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FFA5" w14:textId="53F42633" w:rsidR="0026179F" w:rsidRPr="00673A8E" w:rsidRDefault="003D5CF8" w:rsidP="0026179F">
      <w:pPr>
        <w:rPr>
          <w:rFonts w:ascii="Graphik Regular" w:eastAsiaTheme="majorEastAsia" w:hAnsi="Graphik Regular" w:cstheme="majorBidi"/>
          <w:color w:val="0F4761" w:themeColor="accent1" w:themeShade="BF"/>
          <w:kern w:val="0"/>
          <w:sz w:val="28"/>
          <w:szCs w:val="28"/>
          <w:lang w:val="en-US"/>
          <w14:ligatures w14:val="none"/>
        </w:rPr>
      </w:pPr>
      <w:r w:rsidRPr="003E3057">
        <w:rPr>
          <w:rFonts w:ascii="Graphik Regular" w:eastAsiaTheme="majorEastAsia" w:hAnsi="Graphik Regular" w:cstheme="majorBidi"/>
          <w:noProof/>
          <w:color w:val="0F4761" w:themeColor="accent1" w:themeShade="BF"/>
          <w:kern w:val="0"/>
          <w:sz w:val="28"/>
          <w:szCs w:val="28"/>
          <w:lang w:val="en-US"/>
          <w14:ligatures w14:val="none"/>
        </w:rPr>
        <w:drawing>
          <wp:anchor distT="0" distB="0" distL="114300" distR="114300" simplePos="0" relativeHeight="251658240" behindDoc="0" locked="0" layoutInCell="1" allowOverlap="1" wp14:anchorId="5CF529E8" wp14:editId="0CD02A8E">
            <wp:simplePos x="0" y="0"/>
            <wp:positionH relativeFrom="page">
              <wp:posOffset>11430</wp:posOffset>
            </wp:positionH>
            <wp:positionV relativeFrom="paragraph">
              <wp:posOffset>-911556</wp:posOffset>
            </wp:positionV>
            <wp:extent cx="7553195" cy="10712862"/>
            <wp:effectExtent l="0" t="0" r="0" b="0"/>
            <wp:wrapNone/>
            <wp:docPr id="704337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37876" name=""/>
                    <pic:cNvPicPr/>
                  </pic:nvPicPr>
                  <pic:blipFill>
                    <a:blip r:embed="rId11">
                      <a:extLst>
                        <a:ext uri="{28A0092B-C50C-407E-A947-70E740481C1C}">
                          <a14:useLocalDpi xmlns:a14="http://schemas.microsoft.com/office/drawing/2010/main" val="0"/>
                        </a:ext>
                      </a:extLst>
                    </a:blip>
                    <a:stretch>
                      <a:fillRect/>
                    </a:stretch>
                  </pic:blipFill>
                  <pic:spPr>
                    <a:xfrm>
                      <a:off x="0" y="0"/>
                      <a:ext cx="7553195" cy="10712862"/>
                    </a:xfrm>
                    <a:prstGeom prst="rect">
                      <a:avLst/>
                    </a:prstGeom>
                  </pic:spPr>
                </pic:pic>
              </a:graphicData>
            </a:graphic>
            <wp14:sizeRelH relativeFrom="margin">
              <wp14:pctWidth>0</wp14:pctWidth>
            </wp14:sizeRelH>
            <wp14:sizeRelV relativeFrom="margin">
              <wp14:pctHeight>0</wp14:pctHeight>
            </wp14:sizeRelV>
          </wp:anchor>
        </w:drawing>
      </w:r>
    </w:p>
    <w:p w14:paraId="4072EE5A" w14:textId="46D177E4" w:rsidR="0026179F" w:rsidRPr="00673A8E" w:rsidRDefault="0026179F" w:rsidP="0026179F">
      <w:pPr>
        <w:rPr>
          <w:rFonts w:ascii="Graphik Regular" w:eastAsiaTheme="majorEastAsia" w:hAnsi="Graphik Regular" w:cstheme="majorBidi"/>
          <w:color w:val="0F4761" w:themeColor="accent1" w:themeShade="BF"/>
          <w:kern w:val="0"/>
          <w:sz w:val="28"/>
          <w:szCs w:val="28"/>
          <w:lang w:val="en-US"/>
          <w14:ligatures w14:val="none"/>
        </w:rPr>
      </w:pPr>
    </w:p>
    <w:p w14:paraId="5CB33AD5" w14:textId="467F61C5" w:rsidR="0026179F" w:rsidRPr="00673A8E" w:rsidRDefault="0026179F" w:rsidP="0026179F">
      <w:pPr>
        <w:rPr>
          <w:rFonts w:ascii="Graphik Regular" w:eastAsiaTheme="majorEastAsia" w:hAnsi="Graphik Regular" w:cstheme="majorBidi"/>
          <w:color w:val="0F4761" w:themeColor="accent1" w:themeShade="BF"/>
          <w:kern w:val="0"/>
          <w:sz w:val="28"/>
          <w:szCs w:val="28"/>
          <w:lang w:val="en-US"/>
          <w14:ligatures w14:val="none"/>
        </w:rPr>
      </w:pPr>
    </w:p>
    <w:p w14:paraId="04ECB9CC" w14:textId="156443B8" w:rsidR="0026179F" w:rsidRPr="00673A8E" w:rsidRDefault="0026179F" w:rsidP="0026179F">
      <w:pPr>
        <w:rPr>
          <w:rFonts w:ascii="Graphik Regular" w:eastAsiaTheme="majorEastAsia" w:hAnsi="Graphik Regular" w:cstheme="majorBidi"/>
          <w:kern w:val="0"/>
          <w:sz w:val="28"/>
          <w:szCs w:val="28"/>
          <w:lang w:val="en-US"/>
          <w14:ligatures w14:val="none"/>
        </w:rPr>
      </w:pPr>
    </w:p>
    <w:p w14:paraId="7E06BEA9" w14:textId="2071256F" w:rsidR="0026179F" w:rsidRPr="00673A8E" w:rsidRDefault="0026179F" w:rsidP="0026179F">
      <w:pPr>
        <w:rPr>
          <w:rFonts w:ascii="Graphik Regular" w:eastAsiaTheme="majorEastAsia" w:hAnsi="Graphik Regular" w:cstheme="majorBidi"/>
          <w:kern w:val="0"/>
          <w:sz w:val="28"/>
          <w:szCs w:val="28"/>
          <w:lang w:val="en-US"/>
          <w14:ligatures w14:val="none"/>
        </w:rPr>
      </w:pPr>
    </w:p>
    <w:p w14:paraId="57241DA4" w14:textId="20EB08DF" w:rsidR="0026179F" w:rsidRPr="00673A8E" w:rsidRDefault="0026179F" w:rsidP="0026179F">
      <w:pPr>
        <w:rPr>
          <w:rFonts w:ascii="Graphik Regular" w:eastAsiaTheme="majorEastAsia" w:hAnsi="Graphik Regular" w:cstheme="majorBidi"/>
          <w:kern w:val="0"/>
          <w:sz w:val="28"/>
          <w:szCs w:val="28"/>
          <w:lang w:val="en-US"/>
          <w14:ligatures w14:val="none"/>
        </w:rPr>
      </w:pPr>
    </w:p>
    <w:p w14:paraId="3D1A5EE1" w14:textId="4BF8A5B2" w:rsidR="0026179F" w:rsidRPr="00673A8E" w:rsidRDefault="0026179F" w:rsidP="0026179F">
      <w:pPr>
        <w:rPr>
          <w:rFonts w:ascii="Graphik Regular" w:eastAsiaTheme="majorEastAsia" w:hAnsi="Graphik Regular" w:cstheme="majorBidi"/>
          <w:kern w:val="0"/>
          <w:sz w:val="28"/>
          <w:szCs w:val="28"/>
          <w:lang w:val="en-US"/>
          <w14:ligatures w14:val="none"/>
        </w:rPr>
      </w:pPr>
    </w:p>
    <w:p w14:paraId="792049C0" w14:textId="5A24810F" w:rsidR="0026179F" w:rsidRPr="00673A8E" w:rsidRDefault="0026179F" w:rsidP="0026179F">
      <w:pPr>
        <w:rPr>
          <w:rFonts w:ascii="Graphik Regular" w:eastAsiaTheme="majorEastAsia" w:hAnsi="Graphik Regular" w:cstheme="majorBidi"/>
          <w:kern w:val="0"/>
          <w:sz w:val="28"/>
          <w:szCs w:val="28"/>
          <w:lang w:val="en-US"/>
          <w14:ligatures w14:val="none"/>
        </w:rPr>
      </w:pPr>
    </w:p>
    <w:p w14:paraId="149ADBCD" w14:textId="77777777" w:rsidR="0026179F" w:rsidRPr="00673A8E" w:rsidRDefault="0026179F" w:rsidP="0026179F">
      <w:pPr>
        <w:rPr>
          <w:rFonts w:ascii="Graphik Regular" w:eastAsiaTheme="majorEastAsia" w:hAnsi="Graphik Regular" w:cstheme="majorBidi"/>
          <w:kern w:val="0"/>
          <w:sz w:val="28"/>
          <w:szCs w:val="28"/>
          <w:lang w:val="en-US"/>
          <w14:ligatures w14:val="none"/>
        </w:rPr>
      </w:pPr>
    </w:p>
    <w:p w14:paraId="530123BB" w14:textId="77777777" w:rsidR="0026179F" w:rsidRPr="00673A8E" w:rsidRDefault="0026179F" w:rsidP="0026179F">
      <w:pPr>
        <w:rPr>
          <w:rFonts w:ascii="Graphik Regular" w:eastAsiaTheme="majorEastAsia" w:hAnsi="Graphik Regular" w:cstheme="majorBidi"/>
          <w:kern w:val="0"/>
          <w:sz w:val="28"/>
          <w:szCs w:val="28"/>
          <w:lang w:val="en-US"/>
          <w14:ligatures w14:val="none"/>
        </w:rPr>
      </w:pPr>
    </w:p>
    <w:p w14:paraId="2CBBBA5E" w14:textId="45780460" w:rsidR="0026179F" w:rsidRPr="00673A8E" w:rsidRDefault="0026179F" w:rsidP="0026179F">
      <w:pPr>
        <w:rPr>
          <w:rFonts w:ascii="Graphik Regular" w:eastAsiaTheme="majorEastAsia" w:hAnsi="Graphik Regular" w:cstheme="majorBidi"/>
          <w:kern w:val="0"/>
          <w:sz w:val="28"/>
          <w:szCs w:val="28"/>
          <w:lang w:val="en-US"/>
          <w14:ligatures w14:val="none"/>
        </w:rPr>
      </w:pPr>
    </w:p>
    <w:p w14:paraId="6DA04172" w14:textId="2193253E" w:rsidR="0026179F" w:rsidRPr="00673A8E" w:rsidRDefault="0026179F" w:rsidP="0026179F">
      <w:pPr>
        <w:rPr>
          <w:rFonts w:ascii="Graphik Regular" w:eastAsiaTheme="majorEastAsia" w:hAnsi="Graphik Regular" w:cstheme="majorBidi"/>
          <w:kern w:val="0"/>
          <w:sz w:val="28"/>
          <w:szCs w:val="28"/>
          <w:lang w:val="en-US"/>
          <w14:ligatures w14:val="none"/>
        </w:rPr>
      </w:pPr>
    </w:p>
    <w:p w14:paraId="4D9E6D8B" w14:textId="47F51ACA" w:rsidR="0026179F" w:rsidRPr="00673A8E" w:rsidRDefault="0026179F" w:rsidP="0026179F">
      <w:pPr>
        <w:rPr>
          <w:rFonts w:ascii="Graphik Regular" w:eastAsiaTheme="majorEastAsia" w:hAnsi="Graphik Regular" w:cstheme="majorBidi"/>
          <w:kern w:val="0"/>
          <w:sz w:val="28"/>
          <w:szCs w:val="28"/>
          <w:lang w:val="en-US"/>
          <w14:ligatures w14:val="none"/>
        </w:rPr>
      </w:pPr>
    </w:p>
    <w:p w14:paraId="3000EBAF" w14:textId="070B4EBB" w:rsidR="0026179F" w:rsidRPr="00673A8E" w:rsidRDefault="0026179F" w:rsidP="0026179F">
      <w:pPr>
        <w:rPr>
          <w:rFonts w:ascii="Graphik Regular" w:eastAsiaTheme="majorEastAsia" w:hAnsi="Graphik Regular" w:cstheme="majorBidi"/>
          <w:kern w:val="0"/>
          <w:sz w:val="28"/>
          <w:szCs w:val="28"/>
          <w:lang w:val="en-US"/>
          <w14:ligatures w14:val="none"/>
        </w:rPr>
      </w:pPr>
    </w:p>
    <w:p w14:paraId="76FC4DD3" w14:textId="77777777" w:rsidR="0026179F" w:rsidRPr="00673A8E" w:rsidRDefault="0026179F" w:rsidP="0026179F">
      <w:pPr>
        <w:rPr>
          <w:rFonts w:ascii="Graphik Regular" w:eastAsiaTheme="majorEastAsia" w:hAnsi="Graphik Regular" w:cstheme="majorBidi"/>
          <w:kern w:val="0"/>
          <w:sz w:val="28"/>
          <w:szCs w:val="28"/>
          <w:lang w:val="en-US"/>
          <w14:ligatures w14:val="none"/>
        </w:rPr>
      </w:pPr>
    </w:p>
    <w:p w14:paraId="3DB45F23" w14:textId="77777777" w:rsidR="0026179F" w:rsidRPr="00673A8E" w:rsidRDefault="0026179F" w:rsidP="0026179F">
      <w:pPr>
        <w:rPr>
          <w:rFonts w:ascii="Graphik Regular" w:eastAsiaTheme="majorEastAsia" w:hAnsi="Graphik Regular" w:cstheme="majorBidi"/>
          <w:kern w:val="0"/>
          <w:sz w:val="28"/>
          <w:szCs w:val="28"/>
          <w:lang w:val="en-US"/>
          <w14:ligatures w14:val="none"/>
        </w:rPr>
      </w:pPr>
    </w:p>
    <w:p w14:paraId="01958A69" w14:textId="46B25B9C" w:rsidR="003C066E" w:rsidRPr="00673A8E" w:rsidRDefault="003C066E">
      <w:pPr>
        <w:rPr>
          <w:rFonts w:ascii="Graphik Regular" w:eastAsiaTheme="majorEastAsia" w:hAnsi="Graphik Regular" w:cstheme="majorBidi"/>
          <w:kern w:val="0"/>
          <w:sz w:val="28"/>
          <w:szCs w:val="28"/>
          <w:lang w:val="en-US"/>
          <w14:ligatures w14:val="none"/>
        </w:rPr>
      </w:pPr>
      <w:r w:rsidRPr="00673A8E">
        <w:rPr>
          <w:rFonts w:ascii="Graphik Regular" w:eastAsiaTheme="majorEastAsia" w:hAnsi="Graphik Regular" w:cstheme="majorBidi"/>
          <w:kern w:val="0"/>
          <w:sz w:val="28"/>
          <w:szCs w:val="28"/>
          <w:lang w:val="en-US"/>
          <w14:ligatures w14:val="none"/>
        </w:rPr>
        <w:br w:type="page"/>
      </w:r>
    </w:p>
    <w:p w14:paraId="2D812AA2" w14:textId="13EBE147" w:rsidR="00E0762C" w:rsidRPr="00730A7A" w:rsidRDefault="00E0762C">
      <w:pPr>
        <w:rPr>
          <w:rFonts w:ascii="Graphik Regular" w:eastAsiaTheme="majorEastAsia" w:hAnsi="Graphik Regular" w:cstheme="majorBidi"/>
          <w:color w:val="70A35C"/>
          <w:kern w:val="0"/>
          <w:sz w:val="36"/>
          <w:szCs w:val="36"/>
          <w:lang w:val="en-US"/>
          <w14:ligatures w14:val="none"/>
        </w:rPr>
      </w:pPr>
      <w:r w:rsidRPr="00730A7A">
        <w:rPr>
          <w:rFonts w:ascii="Graphik Regular" w:eastAsiaTheme="majorEastAsia" w:hAnsi="Graphik Regular" w:cstheme="majorBidi"/>
          <w:color w:val="70A35C"/>
          <w:sz w:val="36"/>
          <w:szCs w:val="36"/>
          <w:lang w:val="en-US"/>
        </w:rPr>
        <w:t>Purpose:</w:t>
      </w:r>
    </w:p>
    <w:p w14:paraId="2656E43E" w14:textId="44821462" w:rsidR="000A40AD" w:rsidRPr="00730A7A" w:rsidRDefault="00E0762C">
      <w:pPr>
        <w:rPr>
          <w:rFonts w:ascii="Graphik Regular" w:eastAsiaTheme="majorEastAsia" w:hAnsi="Graphik Regular" w:cstheme="majorBidi"/>
          <w:color w:val="70A35C"/>
          <w:kern w:val="0"/>
          <w:sz w:val="20"/>
          <w:szCs w:val="20"/>
          <w:lang w:val="en-US"/>
          <w14:ligatures w14:val="none"/>
        </w:rPr>
      </w:pPr>
      <w:r w:rsidRPr="00730A7A">
        <w:rPr>
          <w:rFonts w:ascii="Graphik Regular" w:eastAsiaTheme="majorEastAsia" w:hAnsi="Graphik Regular" w:cstheme="majorBidi"/>
          <w:color w:val="70A35C"/>
          <w:kern w:val="0"/>
          <w:sz w:val="20"/>
          <w:szCs w:val="20"/>
          <w:lang w:val="en-US"/>
          <w14:ligatures w14:val="none"/>
        </w:rPr>
        <w:t xml:space="preserve">The NZGBC </w:t>
      </w:r>
      <w:r w:rsidR="00C87031" w:rsidRPr="00730A7A">
        <w:rPr>
          <w:rFonts w:ascii="Graphik Regular" w:eastAsiaTheme="majorEastAsia" w:hAnsi="Graphik Regular" w:cstheme="majorBidi"/>
          <w:color w:val="70A35C"/>
          <w:kern w:val="0"/>
          <w:sz w:val="20"/>
          <w:szCs w:val="20"/>
          <w:lang w:val="en-US"/>
          <w14:ligatures w14:val="none"/>
        </w:rPr>
        <w:t xml:space="preserve">represents a </w:t>
      </w:r>
      <w:r w:rsidR="00D6464C" w:rsidRPr="00730A7A">
        <w:rPr>
          <w:rFonts w:ascii="Graphik Regular" w:eastAsiaTheme="majorEastAsia" w:hAnsi="Graphik Regular" w:cstheme="majorBidi"/>
          <w:color w:val="70A35C"/>
          <w:kern w:val="0"/>
          <w:sz w:val="20"/>
          <w:szCs w:val="20"/>
          <w:lang w:val="en-US"/>
          <w14:ligatures w14:val="none"/>
        </w:rPr>
        <w:t>community</w:t>
      </w:r>
      <w:r w:rsidR="00C87031" w:rsidRPr="00730A7A">
        <w:rPr>
          <w:rFonts w:ascii="Graphik Regular" w:eastAsiaTheme="majorEastAsia" w:hAnsi="Graphik Regular" w:cstheme="majorBidi"/>
          <w:color w:val="70A35C"/>
          <w:kern w:val="0"/>
          <w:sz w:val="20"/>
          <w:szCs w:val="20"/>
          <w:lang w:val="en-US"/>
          <w14:ligatures w14:val="none"/>
        </w:rPr>
        <w:t xml:space="preserve"> of over 700 members who believe in a better built </w:t>
      </w:r>
      <w:r w:rsidR="00D6464C" w:rsidRPr="00730A7A">
        <w:rPr>
          <w:rFonts w:ascii="Graphik Regular" w:eastAsiaTheme="majorEastAsia" w:hAnsi="Graphik Regular" w:cstheme="majorBidi"/>
          <w:color w:val="70A35C"/>
          <w:kern w:val="0"/>
          <w:sz w:val="20"/>
          <w:szCs w:val="20"/>
          <w:lang w:val="en-US"/>
          <w14:ligatures w14:val="none"/>
        </w:rPr>
        <w:t>Aotearoa</w:t>
      </w:r>
      <w:r w:rsidR="00C87031" w:rsidRPr="00730A7A">
        <w:rPr>
          <w:rFonts w:ascii="Graphik Regular" w:eastAsiaTheme="majorEastAsia" w:hAnsi="Graphik Regular" w:cstheme="majorBidi"/>
          <w:color w:val="70A35C"/>
          <w:kern w:val="0"/>
          <w:sz w:val="20"/>
          <w:szCs w:val="20"/>
          <w:lang w:val="en-US"/>
          <w14:ligatures w14:val="none"/>
        </w:rPr>
        <w:t xml:space="preserve">.  We advocate for industry – wide change </w:t>
      </w:r>
      <w:r w:rsidR="00BB4308" w:rsidRPr="00730A7A">
        <w:rPr>
          <w:rFonts w:ascii="Graphik Regular" w:eastAsiaTheme="majorEastAsia" w:hAnsi="Graphik Regular" w:cstheme="majorBidi"/>
          <w:color w:val="70A35C"/>
          <w:kern w:val="0"/>
          <w:sz w:val="20"/>
          <w:szCs w:val="20"/>
          <w:lang w:val="en-US"/>
          <w14:ligatures w14:val="none"/>
        </w:rPr>
        <w:t xml:space="preserve">and provide independent and trusted certification.  </w:t>
      </w:r>
      <w:r w:rsidR="007135A7" w:rsidRPr="00730A7A">
        <w:rPr>
          <w:rFonts w:ascii="Graphik Regular" w:eastAsiaTheme="majorEastAsia" w:hAnsi="Graphik Regular" w:cstheme="majorBidi"/>
          <w:color w:val="70A35C"/>
          <w:kern w:val="0"/>
          <w:sz w:val="20"/>
          <w:szCs w:val="20"/>
          <w:lang w:val="en-US"/>
          <w14:ligatures w14:val="none"/>
        </w:rPr>
        <w:t>Our vision is for all buildings in A</w:t>
      </w:r>
      <w:r w:rsidR="00987B5B" w:rsidRPr="00730A7A">
        <w:rPr>
          <w:rFonts w:ascii="Graphik Regular" w:eastAsiaTheme="majorEastAsia" w:hAnsi="Graphik Regular" w:cstheme="majorBidi"/>
          <w:color w:val="70A35C"/>
          <w:kern w:val="0"/>
          <w:sz w:val="20"/>
          <w:szCs w:val="20"/>
          <w:lang w:val="en-US"/>
          <w14:ligatures w14:val="none"/>
        </w:rPr>
        <w:t>otearoa</w:t>
      </w:r>
      <w:r w:rsidR="007135A7" w:rsidRPr="00730A7A">
        <w:rPr>
          <w:rFonts w:ascii="Graphik Regular" w:eastAsiaTheme="majorEastAsia" w:hAnsi="Graphik Regular" w:cstheme="majorBidi"/>
          <w:color w:val="70A35C"/>
          <w:kern w:val="0"/>
          <w:sz w:val="20"/>
          <w:szCs w:val="20"/>
          <w:lang w:val="en-US"/>
          <w14:ligatures w14:val="none"/>
        </w:rPr>
        <w:t xml:space="preserve"> to be sustainable and for that to happen we need to </w:t>
      </w:r>
      <w:r w:rsidR="00D6464C" w:rsidRPr="00730A7A">
        <w:rPr>
          <w:rFonts w:ascii="Graphik Regular" w:eastAsiaTheme="majorEastAsia" w:hAnsi="Graphik Regular" w:cstheme="majorBidi"/>
          <w:color w:val="70A35C"/>
          <w:kern w:val="0"/>
          <w:sz w:val="20"/>
          <w:szCs w:val="20"/>
          <w:lang w:val="en-US"/>
          <w14:ligatures w14:val="none"/>
        </w:rPr>
        <w:t xml:space="preserve">adapt how we design, build and use our buildings and communities.  </w:t>
      </w:r>
    </w:p>
    <w:p w14:paraId="53D1AB7E" w14:textId="549CFD3B" w:rsidR="002E7AAD" w:rsidRPr="00730A7A" w:rsidRDefault="000A40AD">
      <w:pPr>
        <w:rPr>
          <w:rFonts w:ascii="Graphik Regular" w:eastAsiaTheme="majorEastAsia" w:hAnsi="Graphik Regular" w:cstheme="majorBidi"/>
          <w:color w:val="70A35C"/>
          <w:kern w:val="0"/>
          <w:sz w:val="20"/>
          <w:szCs w:val="20"/>
          <w:lang w:val="en-US"/>
          <w14:ligatures w14:val="none"/>
        </w:rPr>
      </w:pPr>
      <w:r w:rsidRPr="00730A7A">
        <w:rPr>
          <w:rFonts w:ascii="Graphik Regular" w:eastAsiaTheme="majorEastAsia" w:hAnsi="Graphik Regular" w:cstheme="majorBidi"/>
          <w:color w:val="70A35C"/>
          <w:kern w:val="0"/>
          <w:sz w:val="20"/>
          <w:szCs w:val="20"/>
          <w:lang w:val="en-US"/>
          <w14:ligatures w14:val="none"/>
        </w:rPr>
        <w:t>Environmental</w:t>
      </w:r>
      <w:r w:rsidR="00DD4F1F" w:rsidRPr="00730A7A">
        <w:rPr>
          <w:rFonts w:ascii="Graphik Regular" w:eastAsiaTheme="majorEastAsia" w:hAnsi="Graphik Regular" w:cstheme="majorBidi"/>
          <w:color w:val="70A35C"/>
          <w:kern w:val="0"/>
          <w:sz w:val="20"/>
          <w:szCs w:val="20"/>
          <w:lang w:val="en-US"/>
          <w14:ligatures w14:val="none"/>
        </w:rPr>
        <w:t xml:space="preserve"> Management</w:t>
      </w:r>
      <w:r w:rsidRPr="00730A7A">
        <w:rPr>
          <w:rFonts w:ascii="Graphik Regular" w:eastAsiaTheme="majorEastAsia" w:hAnsi="Graphik Regular" w:cstheme="majorBidi"/>
          <w:color w:val="70A35C"/>
          <w:kern w:val="0"/>
          <w:sz w:val="20"/>
          <w:szCs w:val="20"/>
          <w:lang w:val="en-US"/>
          <w14:ligatures w14:val="none"/>
        </w:rPr>
        <w:t xml:space="preserve"> plans </w:t>
      </w:r>
      <w:r w:rsidR="0077079C" w:rsidRPr="00730A7A">
        <w:rPr>
          <w:rFonts w:ascii="Graphik Regular" w:eastAsiaTheme="majorEastAsia" w:hAnsi="Graphik Regular" w:cstheme="majorBidi"/>
          <w:color w:val="70A35C"/>
          <w:kern w:val="0"/>
          <w:sz w:val="20"/>
          <w:szCs w:val="20"/>
          <w:lang w:val="en-US"/>
          <w14:ligatures w14:val="none"/>
        </w:rPr>
        <w:t xml:space="preserve">can be essential to balance development with environmental protection, ensure </w:t>
      </w:r>
      <w:r w:rsidR="00AC235F" w:rsidRPr="00730A7A">
        <w:rPr>
          <w:rFonts w:ascii="Graphik Regular" w:eastAsiaTheme="majorEastAsia" w:hAnsi="Graphik Regular" w:cstheme="majorBidi"/>
          <w:color w:val="70A35C"/>
          <w:kern w:val="0"/>
          <w:sz w:val="20"/>
          <w:szCs w:val="20"/>
          <w:lang w:val="en-US"/>
          <w14:ligatures w14:val="none"/>
        </w:rPr>
        <w:t xml:space="preserve">sustainable use of land resources and provide practical guidance for land and resource management. </w:t>
      </w:r>
      <w:r w:rsidR="00D6464C" w:rsidRPr="00730A7A">
        <w:rPr>
          <w:rFonts w:ascii="Graphik Regular" w:eastAsiaTheme="majorEastAsia" w:hAnsi="Graphik Regular" w:cstheme="majorBidi"/>
          <w:color w:val="70A35C"/>
          <w:kern w:val="0"/>
          <w:sz w:val="20"/>
          <w:szCs w:val="20"/>
          <w:lang w:val="en-US"/>
          <w14:ligatures w14:val="none"/>
        </w:rPr>
        <w:t xml:space="preserve">The purpose of this Environmental Management Plan template </w:t>
      </w:r>
      <w:r w:rsidR="00EF6479" w:rsidRPr="00730A7A">
        <w:rPr>
          <w:rFonts w:ascii="Graphik Regular" w:eastAsiaTheme="majorEastAsia" w:hAnsi="Graphik Regular" w:cstheme="majorBidi"/>
          <w:color w:val="70A35C"/>
          <w:kern w:val="0"/>
          <w:sz w:val="20"/>
          <w:szCs w:val="20"/>
          <w:lang w:val="en-US"/>
          <w14:ligatures w14:val="none"/>
        </w:rPr>
        <w:t>is to provide</w:t>
      </w:r>
      <w:r w:rsidR="00772996" w:rsidRPr="00730A7A">
        <w:rPr>
          <w:rFonts w:ascii="Graphik Regular" w:eastAsiaTheme="majorEastAsia" w:hAnsi="Graphik Regular" w:cstheme="majorBidi"/>
          <w:color w:val="70A35C"/>
          <w:kern w:val="0"/>
          <w:sz w:val="20"/>
          <w:szCs w:val="20"/>
          <w:lang w:val="en-US"/>
          <w14:ligatures w14:val="none"/>
        </w:rPr>
        <w:t xml:space="preserve"> guidance</w:t>
      </w:r>
      <w:r w:rsidR="00804115" w:rsidRPr="00730A7A">
        <w:rPr>
          <w:rFonts w:ascii="Graphik Regular" w:eastAsiaTheme="majorEastAsia" w:hAnsi="Graphik Regular" w:cstheme="majorBidi"/>
          <w:color w:val="70A35C"/>
          <w:kern w:val="0"/>
          <w:sz w:val="20"/>
          <w:szCs w:val="20"/>
          <w:lang w:val="en-US"/>
          <w14:ligatures w14:val="none"/>
        </w:rPr>
        <w:t xml:space="preserve"> </w:t>
      </w:r>
      <w:r w:rsidR="00DD0F0D" w:rsidRPr="00730A7A">
        <w:rPr>
          <w:rFonts w:ascii="Graphik Regular" w:eastAsiaTheme="majorEastAsia" w:hAnsi="Graphik Regular" w:cstheme="majorBidi"/>
          <w:color w:val="70A35C"/>
          <w:kern w:val="0"/>
          <w:sz w:val="20"/>
          <w:szCs w:val="20"/>
          <w:lang w:val="en-US"/>
          <w14:ligatures w14:val="none"/>
        </w:rPr>
        <w:t xml:space="preserve">to help the sector with what a standard environmental plan looks like. </w:t>
      </w:r>
      <w:r w:rsidR="003B62D6" w:rsidRPr="00730A7A">
        <w:rPr>
          <w:rFonts w:ascii="Graphik Regular" w:eastAsiaTheme="majorEastAsia" w:hAnsi="Graphik Regular" w:cstheme="majorBidi"/>
          <w:color w:val="70A35C"/>
          <w:kern w:val="0"/>
          <w:sz w:val="20"/>
          <w:szCs w:val="20"/>
          <w:lang w:val="en-US"/>
          <w14:ligatures w14:val="none"/>
        </w:rPr>
        <w:t>It’s for public use and if you don’t already have a</w:t>
      </w:r>
      <w:r w:rsidR="00654D32" w:rsidRPr="00730A7A">
        <w:rPr>
          <w:rFonts w:ascii="Graphik Regular" w:eastAsiaTheme="majorEastAsia" w:hAnsi="Graphik Regular" w:cstheme="majorBidi"/>
          <w:color w:val="70A35C"/>
          <w:kern w:val="0"/>
          <w:sz w:val="20"/>
          <w:szCs w:val="20"/>
          <w:lang w:val="en-US"/>
          <w14:ligatures w14:val="none"/>
        </w:rPr>
        <w:t>n environmental</w:t>
      </w:r>
      <w:r w:rsidR="00B54C1F" w:rsidRPr="00730A7A">
        <w:rPr>
          <w:rFonts w:ascii="Graphik Regular" w:eastAsiaTheme="majorEastAsia" w:hAnsi="Graphik Regular" w:cstheme="majorBidi"/>
          <w:color w:val="70A35C"/>
          <w:kern w:val="0"/>
          <w:sz w:val="20"/>
          <w:szCs w:val="20"/>
          <w:lang w:val="en-US"/>
          <w14:ligatures w14:val="none"/>
        </w:rPr>
        <w:t xml:space="preserve"> plan</w:t>
      </w:r>
      <w:r w:rsidR="003B62D6" w:rsidRPr="00730A7A">
        <w:rPr>
          <w:rFonts w:ascii="Graphik Regular" w:eastAsiaTheme="majorEastAsia" w:hAnsi="Graphik Regular" w:cstheme="majorBidi"/>
          <w:color w:val="70A35C"/>
          <w:kern w:val="0"/>
          <w:sz w:val="20"/>
          <w:szCs w:val="20"/>
          <w:lang w:val="en-US"/>
          <w14:ligatures w14:val="none"/>
        </w:rPr>
        <w:t xml:space="preserve"> template or want to review your current </w:t>
      </w:r>
      <w:r w:rsidR="00047260" w:rsidRPr="00730A7A">
        <w:rPr>
          <w:rFonts w:ascii="Graphik Regular" w:eastAsiaTheme="majorEastAsia" w:hAnsi="Graphik Regular" w:cstheme="majorBidi"/>
          <w:color w:val="70A35C"/>
          <w:kern w:val="0"/>
          <w:sz w:val="20"/>
          <w:szCs w:val="20"/>
          <w:lang w:val="en-US"/>
          <w14:ligatures w14:val="none"/>
        </w:rPr>
        <w:t xml:space="preserve">environmental plan, this is a good starting point. </w:t>
      </w:r>
    </w:p>
    <w:p w14:paraId="096411FE" w14:textId="0F7B8E7F" w:rsidR="002E7AAD" w:rsidRPr="00730A7A" w:rsidRDefault="002E7AAD">
      <w:pPr>
        <w:rPr>
          <w:rFonts w:ascii="Graphik Regular" w:eastAsiaTheme="majorEastAsia" w:hAnsi="Graphik Regular" w:cstheme="majorBidi"/>
          <w:color w:val="70A35C"/>
          <w:kern w:val="0"/>
          <w:sz w:val="20"/>
          <w:szCs w:val="20"/>
          <w:lang w:val="en-US"/>
          <w14:ligatures w14:val="none"/>
        </w:rPr>
      </w:pPr>
      <w:r w:rsidRPr="00730A7A">
        <w:rPr>
          <w:rFonts w:ascii="Graphik Regular" w:eastAsiaTheme="majorEastAsia" w:hAnsi="Graphik Regular" w:cstheme="majorBidi"/>
          <w:color w:val="70A35C"/>
          <w:sz w:val="20"/>
          <w:szCs w:val="20"/>
          <w:lang w:val="en-US"/>
        </w:rPr>
        <w:t>NZGBC offers the Green Star Build</w:t>
      </w:r>
      <w:r w:rsidR="00244539" w:rsidRPr="00730A7A">
        <w:rPr>
          <w:rFonts w:ascii="Graphik Regular" w:eastAsiaTheme="majorEastAsia" w:hAnsi="Graphik Regular" w:cstheme="majorBidi"/>
          <w:color w:val="70A35C"/>
          <w:sz w:val="20"/>
          <w:szCs w:val="20"/>
          <w:lang w:val="en-US"/>
        </w:rPr>
        <w:t xml:space="preserve">ings </w:t>
      </w:r>
      <w:r w:rsidR="00A0464F" w:rsidRPr="00730A7A">
        <w:rPr>
          <w:rFonts w:ascii="Graphik Regular" w:eastAsiaTheme="majorEastAsia" w:hAnsi="Graphik Regular" w:cstheme="majorBidi"/>
          <w:color w:val="70A35C"/>
          <w:sz w:val="20"/>
          <w:szCs w:val="20"/>
          <w:lang w:val="en-US"/>
        </w:rPr>
        <w:t xml:space="preserve">ratings tool </w:t>
      </w:r>
      <w:r w:rsidR="00D52C2A" w:rsidRPr="00730A7A">
        <w:rPr>
          <w:rFonts w:ascii="Graphik Regular" w:eastAsiaTheme="majorEastAsia" w:hAnsi="Graphik Regular" w:cstheme="majorBidi"/>
          <w:color w:val="70A35C"/>
          <w:sz w:val="20"/>
          <w:szCs w:val="20"/>
          <w:lang w:val="en-US"/>
        </w:rPr>
        <w:t xml:space="preserve">which offers a certification pathway to a green rating for your building.  An </w:t>
      </w:r>
      <w:r w:rsidR="54178EF4" w:rsidRPr="00730A7A">
        <w:rPr>
          <w:rFonts w:ascii="Graphik Regular" w:eastAsiaTheme="majorEastAsia" w:hAnsi="Graphik Regular" w:cstheme="majorBidi"/>
          <w:color w:val="70A35C"/>
          <w:sz w:val="20"/>
          <w:szCs w:val="20"/>
          <w:lang w:val="en-US"/>
        </w:rPr>
        <w:t>E</w:t>
      </w:r>
      <w:r w:rsidR="00D52C2A" w:rsidRPr="00730A7A">
        <w:rPr>
          <w:rFonts w:ascii="Graphik Regular" w:eastAsiaTheme="majorEastAsia" w:hAnsi="Graphik Regular" w:cstheme="majorBidi"/>
          <w:color w:val="70A35C"/>
          <w:sz w:val="20"/>
          <w:szCs w:val="20"/>
          <w:lang w:val="en-US"/>
        </w:rPr>
        <w:t xml:space="preserve">nvironmental </w:t>
      </w:r>
      <w:r w:rsidR="3F81A886" w:rsidRPr="00730A7A">
        <w:rPr>
          <w:rFonts w:ascii="Graphik Regular" w:eastAsiaTheme="majorEastAsia" w:hAnsi="Graphik Regular" w:cstheme="majorBidi"/>
          <w:color w:val="70A35C"/>
          <w:sz w:val="20"/>
          <w:szCs w:val="20"/>
          <w:lang w:val="en-US"/>
        </w:rPr>
        <w:t>Management P</w:t>
      </w:r>
      <w:r w:rsidR="008E4EDE" w:rsidRPr="00730A7A">
        <w:rPr>
          <w:rFonts w:ascii="Graphik Regular" w:eastAsiaTheme="majorEastAsia" w:hAnsi="Graphik Regular" w:cstheme="majorBidi"/>
          <w:color w:val="70A35C"/>
          <w:sz w:val="20"/>
          <w:szCs w:val="20"/>
          <w:lang w:val="en-US"/>
        </w:rPr>
        <w:t xml:space="preserve">lan </w:t>
      </w:r>
      <w:r w:rsidR="4C27EA0F" w:rsidRPr="00730A7A">
        <w:rPr>
          <w:rFonts w:ascii="Graphik Regular" w:eastAsiaTheme="majorEastAsia" w:hAnsi="Graphik Regular" w:cstheme="majorBidi"/>
          <w:color w:val="70A35C"/>
          <w:sz w:val="20"/>
          <w:szCs w:val="20"/>
          <w:lang w:val="en-US"/>
        </w:rPr>
        <w:t>m</w:t>
      </w:r>
      <w:r w:rsidR="329D9447" w:rsidRPr="00730A7A">
        <w:rPr>
          <w:rFonts w:ascii="Graphik Regular" w:eastAsiaTheme="majorEastAsia" w:hAnsi="Graphik Regular" w:cstheme="majorBidi"/>
          <w:color w:val="70A35C"/>
          <w:sz w:val="20"/>
          <w:szCs w:val="20"/>
          <w:lang w:val="en-US"/>
        </w:rPr>
        <w:t xml:space="preserve">ay </w:t>
      </w:r>
      <w:r w:rsidR="008E4EDE" w:rsidRPr="00730A7A">
        <w:rPr>
          <w:rFonts w:ascii="Graphik Regular" w:eastAsiaTheme="majorEastAsia" w:hAnsi="Graphik Regular" w:cstheme="majorBidi"/>
          <w:color w:val="70A35C"/>
          <w:sz w:val="20"/>
          <w:szCs w:val="20"/>
          <w:lang w:val="en-US"/>
        </w:rPr>
        <w:t>be</w:t>
      </w:r>
      <w:r w:rsidR="008E4EDE" w:rsidRPr="00730A7A" w:rsidDel="002522F6">
        <w:rPr>
          <w:rFonts w:ascii="Graphik Regular" w:eastAsiaTheme="majorEastAsia" w:hAnsi="Graphik Regular" w:cstheme="majorBidi"/>
          <w:color w:val="70A35C"/>
          <w:sz w:val="20"/>
          <w:szCs w:val="20"/>
          <w:lang w:val="en-US"/>
        </w:rPr>
        <w:t xml:space="preserve"> </w:t>
      </w:r>
      <w:r w:rsidR="002522F6" w:rsidRPr="00730A7A">
        <w:rPr>
          <w:rFonts w:ascii="Graphik Regular" w:eastAsiaTheme="majorEastAsia" w:hAnsi="Graphik Regular" w:cstheme="majorBidi"/>
          <w:color w:val="70A35C"/>
          <w:sz w:val="20"/>
          <w:szCs w:val="20"/>
          <w:lang w:val="en-US"/>
        </w:rPr>
        <w:t xml:space="preserve">required for </w:t>
      </w:r>
      <w:r w:rsidR="008E4EDE" w:rsidRPr="00730A7A">
        <w:rPr>
          <w:rFonts w:ascii="Graphik Regular" w:eastAsiaTheme="majorEastAsia" w:hAnsi="Graphik Regular" w:cstheme="majorBidi"/>
          <w:color w:val="70A35C"/>
          <w:sz w:val="20"/>
          <w:szCs w:val="20"/>
          <w:lang w:val="en-US"/>
        </w:rPr>
        <w:t xml:space="preserve">the Green Star Buildings </w:t>
      </w:r>
      <w:r w:rsidR="37E6052E" w:rsidRPr="00730A7A">
        <w:rPr>
          <w:rFonts w:ascii="Graphik Regular" w:eastAsiaTheme="majorEastAsia" w:hAnsi="Graphik Regular" w:cstheme="majorBidi"/>
          <w:color w:val="70A35C"/>
          <w:sz w:val="20"/>
          <w:szCs w:val="20"/>
          <w:lang w:val="en-US"/>
        </w:rPr>
        <w:t>or Green Star Design &amp; As Built</w:t>
      </w:r>
      <w:r w:rsidR="38B6318E" w:rsidRPr="00730A7A">
        <w:rPr>
          <w:rFonts w:ascii="Graphik Regular" w:eastAsiaTheme="majorEastAsia" w:hAnsi="Graphik Regular" w:cstheme="majorBidi"/>
          <w:color w:val="70A35C"/>
          <w:sz w:val="20"/>
          <w:szCs w:val="20"/>
          <w:lang w:val="en-US"/>
        </w:rPr>
        <w:t xml:space="preserve"> </w:t>
      </w:r>
      <w:r w:rsidR="008E4EDE" w:rsidRPr="00730A7A">
        <w:rPr>
          <w:rFonts w:ascii="Graphik Regular" w:eastAsiaTheme="majorEastAsia" w:hAnsi="Graphik Regular" w:cstheme="majorBidi"/>
          <w:color w:val="70A35C"/>
          <w:sz w:val="20"/>
          <w:szCs w:val="20"/>
          <w:lang w:val="en-US"/>
        </w:rPr>
        <w:t>rating</w:t>
      </w:r>
      <w:r w:rsidR="002522F6" w:rsidRPr="00730A7A">
        <w:rPr>
          <w:rFonts w:ascii="Graphik Regular" w:eastAsiaTheme="majorEastAsia" w:hAnsi="Graphik Regular" w:cstheme="majorBidi"/>
          <w:color w:val="70A35C"/>
          <w:sz w:val="20"/>
          <w:szCs w:val="20"/>
          <w:lang w:val="en-US"/>
        </w:rPr>
        <w:t xml:space="preserve"> tools</w:t>
      </w:r>
      <w:r w:rsidR="008E4EDE" w:rsidRPr="00730A7A">
        <w:rPr>
          <w:rFonts w:ascii="Graphik Regular" w:eastAsiaTheme="majorEastAsia" w:hAnsi="Graphik Regular" w:cstheme="majorBidi"/>
          <w:color w:val="70A35C"/>
          <w:sz w:val="20"/>
          <w:szCs w:val="20"/>
          <w:lang w:val="en-US"/>
        </w:rPr>
        <w:t>.</w:t>
      </w:r>
      <w:r w:rsidR="00D52C2A" w:rsidRPr="00730A7A">
        <w:rPr>
          <w:rFonts w:ascii="Graphik Regular" w:eastAsiaTheme="majorEastAsia" w:hAnsi="Graphik Regular" w:cstheme="majorBidi"/>
          <w:color w:val="70A35C"/>
          <w:sz w:val="20"/>
          <w:szCs w:val="20"/>
          <w:lang w:val="en-US"/>
        </w:rPr>
        <w:t xml:space="preserve"> At the end of this template</w:t>
      </w:r>
      <w:r w:rsidR="00031A71" w:rsidRPr="00730A7A">
        <w:rPr>
          <w:rFonts w:ascii="Graphik Regular" w:eastAsiaTheme="majorEastAsia" w:hAnsi="Graphik Regular" w:cstheme="majorBidi"/>
          <w:color w:val="70A35C"/>
          <w:sz w:val="20"/>
          <w:szCs w:val="20"/>
          <w:lang w:val="en-US"/>
        </w:rPr>
        <w:t xml:space="preserve">, there are </w:t>
      </w:r>
      <w:r w:rsidR="00A952C1" w:rsidRPr="00730A7A">
        <w:rPr>
          <w:rFonts w:ascii="Graphik Regular" w:eastAsiaTheme="majorEastAsia" w:hAnsi="Graphik Regular" w:cstheme="majorBidi"/>
          <w:color w:val="70A35C"/>
          <w:sz w:val="20"/>
          <w:szCs w:val="20"/>
          <w:lang w:val="en-US"/>
        </w:rPr>
        <w:t>several</w:t>
      </w:r>
      <w:r w:rsidR="00031A71" w:rsidRPr="00730A7A">
        <w:rPr>
          <w:rFonts w:ascii="Graphik Regular" w:eastAsiaTheme="majorEastAsia" w:hAnsi="Graphik Regular" w:cstheme="majorBidi"/>
          <w:color w:val="70A35C"/>
          <w:sz w:val="20"/>
          <w:szCs w:val="20"/>
          <w:lang w:val="en-US"/>
        </w:rPr>
        <w:t xml:space="preserve"> appendices, including a </w:t>
      </w:r>
      <w:r w:rsidR="007B42B5" w:rsidRPr="00730A7A">
        <w:rPr>
          <w:rFonts w:ascii="Graphik Regular" w:eastAsiaTheme="majorEastAsia" w:hAnsi="Graphik Regular" w:cstheme="majorBidi"/>
          <w:color w:val="70A35C"/>
          <w:sz w:val="20"/>
          <w:szCs w:val="20"/>
          <w:lang w:val="en-US"/>
        </w:rPr>
        <w:t xml:space="preserve">Green Star Management Plan.  Again, you don’t need this if you are </w:t>
      </w:r>
      <w:r w:rsidR="0067344E" w:rsidRPr="00730A7A">
        <w:rPr>
          <w:rFonts w:ascii="Graphik Regular" w:eastAsiaTheme="majorEastAsia" w:hAnsi="Graphik Regular" w:cstheme="majorBidi"/>
          <w:color w:val="70A35C"/>
          <w:sz w:val="20"/>
          <w:szCs w:val="20"/>
          <w:lang w:val="en-US"/>
        </w:rPr>
        <w:t xml:space="preserve">targeting a Green Star rating, but it might help. </w:t>
      </w:r>
    </w:p>
    <w:p w14:paraId="597F4BD3" w14:textId="6E057E37" w:rsidR="00C120B5" w:rsidRPr="00730A7A" w:rsidRDefault="00C120B5">
      <w:pPr>
        <w:rPr>
          <w:rFonts w:ascii="Graphik Regular" w:eastAsiaTheme="majorEastAsia" w:hAnsi="Graphik Regular" w:cstheme="majorBidi"/>
          <w:color w:val="70A35C"/>
          <w:kern w:val="0"/>
          <w:sz w:val="36"/>
          <w:szCs w:val="36"/>
          <w:lang w:val="en-US"/>
          <w14:ligatures w14:val="none"/>
        </w:rPr>
      </w:pPr>
    </w:p>
    <w:p w14:paraId="13827E2F" w14:textId="77777777" w:rsidR="00425096" w:rsidRPr="00730A7A" w:rsidRDefault="00425096" w:rsidP="00425096">
      <w:pPr>
        <w:rPr>
          <w:rFonts w:ascii="Graphik Regular" w:eastAsiaTheme="majorEastAsia" w:hAnsi="Graphik Regular" w:cstheme="majorBidi"/>
          <w:color w:val="70A35C"/>
          <w:kern w:val="0"/>
          <w:sz w:val="36"/>
          <w:szCs w:val="36"/>
          <w14:ligatures w14:val="none"/>
        </w:rPr>
      </w:pPr>
      <w:r w:rsidRPr="00730A7A">
        <w:rPr>
          <w:rFonts w:ascii="Graphik Regular" w:eastAsiaTheme="majorEastAsia" w:hAnsi="Graphik Regular" w:cstheme="majorBidi"/>
          <w:color w:val="70A35C"/>
          <w:kern w:val="0"/>
          <w:sz w:val="36"/>
          <w:szCs w:val="36"/>
          <w14:ligatures w14:val="none"/>
        </w:rPr>
        <w:t>How to Use the Environment Plan Template:</w:t>
      </w:r>
    </w:p>
    <w:p w14:paraId="722C5A22" w14:textId="6A6EBD4C" w:rsidR="00FE53CB" w:rsidRPr="00730A7A" w:rsidRDefault="00FE53CB" w:rsidP="00FE53CB">
      <w:pPr>
        <w:rPr>
          <w:rFonts w:ascii="Graphik Regular" w:eastAsiaTheme="majorEastAsia" w:hAnsi="Graphik Regular" w:cstheme="majorBidi"/>
          <w:color w:val="70A35C"/>
          <w:kern w:val="0"/>
          <w:sz w:val="20"/>
          <w:szCs w:val="20"/>
          <w14:ligatures w14:val="none"/>
        </w:rPr>
      </w:pPr>
      <w:r w:rsidRPr="00730A7A">
        <w:rPr>
          <w:rFonts w:ascii="Graphik Regular" w:eastAsiaTheme="majorEastAsia" w:hAnsi="Graphik Regular" w:cstheme="majorBidi"/>
          <w:color w:val="70A35C"/>
          <w:kern w:val="0"/>
          <w:sz w:val="20"/>
          <w:szCs w:val="20"/>
          <w14:ligatures w14:val="none"/>
        </w:rPr>
        <w:t>This template has been provided as a word document for your project.  Please make it your own by downloading and saving to work on, champion and see to fruition.  There are a number of areas that need to be reviewed, including things that are specific to your project (names, dates, applicable details) but it can help to add logos, formatting if needed and other touches that will enhance and clarify your environmental plan.   </w:t>
      </w:r>
    </w:p>
    <w:p w14:paraId="2A8AB041" w14:textId="56033D12" w:rsidR="00FE53CB" w:rsidRPr="00730A7A" w:rsidRDefault="00FE53CB" w:rsidP="00FE53CB">
      <w:pPr>
        <w:rPr>
          <w:rFonts w:ascii="Graphik Regular" w:eastAsiaTheme="majorEastAsia" w:hAnsi="Graphik Regular" w:cstheme="majorBidi"/>
          <w:color w:val="70A35C"/>
          <w:kern w:val="0"/>
          <w:sz w:val="20"/>
          <w:szCs w:val="20"/>
          <w14:ligatures w14:val="none"/>
        </w:rPr>
      </w:pPr>
      <w:r w:rsidRPr="00730A7A">
        <w:rPr>
          <w:rFonts w:ascii="Graphik Regular" w:eastAsiaTheme="majorEastAsia" w:hAnsi="Graphik Regular" w:cstheme="majorBidi"/>
          <w:color w:val="70A35C"/>
          <w:kern w:val="0"/>
          <w:sz w:val="20"/>
          <w:szCs w:val="20"/>
          <w14:ligatures w14:val="none"/>
        </w:rPr>
        <w:t xml:space="preserve">If you have general questions or queries about environmental plans or this template, we can recommend the </w:t>
      </w:r>
      <w:hyperlink r:id="rId12" w:history="1">
        <w:r w:rsidR="00B40B7F" w:rsidRPr="00730A7A">
          <w:rPr>
            <w:rStyle w:val="Hyperlink"/>
            <w:rFonts w:ascii="Graphik Regular" w:eastAsiaTheme="majorEastAsia" w:hAnsi="Graphik Regular" w:cstheme="majorBidi"/>
            <w:color w:val="70A35C"/>
            <w:kern w:val="0"/>
            <w:sz w:val="20"/>
            <w:szCs w:val="20"/>
            <w14:ligatures w14:val="none"/>
          </w:rPr>
          <w:t>Waka Kotahi NZ Transport Agency – Z/19 Taumata Taiao (Environmental &amp; Sustainability Standard</w:t>
        </w:r>
      </w:hyperlink>
      <w:r w:rsidR="00B40B7F" w:rsidRPr="00730A7A">
        <w:rPr>
          <w:rFonts w:ascii="Graphik Regular" w:eastAsiaTheme="majorEastAsia" w:hAnsi="Graphik Regular" w:cstheme="majorBidi"/>
          <w:color w:val="70A35C"/>
          <w:kern w:val="0"/>
          <w:sz w:val="20"/>
          <w:szCs w:val="20"/>
          <w14:ligatures w14:val="none"/>
        </w:rPr>
        <w:t xml:space="preserve"> or</w:t>
      </w:r>
      <w:r w:rsidR="00391619" w:rsidRPr="00730A7A">
        <w:rPr>
          <w:rFonts w:ascii="Graphik Regular" w:eastAsiaTheme="majorEastAsia" w:hAnsi="Graphik Regular" w:cstheme="majorBidi"/>
          <w:color w:val="70A35C"/>
          <w:kern w:val="0"/>
          <w:sz w:val="20"/>
          <w:szCs w:val="20"/>
          <w14:ligatures w14:val="none"/>
        </w:rPr>
        <w:t xml:space="preserve"> the</w:t>
      </w:r>
      <w:r w:rsidR="00B40B7F" w:rsidRPr="00730A7A">
        <w:rPr>
          <w:rFonts w:ascii="Graphik Regular" w:eastAsiaTheme="majorEastAsia" w:hAnsi="Graphik Regular" w:cstheme="majorBidi"/>
          <w:color w:val="70A35C"/>
          <w:kern w:val="0"/>
          <w:sz w:val="20"/>
          <w:szCs w:val="20"/>
          <w14:ligatures w14:val="none"/>
        </w:rPr>
        <w:t xml:space="preserve"> </w:t>
      </w:r>
      <w:hyperlink r:id="rId13" w:history="1">
        <w:r w:rsidRPr="00730A7A">
          <w:rPr>
            <w:rStyle w:val="Hyperlink"/>
            <w:rFonts w:ascii="Graphik Regular" w:eastAsiaTheme="majorEastAsia" w:hAnsi="Graphik Regular" w:cstheme="majorBidi"/>
            <w:color w:val="70A35C"/>
            <w:kern w:val="0"/>
            <w:sz w:val="20"/>
            <w:szCs w:val="20"/>
            <w14:ligatures w14:val="none"/>
          </w:rPr>
          <w:t>NSW Environmental Management Plan Guidelines. </w:t>
        </w:r>
      </w:hyperlink>
      <w:r w:rsidRPr="00730A7A">
        <w:rPr>
          <w:rFonts w:ascii="Graphik Regular" w:eastAsiaTheme="majorEastAsia" w:hAnsi="Graphik Regular" w:cstheme="majorBidi"/>
          <w:color w:val="70A35C"/>
          <w:kern w:val="0"/>
          <w:sz w:val="20"/>
          <w:szCs w:val="20"/>
          <w14:ligatures w14:val="none"/>
        </w:rPr>
        <w:t xml:space="preserve"> If you have queries about the use of the Green Star Management Plan as part of a Green Star buildings submission, please contact us at greenstarnz@nzgbc.org.nz. </w:t>
      </w:r>
    </w:p>
    <w:p w14:paraId="7D035485" w14:textId="259888A7" w:rsidR="00425096" w:rsidRDefault="00425096">
      <w:pPr>
        <w:rPr>
          <w:rFonts w:ascii="Graphik Regular" w:eastAsiaTheme="majorEastAsia" w:hAnsi="Graphik Regular" w:cstheme="majorBidi"/>
          <w:color w:val="598538"/>
          <w:kern w:val="0"/>
          <w:sz w:val="36"/>
          <w:szCs w:val="36"/>
          <w:lang w:val="en-US"/>
          <w14:ligatures w14:val="none"/>
        </w:rPr>
      </w:pPr>
    </w:p>
    <w:p w14:paraId="26161001" w14:textId="77777777" w:rsidR="00425096" w:rsidRDefault="00425096">
      <w:pPr>
        <w:rPr>
          <w:rFonts w:ascii="Graphik Regular" w:eastAsiaTheme="majorEastAsia" w:hAnsi="Graphik Regular" w:cstheme="majorBidi"/>
          <w:color w:val="598538"/>
          <w:kern w:val="0"/>
          <w:sz w:val="36"/>
          <w:szCs w:val="36"/>
          <w:lang w:val="en-US"/>
          <w14:ligatures w14:val="none"/>
        </w:rPr>
      </w:pPr>
    </w:p>
    <w:p w14:paraId="4394E20D" w14:textId="7A9A24E0" w:rsidR="00F525F0" w:rsidRDefault="00F525F0" w:rsidP="4C8F1D27">
      <w:pPr>
        <w:rPr>
          <w:rFonts w:ascii="Graphik Regular" w:eastAsiaTheme="majorEastAsia" w:hAnsi="Graphik Regular" w:cstheme="majorBidi"/>
          <w:color w:val="598538"/>
          <w:kern w:val="0"/>
          <w:sz w:val="36"/>
          <w:szCs w:val="36"/>
          <w:lang w:val="en-US"/>
          <w14:ligatures w14:val="none"/>
        </w:rPr>
      </w:pPr>
    </w:p>
    <w:p w14:paraId="39A9BE13" w14:textId="126C2589" w:rsidR="00F525F0" w:rsidRDefault="00F525F0" w:rsidP="4C8F1D27">
      <w:pPr>
        <w:rPr>
          <w:rFonts w:ascii="Graphik Regular" w:eastAsiaTheme="majorEastAsia" w:hAnsi="Graphik Regular" w:cstheme="majorBidi"/>
          <w:color w:val="598538"/>
          <w:kern w:val="0"/>
          <w:sz w:val="36"/>
          <w:szCs w:val="36"/>
          <w:lang w:val="en-US"/>
          <w14:ligatures w14:val="none"/>
        </w:rPr>
      </w:pPr>
    </w:p>
    <w:p w14:paraId="1A31CC99" w14:textId="77777777" w:rsidR="00F525F0" w:rsidRPr="00C84870" w:rsidRDefault="00F525F0">
      <w:pPr>
        <w:rPr>
          <w:rFonts w:ascii="Graphik Regular" w:eastAsiaTheme="majorEastAsia" w:hAnsi="Graphik Regular" w:cstheme="majorBidi"/>
          <w:color w:val="598538"/>
          <w:kern w:val="0"/>
          <w:sz w:val="20"/>
          <w:szCs w:val="20"/>
          <w:lang w:val="en-US"/>
          <w14:ligatures w14:val="none"/>
        </w:rPr>
      </w:pPr>
    </w:p>
    <w:p w14:paraId="7A432974" w14:textId="3FEDA077" w:rsidR="00B53982" w:rsidRPr="00730A7A" w:rsidRDefault="00B53982">
      <w:pPr>
        <w:rPr>
          <w:rFonts w:ascii="Graphik Regular" w:eastAsiaTheme="majorEastAsia" w:hAnsi="Graphik Regular" w:cstheme="majorBidi"/>
          <w:color w:val="70A35C"/>
          <w:kern w:val="0"/>
          <w:sz w:val="36"/>
          <w:szCs w:val="36"/>
          <w:lang w:val="en-US"/>
          <w14:ligatures w14:val="none"/>
        </w:rPr>
      </w:pPr>
      <w:r w:rsidRPr="00730A7A">
        <w:rPr>
          <w:rFonts w:ascii="Graphik Regular" w:eastAsiaTheme="majorEastAsia" w:hAnsi="Graphik Regular" w:cstheme="majorBidi"/>
          <w:color w:val="70A35C"/>
          <w:kern w:val="0"/>
          <w:sz w:val="36"/>
          <w:szCs w:val="36"/>
          <w:lang w:val="en-US"/>
          <w14:ligatures w14:val="none"/>
        </w:rPr>
        <w:t>Acknowledgements</w:t>
      </w:r>
    </w:p>
    <w:p w14:paraId="6AD44D4F" w14:textId="28A7BC5F" w:rsidR="000546FF" w:rsidRPr="00730A7A" w:rsidRDefault="000546FF">
      <w:pPr>
        <w:rPr>
          <w:rFonts w:ascii="Graphik Regular" w:eastAsiaTheme="majorEastAsia" w:hAnsi="Graphik Regular" w:cstheme="majorBidi"/>
          <w:color w:val="70A35C"/>
          <w:kern w:val="0"/>
          <w:sz w:val="20"/>
          <w:szCs w:val="20"/>
          <w:lang w:val="en-US"/>
          <w14:ligatures w14:val="none"/>
        </w:rPr>
      </w:pPr>
      <w:r w:rsidRPr="00730A7A">
        <w:rPr>
          <w:rFonts w:ascii="Graphik Regular" w:eastAsiaTheme="majorEastAsia" w:hAnsi="Graphik Regular" w:cstheme="majorBidi"/>
          <w:color w:val="70A35C"/>
          <w:kern w:val="0"/>
          <w:sz w:val="20"/>
          <w:szCs w:val="20"/>
          <w:lang w:val="en-US"/>
          <w14:ligatures w14:val="none"/>
        </w:rPr>
        <w:t xml:space="preserve">NZGBC </w:t>
      </w:r>
      <w:r w:rsidR="00100F4F" w:rsidRPr="00730A7A">
        <w:rPr>
          <w:rFonts w:ascii="Graphik Regular" w:eastAsiaTheme="majorEastAsia" w:hAnsi="Graphik Regular" w:cstheme="majorBidi"/>
          <w:color w:val="70A35C"/>
          <w:kern w:val="0"/>
          <w:sz w:val="20"/>
          <w:szCs w:val="20"/>
          <w:lang w:val="en-US"/>
          <w14:ligatures w14:val="none"/>
        </w:rPr>
        <w:t>acknowledges the</w:t>
      </w:r>
      <w:r w:rsidR="003D311B" w:rsidRPr="00730A7A">
        <w:rPr>
          <w:rFonts w:ascii="Graphik Regular" w:eastAsiaTheme="majorEastAsia" w:hAnsi="Graphik Regular" w:cstheme="majorBidi"/>
          <w:color w:val="70A35C"/>
          <w:kern w:val="0"/>
          <w:sz w:val="20"/>
          <w:szCs w:val="20"/>
          <w:lang w:val="en-US"/>
          <w14:ligatures w14:val="none"/>
        </w:rPr>
        <w:t xml:space="preserve"> collaboration with</w:t>
      </w:r>
      <w:r w:rsidR="00BA47E1" w:rsidRPr="00730A7A">
        <w:rPr>
          <w:rFonts w:ascii="Graphik Regular" w:eastAsiaTheme="majorEastAsia" w:hAnsi="Graphik Regular" w:cstheme="majorBidi"/>
          <w:color w:val="70A35C"/>
          <w:kern w:val="0"/>
          <w:sz w:val="20"/>
          <w:szCs w:val="20"/>
          <w:lang w:val="en-US"/>
          <w14:ligatures w14:val="none"/>
        </w:rPr>
        <w:t xml:space="preserve"> and</w:t>
      </w:r>
      <w:r w:rsidR="0067344E" w:rsidRPr="00730A7A">
        <w:rPr>
          <w:rFonts w:ascii="Graphik Regular" w:eastAsiaTheme="majorEastAsia" w:hAnsi="Graphik Regular" w:cstheme="majorBidi"/>
          <w:color w:val="70A35C"/>
          <w:kern w:val="0"/>
          <w:sz w:val="20"/>
          <w:szCs w:val="20"/>
          <w:lang w:val="en-US"/>
          <w14:ligatures w14:val="none"/>
        </w:rPr>
        <w:t xml:space="preserve"> huge</w:t>
      </w:r>
      <w:r w:rsidR="00BA47E1" w:rsidRPr="00730A7A">
        <w:rPr>
          <w:rFonts w:ascii="Graphik Regular" w:eastAsiaTheme="majorEastAsia" w:hAnsi="Graphik Regular" w:cstheme="majorBidi"/>
          <w:color w:val="70A35C"/>
          <w:kern w:val="0"/>
          <w:sz w:val="20"/>
          <w:szCs w:val="20"/>
          <w:lang w:val="en-US"/>
          <w14:ligatures w14:val="none"/>
        </w:rPr>
        <w:t xml:space="preserve"> help from</w:t>
      </w:r>
      <w:r w:rsidR="007E7B58" w:rsidRPr="00730A7A">
        <w:rPr>
          <w:rFonts w:ascii="Graphik Regular" w:eastAsiaTheme="majorEastAsia" w:hAnsi="Graphik Regular" w:cstheme="majorBidi"/>
          <w:color w:val="70A35C"/>
          <w:kern w:val="0"/>
          <w:sz w:val="20"/>
          <w:szCs w:val="20"/>
          <w:lang w:val="en-US"/>
          <w14:ligatures w14:val="none"/>
        </w:rPr>
        <w:t xml:space="preserve"> Kate </w:t>
      </w:r>
      <w:r w:rsidR="009F7553" w:rsidRPr="00730A7A">
        <w:rPr>
          <w:rFonts w:ascii="Graphik Regular" w:eastAsiaTheme="majorEastAsia" w:hAnsi="Graphik Regular" w:cstheme="majorBidi"/>
          <w:color w:val="70A35C"/>
          <w:kern w:val="0"/>
          <w:sz w:val="20"/>
          <w:szCs w:val="20"/>
          <w:lang w:val="en-US"/>
          <w14:ligatures w14:val="none"/>
        </w:rPr>
        <w:t>Butterfield</w:t>
      </w:r>
      <w:r w:rsidR="007E7B58" w:rsidRPr="00730A7A">
        <w:rPr>
          <w:rFonts w:ascii="Graphik Regular" w:eastAsiaTheme="majorEastAsia" w:hAnsi="Graphik Regular" w:cstheme="majorBidi"/>
          <w:color w:val="70A35C"/>
          <w:kern w:val="0"/>
          <w:sz w:val="20"/>
          <w:szCs w:val="20"/>
          <w:lang w:val="en-US"/>
          <w14:ligatures w14:val="none"/>
        </w:rPr>
        <w:t xml:space="preserve"> </w:t>
      </w:r>
      <w:r w:rsidR="009F7553" w:rsidRPr="00730A7A">
        <w:rPr>
          <w:rFonts w:ascii="Graphik Regular" w:eastAsiaTheme="majorEastAsia" w:hAnsi="Graphik Regular" w:cstheme="majorBidi"/>
          <w:color w:val="70A35C"/>
          <w:kern w:val="0"/>
          <w:sz w:val="20"/>
          <w:szCs w:val="20"/>
          <w:lang w:val="en-US"/>
          <w14:ligatures w14:val="none"/>
        </w:rPr>
        <w:t>and South</w:t>
      </w:r>
      <w:r w:rsidR="002F1D42" w:rsidRPr="00730A7A">
        <w:rPr>
          <w:rFonts w:ascii="Graphik Regular" w:eastAsiaTheme="majorEastAsia" w:hAnsi="Graphik Regular" w:cstheme="majorBidi"/>
          <w:color w:val="70A35C"/>
          <w:kern w:val="0"/>
          <w:sz w:val="20"/>
          <w:szCs w:val="20"/>
          <w:lang w:val="en-US"/>
          <w14:ligatures w14:val="none"/>
        </w:rPr>
        <w:t>b</w:t>
      </w:r>
      <w:r w:rsidR="009F7553" w:rsidRPr="00730A7A">
        <w:rPr>
          <w:rFonts w:ascii="Graphik Regular" w:eastAsiaTheme="majorEastAsia" w:hAnsi="Graphik Regular" w:cstheme="majorBidi"/>
          <w:color w:val="70A35C"/>
          <w:kern w:val="0"/>
          <w:sz w:val="20"/>
          <w:szCs w:val="20"/>
          <w:lang w:val="en-US"/>
          <w14:ligatures w14:val="none"/>
        </w:rPr>
        <w:t xml:space="preserve">ase </w:t>
      </w:r>
      <w:r w:rsidR="00195F79" w:rsidRPr="00730A7A">
        <w:rPr>
          <w:rFonts w:ascii="Graphik Regular" w:eastAsiaTheme="majorEastAsia" w:hAnsi="Graphik Regular" w:cstheme="majorBidi"/>
          <w:color w:val="70A35C"/>
          <w:kern w:val="0"/>
          <w:sz w:val="20"/>
          <w:szCs w:val="20"/>
          <w:lang w:val="en-US"/>
          <w14:ligatures w14:val="none"/>
        </w:rPr>
        <w:t>Construction</w:t>
      </w:r>
      <w:r w:rsidR="009F7553" w:rsidRPr="00730A7A">
        <w:rPr>
          <w:rFonts w:ascii="Graphik Regular" w:eastAsiaTheme="majorEastAsia" w:hAnsi="Graphik Regular" w:cstheme="majorBidi"/>
          <w:color w:val="70A35C"/>
          <w:kern w:val="0"/>
          <w:sz w:val="20"/>
          <w:szCs w:val="20"/>
          <w:lang w:val="en-US"/>
          <w14:ligatures w14:val="none"/>
        </w:rPr>
        <w:t xml:space="preserve"> in the preparation of the </w:t>
      </w:r>
      <w:r w:rsidR="00195F79" w:rsidRPr="00730A7A">
        <w:rPr>
          <w:rFonts w:ascii="Graphik Regular" w:eastAsiaTheme="majorEastAsia" w:hAnsi="Graphik Regular" w:cstheme="majorBidi"/>
          <w:color w:val="70A35C"/>
          <w:kern w:val="0"/>
          <w:sz w:val="20"/>
          <w:szCs w:val="20"/>
          <w:lang w:val="en-US"/>
          <w14:ligatures w14:val="none"/>
        </w:rPr>
        <w:t>template plan</w:t>
      </w:r>
      <w:r w:rsidR="003D311B" w:rsidRPr="00730A7A">
        <w:rPr>
          <w:rFonts w:ascii="Graphik Regular" w:eastAsiaTheme="majorEastAsia" w:hAnsi="Graphik Regular" w:cstheme="majorBidi"/>
          <w:color w:val="70A35C"/>
          <w:kern w:val="0"/>
          <w:sz w:val="20"/>
          <w:szCs w:val="20"/>
          <w:lang w:val="en-US"/>
          <w14:ligatures w14:val="none"/>
        </w:rPr>
        <w:t xml:space="preserve">. </w:t>
      </w:r>
      <w:r w:rsidR="00BA47E1" w:rsidRPr="00730A7A">
        <w:rPr>
          <w:rFonts w:ascii="Graphik Regular" w:eastAsiaTheme="majorEastAsia" w:hAnsi="Graphik Regular" w:cstheme="majorBidi"/>
          <w:color w:val="70A35C"/>
          <w:kern w:val="0"/>
          <w:sz w:val="20"/>
          <w:szCs w:val="20"/>
          <w:lang w:val="en-US"/>
          <w14:ligatures w14:val="none"/>
        </w:rPr>
        <w:t xml:space="preserve">We are grateful for their </w:t>
      </w:r>
      <w:r w:rsidR="00390A53" w:rsidRPr="00730A7A">
        <w:rPr>
          <w:rFonts w:ascii="Graphik Regular" w:eastAsiaTheme="majorEastAsia" w:hAnsi="Graphik Regular" w:cstheme="majorBidi"/>
          <w:color w:val="70A35C"/>
          <w:kern w:val="0"/>
          <w:sz w:val="20"/>
          <w:szCs w:val="20"/>
          <w:lang w:val="en-US"/>
          <w14:ligatures w14:val="none"/>
        </w:rPr>
        <w:t xml:space="preserve">willingness to </w:t>
      </w:r>
      <w:r w:rsidR="00654A51" w:rsidRPr="00730A7A">
        <w:rPr>
          <w:rFonts w:ascii="Graphik Regular" w:eastAsiaTheme="majorEastAsia" w:hAnsi="Graphik Regular" w:cstheme="majorBidi"/>
          <w:color w:val="70A35C"/>
          <w:kern w:val="0"/>
          <w:sz w:val="20"/>
          <w:szCs w:val="20"/>
          <w:lang w:val="en-US"/>
          <w14:ligatures w14:val="none"/>
        </w:rPr>
        <w:t xml:space="preserve">collaborate to help sustainability in the construction sector.  </w:t>
      </w:r>
    </w:p>
    <w:p w14:paraId="6F8BA8C6" w14:textId="02C69545" w:rsidR="00D56B67" w:rsidRPr="00730A7A" w:rsidRDefault="00EA1A75">
      <w:pPr>
        <w:rPr>
          <w:rFonts w:ascii="Graphik Regular" w:eastAsiaTheme="majorEastAsia" w:hAnsi="Graphik Regular" w:cstheme="majorBidi"/>
          <w:color w:val="70A35C"/>
          <w:kern w:val="0"/>
          <w:sz w:val="20"/>
          <w:szCs w:val="20"/>
          <w:lang w:val="en-US"/>
          <w14:ligatures w14:val="none"/>
        </w:rPr>
      </w:pPr>
      <w:r w:rsidRPr="00730A7A">
        <w:rPr>
          <w:rFonts w:ascii="Graphik Regular" w:eastAsiaTheme="majorEastAsia" w:hAnsi="Graphik Regular" w:cstheme="majorBidi"/>
          <w:color w:val="70A35C"/>
          <w:kern w:val="0"/>
          <w:sz w:val="20"/>
          <w:szCs w:val="20"/>
          <w:lang w:val="en-US"/>
          <w14:ligatures w14:val="none"/>
        </w:rPr>
        <w:t xml:space="preserve">We </w:t>
      </w:r>
      <w:r w:rsidR="00F13FDE" w:rsidRPr="00730A7A">
        <w:rPr>
          <w:rFonts w:ascii="Graphik Regular" w:eastAsiaTheme="majorEastAsia" w:hAnsi="Graphik Regular" w:cstheme="majorBidi"/>
          <w:color w:val="70A35C"/>
          <w:kern w:val="0"/>
          <w:sz w:val="20"/>
          <w:szCs w:val="20"/>
          <w:lang w:val="en-US"/>
          <w14:ligatures w14:val="none"/>
        </w:rPr>
        <w:t>would</w:t>
      </w:r>
      <w:r w:rsidRPr="00730A7A">
        <w:rPr>
          <w:rFonts w:ascii="Graphik Regular" w:eastAsiaTheme="majorEastAsia" w:hAnsi="Graphik Regular" w:cstheme="majorBidi"/>
          <w:color w:val="70A35C"/>
          <w:kern w:val="0"/>
          <w:sz w:val="20"/>
          <w:szCs w:val="20"/>
          <w:lang w:val="en-US"/>
          <w14:ligatures w14:val="none"/>
        </w:rPr>
        <w:t xml:space="preserve"> also </w:t>
      </w:r>
      <w:r w:rsidR="00F13FDE" w:rsidRPr="00730A7A">
        <w:rPr>
          <w:rFonts w:ascii="Graphik Regular" w:eastAsiaTheme="majorEastAsia" w:hAnsi="Graphik Regular" w:cstheme="majorBidi"/>
          <w:color w:val="70A35C"/>
          <w:kern w:val="0"/>
          <w:sz w:val="20"/>
          <w:szCs w:val="20"/>
          <w:lang w:val="en-US"/>
          <w14:ligatures w14:val="none"/>
        </w:rPr>
        <w:t xml:space="preserve">like to acknowledge </w:t>
      </w:r>
      <w:r w:rsidR="007E7B73" w:rsidRPr="00730A7A">
        <w:rPr>
          <w:rFonts w:ascii="Graphik Regular" w:eastAsiaTheme="majorEastAsia" w:hAnsi="Graphik Regular" w:cstheme="majorBidi"/>
          <w:color w:val="70A35C"/>
          <w:kern w:val="0"/>
          <w:sz w:val="20"/>
          <w:szCs w:val="20"/>
          <w:lang w:val="en-US"/>
          <w14:ligatures w14:val="none"/>
        </w:rPr>
        <w:t>Master Builders</w:t>
      </w:r>
      <w:r w:rsidRPr="00730A7A">
        <w:rPr>
          <w:rFonts w:ascii="Graphik Regular" w:eastAsiaTheme="majorEastAsia" w:hAnsi="Graphik Regular" w:cstheme="majorBidi"/>
          <w:color w:val="70A35C"/>
          <w:kern w:val="0"/>
          <w:sz w:val="20"/>
          <w:szCs w:val="20"/>
          <w:lang w:val="en-US"/>
          <w14:ligatures w14:val="none"/>
        </w:rPr>
        <w:t xml:space="preserve"> for </w:t>
      </w:r>
      <w:r w:rsidR="007E7B73" w:rsidRPr="00730A7A">
        <w:rPr>
          <w:rFonts w:ascii="Graphik Regular" w:eastAsiaTheme="majorEastAsia" w:hAnsi="Graphik Regular" w:cstheme="majorBidi"/>
          <w:color w:val="70A35C"/>
          <w:kern w:val="0"/>
          <w:sz w:val="20"/>
          <w:szCs w:val="20"/>
          <w:lang w:val="en-US"/>
          <w14:ligatures w14:val="none"/>
        </w:rPr>
        <w:t>review</w:t>
      </w:r>
      <w:r w:rsidR="00940172" w:rsidRPr="00730A7A">
        <w:rPr>
          <w:rFonts w:ascii="Graphik Regular" w:eastAsiaTheme="majorEastAsia" w:hAnsi="Graphik Regular" w:cstheme="majorBidi"/>
          <w:color w:val="70A35C"/>
          <w:kern w:val="0"/>
          <w:sz w:val="20"/>
          <w:szCs w:val="20"/>
          <w:lang w:val="en-US"/>
          <w14:ligatures w14:val="none"/>
        </w:rPr>
        <w:t>ing</w:t>
      </w:r>
      <w:r w:rsidR="00515B00" w:rsidRPr="00730A7A">
        <w:rPr>
          <w:rFonts w:ascii="Graphik Regular" w:eastAsiaTheme="majorEastAsia" w:hAnsi="Graphik Regular" w:cstheme="majorBidi"/>
          <w:color w:val="70A35C"/>
          <w:kern w:val="0"/>
          <w:sz w:val="20"/>
          <w:szCs w:val="20"/>
          <w:lang w:val="en-US"/>
          <w14:ligatures w14:val="none"/>
        </w:rPr>
        <w:t xml:space="preserve"> the template pla</w:t>
      </w:r>
      <w:r w:rsidR="00D066D8" w:rsidRPr="00730A7A">
        <w:rPr>
          <w:rFonts w:ascii="Graphik Regular" w:eastAsiaTheme="majorEastAsia" w:hAnsi="Graphik Regular" w:cstheme="majorBidi"/>
          <w:color w:val="70A35C"/>
          <w:kern w:val="0"/>
          <w:sz w:val="20"/>
          <w:szCs w:val="20"/>
          <w:lang w:val="en-US"/>
          <w14:ligatures w14:val="none"/>
        </w:rPr>
        <w:t>n</w:t>
      </w:r>
      <w:r w:rsidR="00940172" w:rsidRPr="00730A7A">
        <w:rPr>
          <w:rFonts w:ascii="Graphik Regular" w:eastAsiaTheme="majorEastAsia" w:hAnsi="Graphik Regular" w:cstheme="majorBidi"/>
          <w:color w:val="70A35C"/>
          <w:kern w:val="0"/>
          <w:sz w:val="20"/>
          <w:szCs w:val="20"/>
          <w:lang w:val="en-US"/>
          <w14:ligatures w14:val="none"/>
        </w:rPr>
        <w:t xml:space="preserve"> and</w:t>
      </w:r>
      <w:r w:rsidR="00D066D8" w:rsidRPr="00730A7A">
        <w:rPr>
          <w:rFonts w:ascii="Graphik Regular" w:eastAsiaTheme="majorEastAsia" w:hAnsi="Graphik Regular" w:cstheme="majorBidi"/>
          <w:color w:val="70A35C"/>
          <w:kern w:val="0"/>
          <w:sz w:val="20"/>
          <w:szCs w:val="20"/>
          <w:lang w:val="en-US"/>
          <w14:ligatures w14:val="none"/>
        </w:rPr>
        <w:t xml:space="preserve"> helping </w:t>
      </w:r>
      <w:r w:rsidR="00123F42" w:rsidRPr="00730A7A">
        <w:rPr>
          <w:rFonts w:ascii="Graphik Regular" w:eastAsiaTheme="majorEastAsia" w:hAnsi="Graphik Regular" w:cstheme="majorBidi"/>
          <w:color w:val="70A35C"/>
          <w:kern w:val="0"/>
          <w:sz w:val="20"/>
          <w:szCs w:val="20"/>
          <w:lang w:val="en-US"/>
          <w14:ligatures w14:val="none"/>
        </w:rPr>
        <w:t>to</w:t>
      </w:r>
      <w:r w:rsidR="00D066D8" w:rsidRPr="00730A7A">
        <w:rPr>
          <w:rFonts w:ascii="Graphik Regular" w:eastAsiaTheme="majorEastAsia" w:hAnsi="Graphik Regular" w:cstheme="majorBidi"/>
          <w:color w:val="70A35C"/>
          <w:kern w:val="0"/>
          <w:sz w:val="20"/>
          <w:szCs w:val="20"/>
          <w:lang w:val="en-US"/>
          <w14:ligatures w14:val="none"/>
        </w:rPr>
        <w:t xml:space="preserve"> make it more widely available.   </w:t>
      </w:r>
    </w:p>
    <w:p w14:paraId="2A538C15" w14:textId="77777777" w:rsidR="00E731AD" w:rsidRPr="00730A7A" w:rsidRDefault="0016394D" w:rsidP="00E731AD">
      <w:pPr>
        <w:rPr>
          <w:rFonts w:ascii="Graphik Regular" w:eastAsiaTheme="majorEastAsia" w:hAnsi="Graphik Regular" w:cstheme="majorBidi"/>
          <w:color w:val="70A35C"/>
          <w:kern w:val="0"/>
          <w:sz w:val="20"/>
          <w:szCs w:val="20"/>
          <w:lang w:val="en-US"/>
          <w14:ligatures w14:val="none"/>
        </w:rPr>
      </w:pPr>
      <w:r w:rsidRPr="0016394D">
        <w:rPr>
          <w:rFonts w:ascii="Graphik Regular" w:eastAsiaTheme="majorEastAsia" w:hAnsi="Graphik Regular" w:cstheme="majorBidi"/>
          <w:color w:val="70A35C"/>
          <w:kern w:val="0"/>
          <w:sz w:val="20"/>
          <w:szCs w:val="20"/>
          <w:lang w:val="en-US"/>
          <w14:ligatures w14:val="none"/>
        </w:rPr>
        <w:t>Finally, we’d like to recognise Piet Ubels and Brad Crowley from our NZGBC team</w:t>
      </w:r>
      <w:r w:rsidRPr="00730A7A">
        <w:rPr>
          <w:rFonts w:ascii="Graphik Regular" w:eastAsiaTheme="majorEastAsia" w:hAnsi="Graphik Regular" w:cstheme="majorBidi"/>
          <w:color w:val="70A35C"/>
          <w:kern w:val="0"/>
          <w:sz w:val="20"/>
          <w:szCs w:val="20"/>
          <w:lang w:val="en-US"/>
          <w14:ligatures w14:val="none"/>
        </w:rPr>
        <w:t xml:space="preserve">, </w:t>
      </w:r>
      <w:r w:rsidR="00E731AD" w:rsidRPr="00730A7A">
        <w:rPr>
          <w:rFonts w:ascii="Graphik Regular" w:eastAsiaTheme="majorEastAsia" w:hAnsi="Graphik Regular" w:cstheme="majorBidi"/>
          <w:color w:val="70A35C"/>
          <w:kern w:val="0"/>
          <w:sz w:val="20"/>
          <w:szCs w:val="20"/>
          <w:lang w:val="en-US"/>
          <w14:ligatures w14:val="none"/>
        </w:rPr>
        <w:t>for conceiving and delivering the template plan.</w:t>
      </w:r>
    </w:p>
    <w:p w14:paraId="543CED74" w14:textId="6231C609" w:rsidR="0016394D" w:rsidRPr="0016394D" w:rsidRDefault="0016394D" w:rsidP="0016394D">
      <w:pPr>
        <w:rPr>
          <w:rFonts w:ascii="Graphik Regular" w:eastAsiaTheme="majorEastAsia" w:hAnsi="Graphik Regular" w:cstheme="majorBidi"/>
          <w:color w:val="70A35C"/>
          <w:kern w:val="0"/>
          <w:sz w:val="20"/>
          <w:szCs w:val="20"/>
          <w:lang w:val="en-US"/>
          <w14:ligatures w14:val="none"/>
        </w:rPr>
      </w:pPr>
    </w:p>
    <w:p w14:paraId="59BECE0E" w14:textId="77777777" w:rsidR="00B53982" w:rsidRPr="00730A7A" w:rsidRDefault="00B53982">
      <w:pPr>
        <w:rPr>
          <w:rFonts w:ascii="Graphik Regular" w:eastAsiaTheme="majorEastAsia" w:hAnsi="Graphik Regular" w:cstheme="majorBidi"/>
          <w:color w:val="70A35C"/>
          <w:kern w:val="0"/>
          <w:sz w:val="28"/>
          <w:szCs w:val="28"/>
          <w:lang w:val="en-US"/>
          <w14:ligatures w14:val="none"/>
        </w:rPr>
      </w:pPr>
    </w:p>
    <w:p w14:paraId="38D15E97" w14:textId="77777777" w:rsidR="007C322B" w:rsidRPr="00730A7A" w:rsidRDefault="00B53982">
      <w:pPr>
        <w:rPr>
          <w:rFonts w:ascii="Graphik Regular" w:eastAsiaTheme="majorEastAsia" w:hAnsi="Graphik Regular" w:cstheme="majorBidi"/>
          <w:color w:val="70A35C"/>
          <w:kern w:val="0"/>
          <w:sz w:val="36"/>
          <w:szCs w:val="36"/>
          <w:lang w:val="en-US"/>
          <w14:ligatures w14:val="none"/>
        </w:rPr>
      </w:pPr>
      <w:r w:rsidRPr="00730A7A">
        <w:rPr>
          <w:rFonts w:ascii="Graphik Regular" w:eastAsiaTheme="majorEastAsia" w:hAnsi="Graphik Regular" w:cstheme="majorBidi"/>
          <w:color w:val="70A35C"/>
          <w:kern w:val="0"/>
          <w:sz w:val="36"/>
          <w:szCs w:val="36"/>
          <w:lang w:val="en-US"/>
          <w14:ligatures w14:val="none"/>
        </w:rPr>
        <w:t>Disclaimer</w:t>
      </w:r>
    </w:p>
    <w:p w14:paraId="7160E33E" w14:textId="4B3D3CED" w:rsidR="0014160D" w:rsidRPr="00730A7A" w:rsidRDefault="007C322B">
      <w:pPr>
        <w:rPr>
          <w:rFonts w:ascii="Graphik Regular" w:eastAsiaTheme="majorEastAsia" w:hAnsi="Graphik Regular" w:cstheme="majorBidi"/>
          <w:color w:val="70A35C"/>
          <w:kern w:val="0"/>
          <w:sz w:val="20"/>
          <w:szCs w:val="20"/>
          <w:lang w:val="en-US"/>
          <w14:ligatures w14:val="none"/>
        </w:rPr>
      </w:pPr>
      <w:r w:rsidRPr="00730A7A">
        <w:rPr>
          <w:rFonts w:ascii="Graphik Regular" w:eastAsiaTheme="majorEastAsia" w:hAnsi="Graphik Regular" w:cstheme="majorBidi"/>
          <w:color w:val="70A35C"/>
          <w:kern w:val="0"/>
          <w:sz w:val="20"/>
          <w:szCs w:val="20"/>
          <w:lang w:val="en-US"/>
          <w14:ligatures w14:val="none"/>
        </w:rPr>
        <w:t>The environmental plan template is</w:t>
      </w:r>
      <w:r w:rsidR="0071098C" w:rsidRPr="00730A7A">
        <w:rPr>
          <w:rFonts w:ascii="Graphik Regular" w:eastAsiaTheme="majorEastAsia" w:hAnsi="Graphik Regular" w:cstheme="majorBidi"/>
          <w:color w:val="70A35C"/>
          <w:kern w:val="0"/>
          <w:sz w:val="20"/>
          <w:szCs w:val="20"/>
          <w:lang w:val="en-US"/>
          <w14:ligatures w14:val="none"/>
        </w:rPr>
        <w:t xml:space="preserve"> intended as guidance only</w:t>
      </w:r>
      <w:r w:rsidR="0084019D" w:rsidRPr="00730A7A">
        <w:rPr>
          <w:rFonts w:ascii="Graphik Regular" w:eastAsiaTheme="majorEastAsia" w:hAnsi="Graphik Regular" w:cstheme="majorBidi"/>
          <w:color w:val="70A35C"/>
          <w:kern w:val="0"/>
          <w:sz w:val="20"/>
          <w:szCs w:val="20"/>
          <w:lang w:val="en-US"/>
          <w14:ligatures w14:val="none"/>
        </w:rPr>
        <w:t xml:space="preserve"> and is not legal </w:t>
      </w:r>
      <w:r w:rsidR="00947B90" w:rsidRPr="00730A7A">
        <w:rPr>
          <w:rFonts w:ascii="Graphik Regular" w:eastAsiaTheme="majorEastAsia" w:hAnsi="Graphik Regular" w:cstheme="majorBidi"/>
          <w:color w:val="70A35C"/>
          <w:kern w:val="0"/>
          <w:sz w:val="20"/>
          <w:szCs w:val="20"/>
          <w:lang w:val="en-US"/>
          <w14:ligatures w14:val="none"/>
        </w:rPr>
        <w:t>or construction</w:t>
      </w:r>
      <w:r w:rsidR="00002051" w:rsidRPr="00730A7A">
        <w:rPr>
          <w:rFonts w:ascii="Graphik Regular" w:eastAsiaTheme="majorEastAsia" w:hAnsi="Graphik Regular" w:cstheme="majorBidi"/>
          <w:color w:val="70A35C"/>
          <w:kern w:val="0"/>
          <w:sz w:val="20"/>
          <w:szCs w:val="20"/>
          <w:lang w:val="en-US"/>
          <w14:ligatures w14:val="none"/>
        </w:rPr>
        <w:t xml:space="preserve"> </w:t>
      </w:r>
      <w:r w:rsidR="00FE1EAD" w:rsidRPr="00730A7A">
        <w:rPr>
          <w:rFonts w:ascii="Graphik Regular" w:eastAsiaTheme="majorEastAsia" w:hAnsi="Graphik Regular" w:cstheme="majorBidi"/>
          <w:color w:val="70A35C"/>
          <w:kern w:val="0"/>
          <w:sz w:val="20"/>
          <w:szCs w:val="20"/>
          <w:lang w:val="en-US"/>
          <w14:ligatures w14:val="none"/>
        </w:rPr>
        <w:t xml:space="preserve">or other </w:t>
      </w:r>
      <w:r w:rsidR="00002051" w:rsidRPr="00730A7A">
        <w:rPr>
          <w:rFonts w:ascii="Graphik Regular" w:eastAsiaTheme="majorEastAsia" w:hAnsi="Graphik Regular" w:cstheme="majorBidi"/>
          <w:color w:val="70A35C"/>
          <w:kern w:val="0"/>
          <w:sz w:val="20"/>
          <w:szCs w:val="20"/>
          <w:lang w:val="en-US"/>
          <w14:ligatures w14:val="none"/>
        </w:rPr>
        <w:t xml:space="preserve">advice.  </w:t>
      </w:r>
      <w:r w:rsidR="00E27F29" w:rsidRPr="00730A7A">
        <w:rPr>
          <w:rFonts w:ascii="Graphik Regular" w:eastAsiaTheme="majorEastAsia" w:hAnsi="Graphik Regular" w:cstheme="majorBidi"/>
          <w:color w:val="70A35C"/>
          <w:kern w:val="0"/>
          <w:sz w:val="20"/>
          <w:szCs w:val="20"/>
          <w:lang w:val="en-US"/>
          <w14:ligatures w14:val="none"/>
        </w:rPr>
        <w:t xml:space="preserve">While all </w:t>
      </w:r>
      <w:r w:rsidR="00CE30BC" w:rsidRPr="00730A7A">
        <w:rPr>
          <w:rFonts w:ascii="Graphik Regular" w:eastAsiaTheme="majorEastAsia" w:hAnsi="Graphik Regular" w:cstheme="majorBidi"/>
          <w:color w:val="70A35C"/>
          <w:kern w:val="0"/>
          <w:sz w:val="20"/>
          <w:szCs w:val="20"/>
          <w:lang w:val="en-US"/>
          <w14:ligatures w14:val="none"/>
        </w:rPr>
        <w:t xml:space="preserve">reasonable care </w:t>
      </w:r>
      <w:r w:rsidR="000821A2" w:rsidRPr="00730A7A">
        <w:rPr>
          <w:rFonts w:ascii="Graphik Regular" w:eastAsiaTheme="majorEastAsia" w:hAnsi="Graphik Regular" w:cstheme="majorBidi"/>
          <w:color w:val="70A35C"/>
          <w:kern w:val="0"/>
          <w:sz w:val="20"/>
          <w:szCs w:val="20"/>
          <w:lang w:val="en-US"/>
          <w14:ligatures w14:val="none"/>
        </w:rPr>
        <w:t>has been</w:t>
      </w:r>
      <w:r w:rsidR="00CE30BC" w:rsidRPr="00730A7A">
        <w:rPr>
          <w:rFonts w:ascii="Graphik Regular" w:eastAsiaTheme="majorEastAsia" w:hAnsi="Graphik Regular" w:cstheme="majorBidi"/>
          <w:color w:val="70A35C"/>
          <w:kern w:val="0"/>
          <w:sz w:val="20"/>
          <w:szCs w:val="20"/>
          <w:lang w:val="en-US"/>
          <w14:ligatures w14:val="none"/>
        </w:rPr>
        <w:t xml:space="preserve"> taken in preparing th</w:t>
      </w:r>
      <w:r w:rsidR="008342AD" w:rsidRPr="00730A7A">
        <w:rPr>
          <w:rFonts w:ascii="Graphik Regular" w:eastAsiaTheme="majorEastAsia" w:hAnsi="Graphik Regular" w:cstheme="majorBidi"/>
          <w:color w:val="70A35C"/>
          <w:kern w:val="0"/>
          <w:sz w:val="20"/>
          <w:szCs w:val="20"/>
          <w:lang w:val="en-US"/>
          <w14:ligatures w14:val="none"/>
        </w:rPr>
        <w:t xml:space="preserve">e </w:t>
      </w:r>
      <w:r w:rsidR="004F47C5" w:rsidRPr="00730A7A">
        <w:rPr>
          <w:rFonts w:ascii="Graphik Regular" w:eastAsiaTheme="majorEastAsia" w:hAnsi="Graphik Regular" w:cstheme="majorBidi"/>
          <w:color w:val="70A35C"/>
          <w:kern w:val="0"/>
          <w:sz w:val="20"/>
          <w:szCs w:val="20"/>
          <w:lang w:val="en-US"/>
          <w14:ligatures w14:val="none"/>
        </w:rPr>
        <w:t>environ</w:t>
      </w:r>
      <w:r w:rsidR="00022F89" w:rsidRPr="00730A7A">
        <w:rPr>
          <w:rFonts w:ascii="Graphik Regular" w:eastAsiaTheme="majorEastAsia" w:hAnsi="Graphik Regular" w:cstheme="majorBidi"/>
          <w:color w:val="70A35C"/>
          <w:kern w:val="0"/>
          <w:sz w:val="20"/>
          <w:szCs w:val="20"/>
          <w:lang w:val="en-US"/>
          <w14:ligatures w14:val="none"/>
        </w:rPr>
        <w:t>mental template plan</w:t>
      </w:r>
      <w:r w:rsidR="000821A2" w:rsidRPr="00730A7A">
        <w:rPr>
          <w:rFonts w:ascii="Graphik Regular" w:eastAsiaTheme="majorEastAsia" w:hAnsi="Graphik Regular" w:cstheme="majorBidi"/>
          <w:color w:val="70A35C"/>
          <w:kern w:val="0"/>
          <w:sz w:val="20"/>
          <w:szCs w:val="20"/>
          <w:lang w:val="en-US"/>
          <w14:ligatures w14:val="none"/>
        </w:rPr>
        <w:t xml:space="preserve"> none of the</w:t>
      </w:r>
      <w:r w:rsidR="0071098C" w:rsidRPr="00730A7A">
        <w:rPr>
          <w:rFonts w:ascii="Graphik Regular" w:eastAsiaTheme="majorEastAsia" w:hAnsi="Graphik Regular" w:cstheme="majorBidi"/>
          <w:color w:val="70A35C"/>
          <w:kern w:val="0"/>
          <w:sz w:val="20"/>
          <w:szCs w:val="20"/>
          <w:lang w:val="en-US"/>
          <w14:ligatures w14:val="none"/>
        </w:rPr>
        <w:t xml:space="preserve"> </w:t>
      </w:r>
      <w:r w:rsidR="00A66C1B" w:rsidRPr="00730A7A">
        <w:rPr>
          <w:rFonts w:ascii="Graphik Regular" w:eastAsiaTheme="majorEastAsia" w:hAnsi="Graphik Regular" w:cstheme="majorBidi"/>
          <w:color w:val="70A35C"/>
          <w:kern w:val="0"/>
          <w:sz w:val="20"/>
          <w:szCs w:val="20"/>
          <w:lang w:val="en-US"/>
          <w14:ligatures w14:val="none"/>
        </w:rPr>
        <w:t xml:space="preserve">NZGBC, </w:t>
      </w:r>
      <w:r w:rsidR="002C5168" w:rsidRPr="00730A7A">
        <w:rPr>
          <w:rFonts w:ascii="Graphik Regular" w:eastAsiaTheme="majorEastAsia" w:hAnsi="Graphik Regular" w:cstheme="majorBidi"/>
          <w:color w:val="70A35C"/>
          <w:kern w:val="0"/>
          <w:sz w:val="20"/>
          <w:szCs w:val="20"/>
          <w:lang w:val="en-US"/>
          <w14:ligatures w14:val="none"/>
        </w:rPr>
        <w:t>South</w:t>
      </w:r>
      <w:r w:rsidR="0004359C" w:rsidRPr="00730A7A">
        <w:rPr>
          <w:rFonts w:ascii="Graphik Regular" w:eastAsiaTheme="majorEastAsia" w:hAnsi="Graphik Regular" w:cstheme="majorBidi"/>
          <w:color w:val="70A35C"/>
          <w:kern w:val="0"/>
          <w:sz w:val="20"/>
          <w:szCs w:val="20"/>
          <w:lang w:val="en-US"/>
          <w14:ligatures w14:val="none"/>
        </w:rPr>
        <w:t>b</w:t>
      </w:r>
      <w:r w:rsidR="002C5168" w:rsidRPr="00730A7A">
        <w:rPr>
          <w:rFonts w:ascii="Graphik Regular" w:eastAsiaTheme="majorEastAsia" w:hAnsi="Graphik Regular" w:cstheme="majorBidi"/>
          <w:color w:val="70A35C"/>
          <w:kern w:val="0"/>
          <w:sz w:val="20"/>
          <w:szCs w:val="20"/>
          <w:lang w:val="en-US"/>
          <w14:ligatures w14:val="none"/>
        </w:rPr>
        <w:t>ase</w:t>
      </w:r>
      <w:r w:rsidR="00A66C1B" w:rsidRPr="00730A7A">
        <w:rPr>
          <w:rFonts w:ascii="Graphik Regular" w:eastAsiaTheme="majorEastAsia" w:hAnsi="Graphik Regular" w:cstheme="majorBidi"/>
          <w:color w:val="70A35C"/>
          <w:kern w:val="0"/>
          <w:sz w:val="20"/>
          <w:szCs w:val="20"/>
          <w:lang w:val="en-US"/>
          <w14:ligatures w14:val="none"/>
        </w:rPr>
        <w:t xml:space="preserve"> Construction or Master Builders </w:t>
      </w:r>
      <w:r w:rsidR="00502FBC" w:rsidRPr="00730A7A">
        <w:rPr>
          <w:rFonts w:ascii="Graphik Regular" w:eastAsiaTheme="majorEastAsia" w:hAnsi="Graphik Regular" w:cstheme="majorBidi"/>
          <w:color w:val="70A35C"/>
          <w:kern w:val="0"/>
          <w:sz w:val="20"/>
          <w:szCs w:val="20"/>
          <w:lang w:val="en-US"/>
          <w14:ligatures w14:val="none"/>
        </w:rPr>
        <w:t xml:space="preserve">are liable for any loss arising from the use of this </w:t>
      </w:r>
      <w:r w:rsidR="006E4A31" w:rsidRPr="00730A7A">
        <w:rPr>
          <w:rFonts w:ascii="Graphik Regular" w:eastAsiaTheme="majorEastAsia" w:hAnsi="Graphik Regular" w:cstheme="majorBidi"/>
          <w:color w:val="70A35C"/>
          <w:kern w:val="0"/>
          <w:sz w:val="20"/>
          <w:szCs w:val="20"/>
          <w:lang w:val="en-US"/>
          <w14:ligatures w14:val="none"/>
        </w:rPr>
        <w:t xml:space="preserve">template or any of the </w:t>
      </w:r>
      <w:r w:rsidR="00502FBC" w:rsidRPr="00730A7A">
        <w:rPr>
          <w:rFonts w:ascii="Graphik Regular" w:eastAsiaTheme="majorEastAsia" w:hAnsi="Graphik Regular" w:cstheme="majorBidi"/>
          <w:color w:val="70A35C"/>
          <w:kern w:val="0"/>
          <w:sz w:val="20"/>
          <w:szCs w:val="20"/>
          <w:lang w:val="en-US"/>
          <w14:ligatures w14:val="none"/>
        </w:rPr>
        <w:t>guidance</w:t>
      </w:r>
      <w:r w:rsidR="006E4A31" w:rsidRPr="00730A7A">
        <w:rPr>
          <w:rFonts w:ascii="Graphik Regular" w:eastAsiaTheme="majorEastAsia" w:hAnsi="Graphik Regular" w:cstheme="majorBidi"/>
          <w:color w:val="70A35C"/>
          <w:kern w:val="0"/>
          <w:sz w:val="20"/>
          <w:szCs w:val="20"/>
          <w:lang w:val="en-US"/>
          <w14:ligatures w14:val="none"/>
        </w:rPr>
        <w:t xml:space="preserve"> </w:t>
      </w:r>
      <w:r w:rsidR="00112C66" w:rsidRPr="00730A7A">
        <w:rPr>
          <w:rFonts w:ascii="Graphik Regular" w:eastAsiaTheme="majorEastAsia" w:hAnsi="Graphik Regular" w:cstheme="majorBidi"/>
          <w:color w:val="70A35C"/>
          <w:kern w:val="0"/>
          <w:sz w:val="20"/>
          <w:szCs w:val="20"/>
          <w:lang w:val="en-US"/>
          <w14:ligatures w14:val="none"/>
        </w:rPr>
        <w:t>in</w:t>
      </w:r>
      <w:r w:rsidR="006E4A31" w:rsidRPr="00730A7A">
        <w:rPr>
          <w:rFonts w:ascii="Graphik Regular" w:eastAsiaTheme="majorEastAsia" w:hAnsi="Graphik Regular" w:cstheme="majorBidi"/>
          <w:color w:val="70A35C"/>
          <w:kern w:val="0"/>
          <w:sz w:val="20"/>
          <w:szCs w:val="20"/>
          <w:lang w:val="en-US"/>
          <w14:ligatures w14:val="none"/>
        </w:rPr>
        <w:t xml:space="preserve"> it. </w:t>
      </w:r>
      <w:r w:rsidR="00502FBC" w:rsidRPr="00730A7A">
        <w:rPr>
          <w:rFonts w:ascii="Graphik Regular" w:eastAsiaTheme="majorEastAsia" w:hAnsi="Graphik Regular" w:cstheme="majorBidi"/>
          <w:color w:val="70A35C"/>
          <w:kern w:val="0"/>
          <w:sz w:val="20"/>
          <w:szCs w:val="20"/>
          <w:lang w:val="en-US"/>
          <w14:ligatures w14:val="none"/>
        </w:rPr>
        <w:t xml:space="preserve">  </w:t>
      </w:r>
    </w:p>
    <w:p w14:paraId="6FBA2A2A" w14:textId="67C352B5" w:rsidR="00880A8E" w:rsidRPr="00673A8E" w:rsidRDefault="0014160D">
      <w:pPr>
        <w:rPr>
          <w:rFonts w:ascii="Graphik Regular" w:eastAsiaTheme="majorEastAsia" w:hAnsi="Graphik Regular" w:cstheme="majorBidi"/>
          <w:color w:val="0F4761" w:themeColor="accent1" w:themeShade="BF"/>
          <w:kern w:val="0"/>
          <w:sz w:val="36"/>
          <w:szCs w:val="36"/>
          <w:lang w:val="en-US"/>
          <w14:ligatures w14:val="none"/>
        </w:rPr>
      </w:pPr>
      <w:r w:rsidRPr="00730A7A">
        <w:rPr>
          <w:rFonts w:ascii="Graphik Regular" w:eastAsiaTheme="majorEastAsia" w:hAnsi="Graphik Regular" w:cstheme="majorBidi"/>
          <w:color w:val="70A35C"/>
          <w:kern w:val="0"/>
          <w:sz w:val="20"/>
          <w:szCs w:val="20"/>
          <w:lang w:val="en-US"/>
          <w14:ligatures w14:val="none"/>
        </w:rPr>
        <w:t xml:space="preserve">NZGBC </w:t>
      </w:r>
      <w:r w:rsidR="00796ABB" w:rsidRPr="00730A7A">
        <w:rPr>
          <w:rFonts w:ascii="Graphik Regular" w:eastAsiaTheme="majorEastAsia" w:hAnsi="Graphik Regular" w:cstheme="majorBidi"/>
          <w:color w:val="70A35C"/>
          <w:kern w:val="0"/>
          <w:sz w:val="20"/>
          <w:szCs w:val="20"/>
          <w:lang w:val="en-US"/>
          <w14:ligatures w14:val="none"/>
        </w:rPr>
        <w:t>is an independent non</w:t>
      </w:r>
      <w:r w:rsidR="00156D79" w:rsidRPr="00730A7A">
        <w:rPr>
          <w:rFonts w:ascii="Graphik Regular" w:eastAsiaTheme="majorEastAsia" w:hAnsi="Graphik Regular" w:cstheme="majorBidi"/>
          <w:color w:val="70A35C"/>
          <w:kern w:val="0"/>
          <w:sz w:val="20"/>
          <w:szCs w:val="20"/>
          <w:lang w:val="en-US"/>
          <w14:ligatures w14:val="none"/>
        </w:rPr>
        <w:t>-</w:t>
      </w:r>
      <w:r w:rsidR="00796ABB" w:rsidRPr="00730A7A">
        <w:rPr>
          <w:rFonts w:ascii="Graphik Regular" w:eastAsiaTheme="majorEastAsia" w:hAnsi="Graphik Regular" w:cstheme="majorBidi"/>
          <w:color w:val="70A35C"/>
          <w:kern w:val="0"/>
          <w:sz w:val="20"/>
          <w:szCs w:val="20"/>
          <w:lang w:val="en-US"/>
          <w14:ligatures w14:val="none"/>
        </w:rPr>
        <w:t>profit organisation and</w:t>
      </w:r>
      <w:r w:rsidRPr="00730A7A">
        <w:rPr>
          <w:rFonts w:ascii="Graphik Regular" w:eastAsiaTheme="majorEastAsia" w:hAnsi="Graphik Regular" w:cstheme="majorBidi"/>
          <w:color w:val="70A35C"/>
          <w:kern w:val="0"/>
          <w:sz w:val="20"/>
          <w:szCs w:val="20"/>
          <w:lang w:val="en-US"/>
          <w14:ligatures w14:val="none"/>
        </w:rPr>
        <w:t xml:space="preserve"> </w:t>
      </w:r>
      <w:r w:rsidR="007420BB" w:rsidRPr="00730A7A">
        <w:rPr>
          <w:rFonts w:ascii="Graphik Regular" w:eastAsiaTheme="majorEastAsia" w:hAnsi="Graphik Regular" w:cstheme="majorBidi"/>
          <w:color w:val="70A35C"/>
          <w:kern w:val="0"/>
          <w:sz w:val="20"/>
          <w:szCs w:val="20"/>
          <w:lang w:val="en-US"/>
          <w14:ligatures w14:val="none"/>
        </w:rPr>
        <w:t>does not endo</w:t>
      </w:r>
      <w:r w:rsidR="00A57589" w:rsidRPr="00730A7A">
        <w:rPr>
          <w:rFonts w:ascii="Graphik Regular" w:eastAsiaTheme="majorEastAsia" w:hAnsi="Graphik Regular" w:cstheme="majorBidi"/>
          <w:color w:val="70A35C"/>
          <w:kern w:val="0"/>
          <w:sz w:val="20"/>
          <w:szCs w:val="20"/>
          <w:lang w:val="en-US"/>
          <w14:ligatures w14:val="none"/>
        </w:rPr>
        <w:t xml:space="preserve">rse any </w:t>
      </w:r>
      <w:r w:rsidR="00241014" w:rsidRPr="00730A7A">
        <w:rPr>
          <w:rFonts w:ascii="Graphik Regular" w:eastAsiaTheme="majorEastAsia" w:hAnsi="Graphik Regular" w:cstheme="majorBidi"/>
          <w:color w:val="70A35C"/>
          <w:kern w:val="0"/>
          <w:sz w:val="20"/>
          <w:szCs w:val="20"/>
          <w:lang w:val="en-US"/>
          <w14:ligatures w14:val="none"/>
        </w:rPr>
        <w:t>organisation, brand, product or service</w:t>
      </w:r>
      <w:r w:rsidR="00112C66" w:rsidRPr="00730A7A">
        <w:rPr>
          <w:rFonts w:ascii="Graphik Regular" w:eastAsiaTheme="majorEastAsia" w:hAnsi="Graphik Regular" w:cstheme="majorBidi"/>
          <w:color w:val="70A35C"/>
          <w:kern w:val="0"/>
          <w:sz w:val="20"/>
          <w:szCs w:val="20"/>
          <w:lang w:val="en-US"/>
          <w14:ligatures w14:val="none"/>
        </w:rPr>
        <w:t xml:space="preserve"> set out in the </w:t>
      </w:r>
      <w:r w:rsidR="00796ABB" w:rsidRPr="00730A7A">
        <w:rPr>
          <w:rFonts w:ascii="Graphik Regular" w:eastAsiaTheme="majorEastAsia" w:hAnsi="Graphik Regular" w:cstheme="majorBidi"/>
          <w:color w:val="70A35C"/>
          <w:kern w:val="0"/>
          <w:sz w:val="20"/>
          <w:szCs w:val="20"/>
          <w:lang w:val="en-US"/>
          <w14:ligatures w14:val="none"/>
        </w:rPr>
        <w:t xml:space="preserve">template plan. </w:t>
      </w:r>
      <w:r w:rsidR="00241014" w:rsidRPr="00730A7A">
        <w:rPr>
          <w:rFonts w:ascii="Graphik Regular" w:eastAsiaTheme="majorEastAsia" w:hAnsi="Graphik Regular" w:cstheme="majorBidi"/>
          <w:color w:val="70A35C"/>
          <w:kern w:val="0"/>
          <w:sz w:val="20"/>
          <w:szCs w:val="20"/>
          <w:lang w:val="en-US"/>
          <w14:ligatures w14:val="none"/>
        </w:rPr>
        <w:t xml:space="preserve"> </w:t>
      </w:r>
      <w:r w:rsidR="00880A8E" w:rsidRPr="00673A8E">
        <w:rPr>
          <w:rFonts w:ascii="Graphik Regular" w:eastAsiaTheme="majorEastAsia" w:hAnsi="Graphik Regular" w:cstheme="majorBidi"/>
          <w:color w:val="0F4761" w:themeColor="accent1" w:themeShade="BF"/>
          <w:kern w:val="0"/>
          <w:sz w:val="36"/>
          <w:szCs w:val="36"/>
          <w:lang w:val="en-US"/>
          <w14:ligatures w14:val="none"/>
        </w:rPr>
        <w:br w:type="page"/>
      </w:r>
    </w:p>
    <w:sdt>
      <w:sdtPr>
        <w:rPr>
          <w:rFonts w:asciiTheme="minorHAnsi" w:eastAsiaTheme="minorEastAsia" w:hAnsiTheme="minorHAnsi" w:cs="Times New Roman"/>
          <w:color w:val="auto"/>
          <w:sz w:val="22"/>
          <w:szCs w:val="22"/>
        </w:rPr>
        <w:id w:val="1943891347"/>
        <w:docPartObj>
          <w:docPartGallery w:val="Table of Contents"/>
          <w:docPartUnique/>
        </w:docPartObj>
      </w:sdtPr>
      <w:sdtEndPr>
        <w:rPr>
          <w:sz w:val="20"/>
          <w:szCs w:val="20"/>
        </w:rPr>
      </w:sdtEndPr>
      <w:sdtContent>
        <w:p w14:paraId="7F516577" w14:textId="6BA86B15" w:rsidR="00704AEB" w:rsidRPr="00730A7A" w:rsidRDefault="00550469" w:rsidP="00F02F16">
          <w:pPr>
            <w:pStyle w:val="TOCHeading"/>
            <w:rPr>
              <w:rFonts w:ascii="Graphik Regular" w:hAnsi="Graphik Regular"/>
              <w:color w:val="70A35C"/>
              <w:sz w:val="36"/>
              <w:szCs w:val="36"/>
            </w:rPr>
          </w:pPr>
          <w:r w:rsidRPr="00730A7A">
            <w:rPr>
              <w:rFonts w:ascii="Graphik Regular" w:hAnsi="Graphik Regular"/>
              <w:color w:val="70A35C"/>
              <w:sz w:val="36"/>
              <w:szCs w:val="36"/>
            </w:rPr>
            <w:t>Contents</w:t>
          </w:r>
        </w:p>
        <w:p w14:paraId="1F6E62DB" w14:textId="7F15D4A3" w:rsidR="00880A8E" w:rsidRPr="00B52D96" w:rsidRDefault="432AAB82" w:rsidP="432AAB82">
          <w:pPr>
            <w:pStyle w:val="TOC1"/>
            <w:tabs>
              <w:tab w:val="clear" w:pos="440"/>
              <w:tab w:val="clear" w:pos="9498"/>
              <w:tab w:val="left" w:pos="435"/>
              <w:tab w:val="right" w:leader="dot" w:pos="9495"/>
            </w:tabs>
            <w:rPr>
              <w:rStyle w:val="Hyperlink"/>
              <w:rFonts w:ascii="Graphik Regular" w:hAnsi="Graphik Regular"/>
              <w:noProof/>
              <w:sz w:val="20"/>
              <w:szCs w:val="20"/>
            </w:rPr>
          </w:pPr>
          <w:r w:rsidRPr="00B52D96">
            <w:rPr>
              <w:rFonts w:ascii="Graphik Regular" w:hAnsi="Graphik Regular"/>
              <w:sz w:val="20"/>
              <w:szCs w:val="20"/>
            </w:rPr>
            <w:fldChar w:fldCharType="begin"/>
          </w:r>
          <w:r w:rsidR="00C53916" w:rsidRPr="00B52D96">
            <w:rPr>
              <w:rFonts w:ascii="Graphik Regular" w:hAnsi="Graphik Regular"/>
              <w:sz w:val="20"/>
              <w:szCs w:val="20"/>
            </w:rPr>
            <w:instrText>TOC \o "1-3" \z \u \h</w:instrText>
          </w:r>
          <w:r w:rsidRPr="00B52D96">
            <w:rPr>
              <w:rFonts w:ascii="Graphik Regular" w:hAnsi="Graphik Regular"/>
              <w:sz w:val="20"/>
              <w:szCs w:val="20"/>
            </w:rPr>
            <w:fldChar w:fldCharType="separate"/>
          </w:r>
          <w:hyperlink w:anchor="_Toc1615298515">
            <w:r w:rsidRPr="00B52D96">
              <w:rPr>
                <w:rStyle w:val="Hyperlink"/>
                <w:rFonts w:ascii="Graphik Regular" w:hAnsi="Graphik Regular"/>
                <w:noProof/>
                <w:sz w:val="20"/>
                <w:szCs w:val="20"/>
              </w:rPr>
              <w:t>1.</w:t>
            </w:r>
            <w:r w:rsidR="00C53916" w:rsidRPr="00B52D96">
              <w:rPr>
                <w:rFonts w:ascii="Graphik Regular" w:hAnsi="Graphik Regular"/>
                <w:noProof/>
                <w:sz w:val="20"/>
                <w:szCs w:val="20"/>
              </w:rPr>
              <w:tab/>
            </w:r>
            <w:r w:rsidRPr="00B52D96">
              <w:rPr>
                <w:rStyle w:val="Hyperlink"/>
                <w:rFonts w:ascii="Graphik Regular" w:hAnsi="Graphik Regular"/>
                <w:noProof/>
                <w:sz w:val="20"/>
                <w:szCs w:val="20"/>
              </w:rPr>
              <w:t>Introduction</w:t>
            </w:r>
            <w:r w:rsidR="00C53916" w:rsidRPr="00B52D96">
              <w:rPr>
                <w:rFonts w:ascii="Graphik Regular" w:hAnsi="Graphik Regular"/>
                <w:noProof/>
                <w:sz w:val="20"/>
                <w:szCs w:val="20"/>
              </w:rPr>
              <w:tab/>
            </w:r>
            <w:r w:rsidR="00C53916" w:rsidRPr="00B52D96">
              <w:rPr>
                <w:rFonts w:ascii="Graphik Regular" w:hAnsi="Graphik Regular"/>
                <w:noProof/>
                <w:sz w:val="20"/>
                <w:szCs w:val="20"/>
              </w:rPr>
              <w:fldChar w:fldCharType="begin"/>
            </w:r>
            <w:r w:rsidR="00C53916" w:rsidRPr="00B52D96">
              <w:rPr>
                <w:rFonts w:ascii="Graphik Regular" w:hAnsi="Graphik Regular"/>
                <w:noProof/>
                <w:sz w:val="20"/>
                <w:szCs w:val="20"/>
              </w:rPr>
              <w:instrText>PAGEREF _Toc1615298515 \h</w:instrText>
            </w:r>
            <w:r w:rsidR="00C53916" w:rsidRPr="00B52D96">
              <w:rPr>
                <w:rFonts w:ascii="Graphik Regular" w:hAnsi="Graphik Regular"/>
                <w:noProof/>
                <w:sz w:val="20"/>
                <w:szCs w:val="20"/>
              </w:rPr>
            </w:r>
            <w:r w:rsidR="00C53916" w:rsidRPr="00B52D96">
              <w:rPr>
                <w:rFonts w:ascii="Graphik Regular" w:hAnsi="Graphik Regular"/>
                <w:noProof/>
                <w:sz w:val="20"/>
                <w:szCs w:val="20"/>
              </w:rPr>
              <w:fldChar w:fldCharType="separate"/>
            </w:r>
            <w:r w:rsidR="00034977">
              <w:rPr>
                <w:rFonts w:ascii="Graphik Regular" w:hAnsi="Graphik Regular"/>
                <w:noProof/>
                <w:sz w:val="20"/>
                <w:szCs w:val="20"/>
              </w:rPr>
              <w:t>4</w:t>
            </w:r>
            <w:r w:rsidR="00C53916" w:rsidRPr="00B52D96">
              <w:rPr>
                <w:rFonts w:ascii="Graphik Regular" w:hAnsi="Graphik Regular"/>
                <w:noProof/>
                <w:sz w:val="20"/>
                <w:szCs w:val="20"/>
              </w:rPr>
              <w:fldChar w:fldCharType="end"/>
            </w:r>
          </w:hyperlink>
        </w:p>
        <w:p w14:paraId="68D32088" w14:textId="22523A43"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182505316">
            <w:r w:rsidRPr="00B52D96">
              <w:rPr>
                <w:rStyle w:val="Hyperlink"/>
                <w:rFonts w:ascii="Graphik Regular" w:hAnsi="Graphik Regular"/>
                <w:noProof/>
                <w:sz w:val="20"/>
                <w:szCs w:val="20"/>
              </w:rPr>
              <w:t>1.1.</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Document Approvals</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_Toc182505316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4</w:t>
            </w:r>
            <w:r w:rsidR="00880A8E" w:rsidRPr="00B52D96">
              <w:rPr>
                <w:rFonts w:ascii="Graphik Regular" w:hAnsi="Graphik Regular"/>
                <w:noProof/>
                <w:sz w:val="20"/>
                <w:szCs w:val="20"/>
              </w:rPr>
              <w:fldChar w:fldCharType="end"/>
            </w:r>
          </w:hyperlink>
        </w:p>
        <w:p w14:paraId="0693F6DC" w14:textId="35AC2A2F"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712573508">
            <w:r w:rsidRPr="00B52D96">
              <w:rPr>
                <w:rStyle w:val="Hyperlink"/>
                <w:rFonts w:ascii="Graphik Regular" w:hAnsi="Graphik Regular"/>
                <w:noProof/>
                <w:sz w:val="20"/>
                <w:szCs w:val="20"/>
              </w:rPr>
              <w:t>1.2.</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Document Revisions or Amendments</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_Toc712573508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4</w:t>
            </w:r>
            <w:r w:rsidR="00880A8E" w:rsidRPr="00B52D96">
              <w:rPr>
                <w:rFonts w:ascii="Graphik Regular" w:hAnsi="Graphik Regular"/>
                <w:noProof/>
                <w:sz w:val="20"/>
                <w:szCs w:val="20"/>
              </w:rPr>
              <w:fldChar w:fldCharType="end"/>
            </w:r>
          </w:hyperlink>
        </w:p>
        <w:p w14:paraId="757211DD" w14:textId="72CBB6DA"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1100218793">
            <w:r w:rsidRPr="00B52D96">
              <w:rPr>
                <w:rStyle w:val="Hyperlink"/>
                <w:rFonts w:ascii="Graphik Regular" w:hAnsi="Graphik Regular"/>
                <w:noProof/>
                <w:sz w:val="20"/>
                <w:szCs w:val="20"/>
              </w:rPr>
              <w:t>1.3.</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Purpose</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_Toc1100218793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4</w:t>
            </w:r>
            <w:r w:rsidR="00880A8E" w:rsidRPr="00B52D96">
              <w:rPr>
                <w:rFonts w:ascii="Graphik Regular" w:hAnsi="Graphik Regular"/>
                <w:noProof/>
                <w:sz w:val="20"/>
                <w:szCs w:val="20"/>
              </w:rPr>
              <w:fldChar w:fldCharType="end"/>
            </w:r>
          </w:hyperlink>
        </w:p>
        <w:p w14:paraId="3424311D" w14:textId="3D29B921"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647194185">
            <w:r w:rsidRPr="00B52D96">
              <w:rPr>
                <w:rStyle w:val="Hyperlink"/>
                <w:rFonts w:ascii="Graphik Regular" w:hAnsi="Graphik Regular"/>
                <w:noProof/>
                <w:sz w:val="20"/>
                <w:szCs w:val="20"/>
              </w:rPr>
              <w:t>1.4.</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Plan Distribution</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_Toc647194185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5</w:t>
            </w:r>
            <w:r w:rsidR="00880A8E" w:rsidRPr="00B52D96">
              <w:rPr>
                <w:rFonts w:ascii="Graphik Regular" w:hAnsi="Graphik Regular"/>
                <w:noProof/>
                <w:sz w:val="20"/>
                <w:szCs w:val="20"/>
              </w:rPr>
              <w:fldChar w:fldCharType="end"/>
            </w:r>
          </w:hyperlink>
        </w:p>
        <w:p w14:paraId="6B7CF9AD" w14:textId="1EE81963"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386119337">
            <w:r w:rsidRPr="00B52D96">
              <w:rPr>
                <w:rStyle w:val="Hyperlink"/>
                <w:rFonts w:ascii="Graphik Regular" w:hAnsi="Graphik Regular"/>
                <w:noProof/>
                <w:sz w:val="20"/>
                <w:szCs w:val="20"/>
              </w:rPr>
              <w:t>1.5.</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Environmental Policy</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_Toc386119337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5</w:t>
            </w:r>
            <w:r w:rsidR="00880A8E" w:rsidRPr="00B52D96">
              <w:rPr>
                <w:rFonts w:ascii="Graphik Regular" w:hAnsi="Graphik Regular"/>
                <w:noProof/>
                <w:sz w:val="20"/>
                <w:szCs w:val="20"/>
              </w:rPr>
              <w:fldChar w:fldCharType="end"/>
            </w:r>
          </w:hyperlink>
        </w:p>
        <w:p w14:paraId="34836160" w14:textId="6C175F11"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1155872597">
            <w:r w:rsidRPr="00B52D96">
              <w:rPr>
                <w:rStyle w:val="Hyperlink"/>
                <w:rFonts w:ascii="Graphik Regular" w:hAnsi="Graphik Regular"/>
                <w:noProof/>
                <w:sz w:val="20"/>
                <w:szCs w:val="20"/>
              </w:rPr>
              <w:t>1.6.</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Regulatory and Legal Context</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_Toc1155872597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5</w:t>
            </w:r>
            <w:r w:rsidR="00880A8E" w:rsidRPr="00B52D96">
              <w:rPr>
                <w:rFonts w:ascii="Graphik Regular" w:hAnsi="Graphik Regular"/>
                <w:noProof/>
                <w:sz w:val="20"/>
                <w:szCs w:val="20"/>
              </w:rPr>
              <w:fldChar w:fldCharType="end"/>
            </w:r>
          </w:hyperlink>
        </w:p>
        <w:p w14:paraId="2F3B7FB6" w14:textId="118A0B28"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1150047278">
            <w:r w:rsidRPr="00B52D96">
              <w:rPr>
                <w:rStyle w:val="Hyperlink"/>
                <w:rFonts w:ascii="Graphik Regular" w:hAnsi="Graphik Regular"/>
                <w:noProof/>
                <w:sz w:val="20"/>
                <w:szCs w:val="20"/>
              </w:rPr>
              <w:t>1.7.</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Interactions with Other Plans</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_Toc1150047278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5</w:t>
            </w:r>
            <w:r w:rsidR="00880A8E" w:rsidRPr="00B52D96">
              <w:rPr>
                <w:rFonts w:ascii="Graphik Regular" w:hAnsi="Graphik Regular"/>
                <w:noProof/>
                <w:sz w:val="20"/>
                <w:szCs w:val="20"/>
              </w:rPr>
              <w:fldChar w:fldCharType="end"/>
            </w:r>
          </w:hyperlink>
        </w:p>
        <w:p w14:paraId="189F28CF" w14:textId="1997CA56"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1165062045">
            <w:r w:rsidRPr="00B52D96">
              <w:rPr>
                <w:rStyle w:val="Hyperlink"/>
                <w:rFonts w:ascii="Graphik Regular" w:hAnsi="Graphik Regular"/>
                <w:noProof/>
                <w:sz w:val="20"/>
                <w:szCs w:val="20"/>
              </w:rPr>
              <w:t>1.8.</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Communications</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_Toc1165062045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6</w:t>
            </w:r>
            <w:r w:rsidR="00880A8E" w:rsidRPr="00B52D96">
              <w:rPr>
                <w:rFonts w:ascii="Graphik Regular" w:hAnsi="Graphik Regular"/>
                <w:noProof/>
                <w:sz w:val="20"/>
                <w:szCs w:val="20"/>
              </w:rPr>
              <w:fldChar w:fldCharType="end"/>
            </w:r>
          </w:hyperlink>
        </w:p>
        <w:p w14:paraId="2CED4FD0" w14:textId="3DC40307" w:rsidR="00880A8E" w:rsidRPr="00B52D96" w:rsidRDefault="432AAB82" w:rsidP="432AAB82">
          <w:pPr>
            <w:pStyle w:val="TOC3"/>
            <w:tabs>
              <w:tab w:val="clear" w:pos="9498"/>
              <w:tab w:val="left" w:pos="1320"/>
              <w:tab w:val="right" w:leader="dot" w:pos="9495"/>
            </w:tabs>
            <w:rPr>
              <w:rStyle w:val="Hyperlink"/>
              <w:rFonts w:ascii="Graphik Regular" w:hAnsi="Graphik Regular"/>
              <w:noProof/>
              <w:sz w:val="20"/>
              <w:szCs w:val="20"/>
            </w:rPr>
          </w:pPr>
          <w:hyperlink w:anchor="_Toc605459724">
            <w:r w:rsidRPr="00B52D96">
              <w:rPr>
                <w:rStyle w:val="Hyperlink"/>
                <w:rFonts w:ascii="Graphik Regular" w:hAnsi="Graphik Regular"/>
                <w:noProof/>
                <w:sz w:val="20"/>
                <w:szCs w:val="20"/>
              </w:rPr>
              <w:t>1.8.1.</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Training</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_Toc605459724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6</w:t>
            </w:r>
            <w:r w:rsidR="00880A8E" w:rsidRPr="00B52D96">
              <w:rPr>
                <w:rFonts w:ascii="Graphik Regular" w:hAnsi="Graphik Regular"/>
                <w:noProof/>
                <w:sz w:val="20"/>
                <w:szCs w:val="20"/>
              </w:rPr>
              <w:fldChar w:fldCharType="end"/>
            </w:r>
          </w:hyperlink>
        </w:p>
        <w:p w14:paraId="271BA466" w14:textId="5A58FDD0" w:rsidR="00880A8E" w:rsidRPr="00B52D96" w:rsidRDefault="432AAB82" w:rsidP="432AAB82">
          <w:pPr>
            <w:pStyle w:val="TOC3"/>
            <w:tabs>
              <w:tab w:val="clear" w:pos="9498"/>
              <w:tab w:val="left" w:pos="1320"/>
              <w:tab w:val="right" w:leader="dot" w:pos="9495"/>
            </w:tabs>
            <w:rPr>
              <w:rStyle w:val="Hyperlink"/>
              <w:rFonts w:ascii="Graphik Regular" w:hAnsi="Graphik Regular"/>
              <w:noProof/>
              <w:sz w:val="20"/>
              <w:szCs w:val="20"/>
            </w:rPr>
          </w:pPr>
          <w:hyperlink w:anchor="_Toc1065389143">
            <w:r w:rsidRPr="00B52D96">
              <w:rPr>
                <w:rStyle w:val="Hyperlink"/>
                <w:rFonts w:ascii="Graphik Regular" w:hAnsi="Graphik Regular"/>
                <w:noProof/>
                <w:sz w:val="20"/>
                <w:szCs w:val="20"/>
              </w:rPr>
              <w:t>1.8.2.</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Key Stakeholders</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_Toc1065389143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7</w:t>
            </w:r>
            <w:r w:rsidR="00880A8E" w:rsidRPr="00B52D96">
              <w:rPr>
                <w:rFonts w:ascii="Graphik Regular" w:hAnsi="Graphik Regular"/>
                <w:noProof/>
                <w:sz w:val="20"/>
                <w:szCs w:val="20"/>
              </w:rPr>
              <w:fldChar w:fldCharType="end"/>
            </w:r>
          </w:hyperlink>
        </w:p>
        <w:p w14:paraId="6A7E9B9E" w14:textId="330911F9" w:rsidR="00880A8E" w:rsidRPr="00B52D96" w:rsidRDefault="432AAB82" w:rsidP="432AAB82">
          <w:pPr>
            <w:pStyle w:val="TOC3"/>
            <w:tabs>
              <w:tab w:val="clear" w:pos="9498"/>
              <w:tab w:val="left" w:pos="1320"/>
              <w:tab w:val="right" w:leader="dot" w:pos="9495"/>
            </w:tabs>
            <w:rPr>
              <w:rStyle w:val="Hyperlink"/>
              <w:rFonts w:ascii="Graphik Regular" w:hAnsi="Graphik Regular"/>
              <w:noProof/>
              <w:sz w:val="20"/>
              <w:szCs w:val="20"/>
            </w:rPr>
          </w:pPr>
          <w:hyperlink w:anchor="_Toc1103952670">
            <w:r w:rsidRPr="00B52D96">
              <w:rPr>
                <w:rStyle w:val="Hyperlink"/>
                <w:rFonts w:ascii="Graphik Regular" w:hAnsi="Graphik Regular"/>
                <w:noProof/>
                <w:sz w:val="20"/>
                <w:szCs w:val="20"/>
              </w:rPr>
              <w:t>1.8.3.</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Mana Whenua Engagement</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_Toc1103952670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7</w:t>
            </w:r>
            <w:r w:rsidR="00880A8E" w:rsidRPr="00B52D96">
              <w:rPr>
                <w:rFonts w:ascii="Graphik Regular" w:hAnsi="Graphik Regular"/>
                <w:noProof/>
                <w:sz w:val="20"/>
                <w:szCs w:val="20"/>
              </w:rPr>
              <w:fldChar w:fldCharType="end"/>
            </w:r>
          </w:hyperlink>
        </w:p>
        <w:p w14:paraId="1624EFF1" w14:textId="5D781124" w:rsidR="00880A8E" w:rsidRPr="00B52D96" w:rsidRDefault="432AAB82" w:rsidP="432AAB82">
          <w:pPr>
            <w:pStyle w:val="TOC1"/>
            <w:tabs>
              <w:tab w:val="clear" w:pos="440"/>
              <w:tab w:val="clear" w:pos="9498"/>
              <w:tab w:val="left" w:pos="435"/>
              <w:tab w:val="right" w:leader="dot" w:pos="9495"/>
            </w:tabs>
            <w:rPr>
              <w:rStyle w:val="Hyperlink"/>
              <w:rFonts w:ascii="Graphik Regular" w:hAnsi="Graphik Regular"/>
              <w:noProof/>
              <w:sz w:val="20"/>
              <w:szCs w:val="20"/>
            </w:rPr>
          </w:pPr>
          <w:hyperlink w:anchor="_Toc1463232749">
            <w:r w:rsidRPr="00B52D96">
              <w:rPr>
                <w:rStyle w:val="Hyperlink"/>
                <w:rFonts w:ascii="Graphik Regular" w:hAnsi="Graphik Regular"/>
                <w:noProof/>
                <w:sz w:val="20"/>
                <w:szCs w:val="20"/>
              </w:rPr>
              <w:t>2.</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Environmental Management</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_Toc1463232749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8</w:t>
            </w:r>
            <w:r w:rsidR="00880A8E" w:rsidRPr="00B52D96">
              <w:rPr>
                <w:rFonts w:ascii="Graphik Regular" w:hAnsi="Graphik Regular"/>
                <w:noProof/>
                <w:sz w:val="20"/>
                <w:szCs w:val="20"/>
              </w:rPr>
              <w:fldChar w:fldCharType="end"/>
            </w:r>
          </w:hyperlink>
        </w:p>
        <w:p w14:paraId="2215A77A" w14:textId="31625559"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309742718">
            <w:r w:rsidRPr="00B52D96">
              <w:rPr>
                <w:rStyle w:val="Hyperlink"/>
                <w:rFonts w:ascii="Graphik Regular" w:hAnsi="Graphik Regular"/>
                <w:noProof/>
                <w:sz w:val="20"/>
                <w:szCs w:val="20"/>
              </w:rPr>
              <w:t>2.1.</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Project Description</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_Toc309742718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8</w:t>
            </w:r>
            <w:r w:rsidR="00880A8E" w:rsidRPr="00B52D96">
              <w:rPr>
                <w:rFonts w:ascii="Graphik Regular" w:hAnsi="Graphik Regular"/>
                <w:noProof/>
                <w:sz w:val="20"/>
                <w:szCs w:val="20"/>
              </w:rPr>
              <w:fldChar w:fldCharType="end"/>
            </w:r>
          </w:hyperlink>
        </w:p>
        <w:p w14:paraId="33C6AC44" w14:textId="3F644414"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565577502">
            <w:r w:rsidRPr="00B52D96">
              <w:rPr>
                <w:rStyle w:val="Hyperlink"/>
                <w:rFonts w:ascii="Graphik Regular" w:hAnsi="Graphik Regular"/>
                <w:noProof/>
                <w:sz w:val="20"/>
                <w:szCs w:val="20"/>
              </w:rPr>
              <w:t>2.2.</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Roles and Responsibilities</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_Toc565577502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8</w:t>
            </w:r>
            <w:r w:rsidR="00880A8E" w:rsidRPr="00B52D96">
              <w:rPr>
                <w:rFonts w:ascii="Graphik Regular" w:hAnsi="Graphik Regular"/>
                <w:noProof/>
                <w:sz w:val="20"/>
                <w:szCs w:val="20"/>
              </w:rPr>
              <w:fldChar w:fldCharType="end"/>
            </w:r>
          </w:hyperlink>
        </w:p>
        <w:p w14:paraId="67CB8857" w14:textId="03789518"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1974599613">
            <w:r w:rsidRPr="00B52D96">
              <w:rPr>
                <w:rStyle w:val="Hyperlink"/>
                <w:rFonts w:ascii="Graphik Regular" w:hAnsi="Graphik Regular"/>
                <w:noProof/>
                <w:sz w:val="20"/>
                <w:szCs w:val="20"/>
              </w:rPr>
              <w:t>2.3.</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Key Environmental Objectives</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_Toc1974599613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9</w:t>
            </w:r>
            <w:r w:rsidR="00880A8E" w:rsidRPr="00B52D96">
              <w:rPr>
                <w:rFonts w:ascii="Graphik Regular" w:hAnsi="Graphik Regular"/>
                <w:noProof/>
                <w:sz w:val="20"/>
                <w:szCs w:val="20"/>
              </w:rPr>
              <w:fldChar w:fldCharType="end"/>
            </w:r>
          </w:hyperlink>
        </w:p>
        <w:p w14:paraId="063A5111" w14:textId="1E7E5BC6"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287498541">
            <w:r w:rsidRPr="00B52D96">
              <w:rPr>
                <w:rStyle w:val="Hyperlink"/>
                <w:rFonts w:ascii="Graphik Regular" w:hAnsi="Graphik Regular"/>
                <w:noProof/>
                <w:sz w:val="20"/>
                <w:szCs w:val="20"/>
              </w:rPr>
              <w:t>2.4.</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Environmental Risks</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_Toc287498541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9</w:t>
            </w:r>
            <w:r w:rsidR="00880A8E" w:rsidRPr="00B52D96">
              <w:rPr>
                <w:rFonts w:ascii="Graphik Regular" w:hAnsi="Graphik Regular"/>
                <w:noProof/>
                <w:sz w:val="20"/>
                <w:szCs w:val="20"/>
              </w:rPr>
              <w:fldChar w:fldCharType="end"/>
            </w:r>
          </w:hyperlink>
        </w:p>
        <w:p w14:paraId="0644BC64" w14:textId="74A0D91F"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2099820036">
            <w:r w:rsidRPr="00B52D96">
              <w:rPr>
                <w:rStyle w:val="Hyperlink"/>
                <w:rFonts w:ascii="Graphik Regular" w:hAnsi="Graphik Regular"/>
                <w:noProof/>
                <w:sz w:val="20"/>
                <w:szCs w:val="20"/>
              </w:rPr>
              <w:t>2.5.</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Consent Requirements</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_Toc2099820036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12</w:t>
            </w:r>
            <w:r w:rsidR="00880A8E" w:rsidRPr="00B52D96">
              <w:rPr>
                <w:rFonts w:ascii="Graphik Regular" w:hAnsi="Graphik Regular"/>
                <w:noProof/>
                <w:sz w:val="20"/>
                <w:szCs w:val="20"/>
              </w:rPr>
              <w:fldChar w:fldCharType="end"/>
            </w:r>
          </w:hyperlink>
        </w:p>
        <w:p w14:paraId="15FBF92F" w14:textId="73DE57AD"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1617077481">
            <w:r w:rsidRPr="00B52D96">
              <w:rPr>
                <w:rStyle w:val="Hyperlink"/>
                <w:rFonts w:ascii="Graphik Regular" w:hAnsi="Graphik Regular"/>
                <w:noProof/>
                <w:sz w:val="20"/>
                <w:szCs w:val="20"/>
              </w:rPr>
              <w:t>2.6.</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Reporting</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_Toc1617077481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12</w:t>
            </w:r>
            <w:r w:rsidR="00880A8E" w:rsidRPr="00B52D96">
              <w:rPr>
                <w:rFonts w:ascii="Graphik Regular" w:hAnsi="Graphik Regular"/>
                <w:noProof/>
                <w:sz w:val="20"/>
                <w:szCs w:val="20"/>
              </w:rPr>
              <w:fldChar w:fldCharType="end"/>
            </w:r>
          </w:hyperlink>
        </w:p>
        <w:p w14:paraId="7E934408" w14:textId="7EC4BFF2" w:rsidR="00880A8E" w:rsidRPr="00B52D96" w:rsidRDefault="432AAB82" w:rsidP="432AAB82">
          <w:pPr>
            <w:pStyle w:val="TOC3"/>
            <w:tabs>
              <w:tab w:val="clear" w:pos="9498"/>
              <w:tab w:val="left" w:pos="1320"/>
              <w:tab w:val="right" w:leader="dot" w:pos="9495"/>
            </w:tabs>
            <w:rPr>
              <w:rStyle w:val="Hyperlink"/>
              <w:rFonts w:ascii="Graphik Regular" w:hAnsi="Graphik Regular"/>
              <w:noProof/>
              <w:sz w:val="20"/>
              <w:szCs w:val="20"/>
            </w:rPr>
          </w:pPr>
          <w:hyperlink w:anchor="_Toc2110951328">
            <w:r w:rsidRPr="00B52D96">
              <w:rPr>
                <w:rStyle w:val="Hyperlink"/>
                <w:rFonts w:ascii="Graphik Regular" w:hAnsi="Graphik Regular"/>
                <w:noProof/>
                <w:sz w:val="20"/>
                <w:szCs w:val="20"/>
              </w:rPr>
              <w:t>2.6.1.</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Environmental Reporting</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_Toc2110951328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12</w:t>
            </w:r>
            <w:r w:rsidR="00880A8E" w:rsidRPr="00B52D96">
              <w:rPr>
                <w:rFonts w:ascii="Graphik Regular" w:hAnsi="Graphik Regular"/>
                <w:noProof/>
                <w:sz w:val="20"/>
                <w:szCs w:val="20"/>
              </w:rPr>
              <w:fldChar w:fldCharType="end"/>
            </w:r>
          </w:hyperlink>
        </w:p>
        <w:p w14:paraId="72A5DD71" w14:textId="251E6301" w:rsidR="00880A8E" w:rsidRPr="00B52D96" w:rsidRDefault="432AAB82" w:rsidP="432AAB82">
          <w:pPr>
            <w:pStyle w:val="TOC3"/>
            <w:tabs>
              <w:tab w:val="clear" w:pos="9498"/>
              <w:tab w:val="left" w:pos="1320"/>
              <w:tab w:val="right" w:leader="dot" w:pos="9495"/>
            </w:tabs>
            <w:rPr>
              <w:rStyle w:val="Hyperlink"/>
              <w:rFonts w:ascii="Graphik Regular" w:hAnsi="Graphik Regular"/>
              <w:noProof/>
              <w:sz w:val="20"/>
              <w:szCs w:val="20"/>
            </w:rPr>
          </w:pPr>
          <w:hyperlink w:anchor="_Toc867064614">
            <w:r w:rsidRPr="00B52D96">
              <w:rPr>
                <w:rStyle w:val="Hyperlink"/>
                <w:rFonts w:ascii="Graphik Regular" w:hAnsi="Graphik Regular"/>
                <w:noProof/>
                <w:sz w:val="20"/>
                <w:szCs w:val="20"/>
              </w:rPr>
              <w:t>2.6.2.</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EMP Monitoring and Reporting</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_Toc867064614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14</w:t>
            </w:r>
            <w:r w:rsidR="00880A8E" w:rsidRPr="00B52D96">
              <w:rPr>
                <w:rFonts w:ascii="Graphik Regular" w:hAnsi="Graphik Regular"/>
                <w:noProof/>
                <w:sz w:val="20"/>
                <w:szCs w:val="20"/>
              </w:rPr>
              <w:fldChar w:fldCharType="end"/>
            </w:r>
          </w:hyperlink>
        </w:p>
        <w:p w14:paraId="602D1FAD" w14:textId="0661408F"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1328085623">
            <w:r w:rsidRPr="00B52D96">
              <w:rPr>
                <w:rStyle w:val="Hyperlink"/>
                <w:rFonts w:ascii="Graphik Regular" w:hAnsi="Graphik Regular"/>
                <w:noProof/>
                <w:sz w:val="20"/>
                <w:szCs w:val="20"/>
              </w:rPr>
              <w:t>2.7.</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Complaints Procedure</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_Toc1328085623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14</w:t>
            </w:r>
            <w:r w:rsidR="00880A8E" w:rsidRPr="00B52D96">
              <w:rPr>
                <w:rFonts w:ascii="Graphik Regular" w:hAnsi="Graphik Regular"/>
                <w:noProof/>
                <w:sz w:val="20"/>
                <w:szCs w:val="20"/>
              </w:rPr>
              <w:fldChar w:fldCharType="end"/>
            </w:r>
          </w:hyperlink>
        </w:p>
        <w:p w14:paraId="3E2511C8" w14:textId="3CF6BDCA"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1012453687">
            <w:r w:rsidRPr="00B52D96">
              <w:rPr>
                <w:rStyle w:val="Hyperlink"/>
                <w:rFonts w:ascii="Graphik Regular" w:hAnsi="Graphik Regular"/>
                <w:noProof/>
                <w:sz w:val="20"/>
                <w:szCs w:val="20"/>
              </w:rPr>
              <w:t>2.8.</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Emergency Procedures</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_Toc1012453687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15</w:t>
            </w:r>
            <w:r w:rsidR="00880A8E" w:rsidRPr="00B52D96">
              <w:rPr>
                <w:rFonts w:ascii="Graphik Regular" w:hAnsi="Graphik Regular"/>
                <w:noProof/>
                <w:sz w:val="20"/>
                <w:szCs w:val="20"/>
              </w:rPr>
              <w:fldChar w:fldCharType="end"/>
            </w:r>
          </w:hyperlink>
        </w:p>
        <w:p w14:paraId="2F27E8A5" w14:textId="28784D1F" w:rsidR="00880A8E" w:rsidRPr="00B52D96" w:rsidRDefault="432AAB82" w:rsidP="432AAB82">
          <w:pPr>
            <w:pStyle w:val="TOC1"/>
            <w:tabs>
              <w:tab w:val="clear" w:pos="440"/>
              <w:tab w:val="clear" w:pos="9498"/>
              <w:tab w:val="left" w:pos="435"/>
              <w:tab w:val="right" w:leader="dot" w:pos="9495"/>
            </w:tabs>
            <w:rPr>
              <w:rStyle w:val="Hyperlink"/>
              <w:rFonts w:ascii="Graphik Regular" w:hAnsi="Graphik Regular"/>
              <w:noProof/>
              <w:sz w:val="20"/>
              <w:szCs w:val="20"/>
            </w:rPr>
          </w:pPr>
          <w:hyperlink w:anchor="_Toc188023426">
            <w:r w:rsidRPr="00B52D96">
              <w:rPr>
                <w:rStyle w:val="Hyperlink"/>
                <w:rFonts w:ascii="Graphik Regular" w:hAnsi="Graphik Regular"/>
                <w:noProof/>
                <w:sz w:val="20"/>
                <w:szCs w:val="20"/>
              </w:rPr>
              <w:t>3.</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Appendices</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_Toc188023426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16</w:t>
            </w:r>
            <w:r w:rsidR="00880A8E" w:rsidRPr="00B52D96">
              <w:rPr>
                <w:rFonts w:ascii="Graphik Regular" w:hAnsi="Graphik Regular"/>
                <w:noProof/>
                <w:sz w:val="20"/>
                <w:szCs w:val="20"/>
              </w:rPr>
              <w:fldChar w:fldCharType="end"/>
            </w:r>
          </w:hyperlink>
        </w:p>
        <w:p w14:paraId="2914C441" w14:textId="11990926"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737458637">
            <w:r w:rsidRPr="00B52D96">
              <w:rPr>
                <w:rStyle w:val="Hyperlink"/>
                <w:rFonts w:ascii="Graphik Regular" w:hAnsi="Graphik Regular"/>
                <w:noProof/>
                <w:sz w:val="20"/>
                <w:szCs w:val="20"/>
              </w:rPr>
              <w:t>3.1.</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Appendix 1: Environmental Management Systems Overview / ISO14001 Certification</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_Toc737458637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16</w:t>
            </w:r>
            <w:r w:rsidR="00880A8E" w:rsidRPr="00B52D96">
              <w:rPr>
                <w:rFonts w:ascii="Graphik Regular" w:hAnsi="Graphik Regular"/>
                <w:noProof/>
                <w:sz w:val="20"/>
                <w:szCs w:val="20"/>
              </w:rPr>
              <w:fldChar w:fldCharType="end"/>
            </w:r>
          </w:hyperlink>
        </w:p>
        <w:p w14:paraId="1CB9C1F0" w14:textId="06E45900"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2108732066">
            <w:r w:rsidRPr="00B52D96">
              <w:rPr>
                <w:rStyle w:val="Hyperlink"/>
                <w:rFonts w:ascii="Graphik Regular" w:hAnsi="Graphik Regular"/>
                <w:noProof/>
                <w:sz w:val="20"/>
                <w:szCs w:val="20"/>
              </w:rPr>
              <w:t>3.2.</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Appendix 2: REBRI Site Waste Management Plan</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_Toc2108732066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16</w:t>
            </w:r>
            <w:r w:rsidR="00880A8E" w:rsidRPr="00B52D96">
              <w:rPr>
                <w:rFonts w:ascii="Graphik Regular" w:hAnsi="Graphik Regular"/>
                <w:noProof/>
                <w:sz w:val="20"/>
                <w:szCs w:val="20"/>
              </w:rPr>
              <w:fldChar w:fldCharType="end"/>
            </w:r>
          </w:hyperlink>
        </w:p>
        <w:p w14:paraId="1D51E33D" w14:textId="226C3218"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734921493">
            <w:r w:rsidRPr="00B52D96">
              <w:rPr>
                <w:rStyle w:val="Hyperlink"/>
                <w:rFonts w:ascii="Graphik Regular" w:hAnsi="Graphik Regular"/>
                <w:noProof/>
                <w:sz w:val="20"/>
                <w:szCs w:val="20"/>
              </w:rPr>
              <w:t>3.3.</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Appendix 3: Aspects and Impacts Register</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_Toc734921493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16</w:t>
            </w:r>
            <w:r w:rsidR="00880A8E" w:rsidRPr="00B52D96">
              <w:rPr>
                <w:rFonts w:ascii="Graphik Regular" w:hAnsi="Graphik Regular"/>
                <w:noProof/>
                <w:sz w:val="20"/>
                <w:szCs w:val="20"/>
              </w:rPr>
              <w:fldChar w:fldCharType="end"/>
            </w:r>
          </w:hyperlink>
        </w:p>
        <w:p w14:paraId="698766D6" w14:textId="67A69DE5"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263274886">
            <w:r w:rsidRPr="00B52D96">
              <w:rPr>
                <w:rStyle w:val="Hyperlink"/>
                <w:rFonts w:ascii="Graphik Regular" w:hAnsi="Graphik Regular"/>
                <w:noProof/>
                <w:sz w:val="20"/>
                <w:szCs w:val="20"/>
              </w:rPr>
              <w:t>3.4.</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Appendix 4: EMP Audit Template</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_Toc263274886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16</w:t>
            </w:r>
            <w:r w:rsidR="00880A8E" w:rsidRPr="00B52D96">
              <w:rPr>
                <w:rFonts w:ascii="Graphik Regular" w:hAnsi="Graphik Regular"/>
                <w:noProof/>
                <w:sz w:val="20"/>
                <w:szCs w:val="20"/>
              </w:rPr>
              <w:fldChar w:fldCharType="end"/>
            </w:r>
          </w:hyperlink>
        </w:p>
        <w:p w14:paraId="0A810B1E" w14:textId="5F5F4FB8"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948464950">
            <w:r w:rsidRPr="00B52D96">
              <w:rPr>
                <w:rStyle w:val="Hyperlink"/>
                <w:rFonts w:ascii="Graphik Regular" w:hAnsi="Graphik Regular"/>
                <w:noProof/>
                <w:sz w:val="20"/>
                <w:szCs w:val="20"/>
              </w:rPr>
              <w:t>3.5.</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Appendix 5: Site Plan</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_Toc948464950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16</w:t>
            </w:r>
            <w:r w:rsidR="00880A8E" w:rsidRPr="00B52D96">
              <w:rPr>
                <w:rFonts w:ascii="Graphik Regular" w:hAnsi="Graphik Regular"/>
                <w:noProof/>
                <w:sz w:val="20"/>
                <w:szCs w:val="20"/>
              </w:rPr>
              <w:fldChar w:fldCharType="end"/>
            </w:r>
          </w:hyperlink>
        </w:p>
        <w:p w14:paraId="13943C8B" w14:textId="428DA7F9"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29400774">
            <w:r w:rsidRPr="00B52D96">
              <w:rPr>
                <w:rStyle w:val="Hyperlink"/>
                <w:rFonts w:ascii="Graphik Regular" w:hAnsi="Graphik Regular"/>
                <w:noProof/>
                <w:sz w:val="20"/>
                <w:szCs w:val="20"/>
              </w:rPr>
              <w:t>3.6.</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Appendix 6: Water, Electricity and Fuel Reporting Template</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_Toc29400774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16</w:t>
            </w:r>
            <w:r w:rsidR="00880A8E" w:rsidRPr="00B52D96">
              <w:rPr>
                <w:rFonts w:ascii="Graphik Regular" w:hAnsi="Graphik Regular"/>
                <w:noProof/>
                <w:sz w:val="20"/>
                <w:szCs w:val="20"/>
              </w:rPr>
              <w:fldChar w:fldCharType="end"/>
            </w:r>
          </w:hyperlink>
        </w:p>
        <w:p w14:paraId="38E34E47" w14:textId="7103D23B" w:rsidR="00880A8E" w:rsidRPr="00B52D96" w:rsidRDefault="432AAB82" w:rsidP="432AAB82">
          <w:pPr>
            <w:pStyle w:val="TOC2"/>
            <w:tabs>
              <w:tab w:val="clear" w:pos="9498"/>
              <w:tab w:val="left" w:pos="660"/>
              <w:tab w:val="right" w:leader="dot" w:pos="9495"/>
            </w:tabs>
            <w:rPr>
              <w:rStyle w:val="Hyperlink"/>
              <w:rFonts w:ascii="Graphik Regular" w:hAnsi="Graphik Regular"/>
              <w:noProof/>
              <w:sz w:val="20"/>
              <w:szCs w:val="20"/>
            </w:rPr>
          </w:pPr>
          <w:hyperlink w:anchor="_Toc1217698754">
            <w:r w:rsidRPr="00B52D96">
              <w:rPr>
                <w:rStyle w:val="Hyperlink"/>
                <w:rFonts w:ascii="Graphik Regular" w:hAnsi="Graphik Regular"/>
                <w:noProof/>
                <w:sz w:val="20"/>
                <w:szCs w:val="20"/>
              </w:rPr>
              <w:t>3.7.</w:t>
            </w:r>
            <w:r w:rsidR="00880A8E" w:rsidRPr="00B52D96">
              <w:rPr>
                <w:rFonts w:ascii="Graphik Regular" w:hAnsi="Graphik Regular"/>
                <w:noProof/>
                <w:sz w:val="20"/>
                <w:szCs w:val="20"/>
              </w:rPr>
              <w:tab/>
            </w:r>
            <w:r w:rsidRPr="00B52D96">
              <w:rPr>
                <w:rStyle w:val="Hyperlink"/>
                <w:rFonts w:ascii="Graphik Regular" w:hAnsi="Graphik Regular"/>
                <w:noProof/>
                <w:sz w:val="20"/>
                <w:szCs w:val="20"/>
              </w:rPr>
              <w:t>Appendix 7: Hazardous Materials Survey</w:t>
            </w:r>
            <w:r w:rsidR="00880A8E" w:rsidRPr="00B52D96">
              <w:rPr>
                <w:rFonts w:ascii="Graphik Regular" w:hAnsi="Graphik Regular"/>
                <w:noProof/>
                <w:sz w:val="20"/>
                <w:szCs w:val="20"/>
              </w:rPr>
              <w:tab/>
            </w:r>
            <w:r w:rsidR="00880A8E" w:rsidRPr="00B52D96">
              <w:rPr>
                <w:rFonts w:ascii="Graphik Regular" w:hAnsi="Graphik Regular"/>
                <w:noProof/>
                <w:sz w:val="20"/>
                <w:szCs w:val="20"/>
              </w:rPr>
              <w:fldChar w:fldCharType="begin"/>
            </w:r>
            <w:r w:rsidR="00880A8E" w:rsidRPr="00B52D96">
              <w:rPr>
                <w:rFonts w:ascii="Graphik Regular" w:hAnsi="Graphik Regular"/>
                <w:noProof/>
                <w:sz w:val="20"/>
                <w:szCs w:val="20"/>
              </w:rPr>
              <w:instrText>PAGEREF _Toc1217698754 \h</w:instrText>
            </w:r>
            <w:r w:rsidR="00880A8E" w:rsidRPr="00B52D96">
              <w:rPr>
                <w:rFonts w:ascii="Graphik Regular" w:hAnsi="Graphik Regular"/>
                <w:noProof/>
                <w:sz w:val="20"/>
                <w:szCs w:val="20"/>
              </w:rPr>
            </w:r>
            <w:r w:rsidR="00880A8E" w:rsidRPr="00B52D96">
              <w:rPr>
                <w:rFonts w:ascii="Graphik Regular" w:hAnsi="Graphik Regular"/>
                <w:noProof/>
                <w:sz w:val="20"/>
                <w:szCs w:val="20"/>
              </w:rPr>
              <w:fldChar w:fldCharType="separate"/>
            </w:r>
            <w:r w:rsidR="00034977">
              <w:rPr>
                <w:rFonts w:ascii="Graphik Regular" w:hAnsi="Graphik Regular"/>
                <w:noProof/>
                <w:sz w:val="20"/>
                <w:szCs w:val="20"/>
              </w:rPr>
              <w:t>16</w:t>
            </w:r>
            <w:r w:rsidR="00880A8E" w:rsidRPr="00B52D96">
              <w:rPr>
                <w:rFonts w:ascii="Graphik Regular" w:hAnsi="Graphik Regular"/>
                <w:noProof/>
                <w:sz w:val="20"/>
                <w:szCs w:val="20"/>
              </w:rPr>
              <w:fldChar w:fldCharType="end"/>
            </w:r>
          </w:hyperlink>
        </w:p>
        <w:p w14:paraId="3E667C09" w14:textId="3EEF4B1A" w:rsidR="00034977" w:rsidRDefault="432AAB82" w:rsidP="00034977">
          <w:pPr>
            <w:pStyle w:val="TOC2"/>
            <w:tabs>
              <w:tab w:val="left" w:pos="660"/>
            </w:tabs>
            <w:rPr>
              <w:sz w:val="20"/>
              <w:szCs w:val="20"/>
            </w:rPr>
          </w:pPr>
          <w:hyperlink w:anchor="_Toc320524355">
            <w:r w:rsidRPr="00B52D96">
              <w:rPr>
                <w:rStyle w:val="Hyperlink"/>
                <w:rFonts w:ascii="Graphik Regular" w:hAnsi="Graphik Regular"/>
                <w:noProof/>
                <w:sz w:val="20"/>
                <w:szCs w:val="20"/>
              </w:rPr>
              <w:t>3.8.</w:t>
            </w:r>
            <w:r w:rsidRPr="00B52D96">
              <w:rPr>
                <w:rFonts w:ascii="Graphik Regular" w:hAnsi="Graphik Regular"/>
                <w:noProof/>
                <w:sz w:val="20"/>
                <w:szCs w:val="20"/>
              </w:rPr>
              <w:tab/>
            </w:r>
            <w:r w:rsidRPr="00B52D96">
              <w:rPr>
                <w:rStyle w:val="Hyperlink"/>
                <w:rFonts w:ascii="Graphik Regular" w:hAnsi="Graphik Regular"/>
                <w:noProof/>
                <w:sz w:val="20"/>
                <w:szCs w:val="20"/>
              </w:rPr>
              <w:t>Appendix 8: Green Star Management Plan</w:t>
            </w:r>
            <w:r w:rsidRPr="00B52D96">
              <w:rPr>
                <w:rFonts w:ascii="Graphik Regular" w:hAnsi="Graphik Regular"/>
                <w:noProof/>
                <w:sz w:val="20"/>
                <w:szCs w:val="20"/>
              </w:rPr>
              <w:tab/>
            </w:r>
            <w:r w:rsidRPr="00B52D96">
              <w:rPr>
                <w:rFonts w:ascii="Graphik Regular" w:hAnsi="Graphik Regular"/>
                <w:noProof/>
                <w:sz w:val="20"/>
                <w:szCs w:val="20"/>
              </w:rPr>
              <w:fldChar w:fldCharType="begin"/>
            </w:r>
            <w:r w:rsidRPr="00B52D96">
              <w:rPr>
                <w:rFonts w:ascii="Graphik Regular" w:hAnsi="Graphik Regular"/>
                <w:noProof/>
                <w:sz w:val="20"/>
                <w:szCs w:val="20"/>
              </w:rPr>
              <w:instrText>PAGEREF _Toc320524355 \h</w:instrText>
            </w:r>
            <w:r w:rsidRPr="00B52D96">
              <w:rPr>
                <w:rFonts w:ascii="Graphik Regular" w:hAnsi="Graphik Regular"/>
                <w:noProof/>
                <w:sz w:val="20"/>
                <w:szCs w:val="20"/>
              </w:rPr>
            </w:r>
            <w:r w:rsidRPr="00B52D96">
              <w:rPr>
                <w:rFonts w:ascii="Graphik Regular" w:hAnsi="Graphik Regular"/>
                <w:noProof/>
                <w:sz w:val="20"/>
                <w:szCs w:val="20"/>
              </w:rPr>
              <w:fldChar w:fldCharType="separate"/>
            </w:r>
            <w:r w:rsidR="00034977">
              <w:rPr>
                <w:rFonts w:ascii="Graphik Regular" w:hAnsi="Graphik Regular"/>
                <w:noProof/>
                <w:sz w:val="20"/>
                <w:szCs w:val="20"/>
              </w:rPr>
              <w:t>17</w:t>
            </w:r>
            <w:r w:rsidRPr="00B52D96">
              <w:rPr>
                <w:rFonts w:ascii="Graphik Regular" w:hAnsi="Graphik Regular"/>
                <w:noProof/>
                <w:sz w:val="20"/>
                <w:szCs w:val="20"/>
              </w:rPr>
              <w:fldChar w:fldCharType="end"/>
            </w:r>
          </w:hyperlink>
          <w:r w:rsidRPr="00B52D96">
            <w:rPr>
              <w:rFonts w:ascii="Graphik Regular" w:hAnsi="Graphik Regular"/>
              <w:sz w:val="20"/>
              <w:szCs w:val="20"/>
            </w:rPr>
            <w:fldChar w:fldCharType="end"/>
          </w:r>
        </w:p>
      </w:sdtContent>
    </w:sdt>
    <w:bookmarkStart w:id="0" w:name="_Toc1615298515" w:displacedByCustomXml="prev"/>
    <w:p w14:paraId="2CC5F1F6" w14:textId="6A60B2AA" w:rsidR="00AD3C6B" w:rsidRPr="00730A7A" w:rsidRDefault="00722F79" w:rsidP="00EB2DE5">
      <w:pPr>
        <w:pStyle w:val="Heading1"/>
        <w:numPr>
          <w:ilvl w:val="0"/>
          <w:numId w:val="33"/>
        </w:numPr>
        <w:jc w:val="both"/>
        <w:rPr>
          <w:rFonts w:ascii="Graphik Regular" w:hAnsi="Graphik Regular"/>
          <w:color w:val="70A35C"/>
          <w:sz w:val="36"/>
          <w:szCs w:val="36"/>
        </w:rPr>
      </w:pPr>
      <w:r w:rsidRPr="00730A7A">
        <w:rPr>
          <w:rFonts w:ascii="Graphik Regular" w:hAnsi="Graphik Regular"/>
          <w:color w:val="70A35C"/>
          <w:sz w:val="36"/>
          <w:szCs w:val="36"/>
        </w:rPr>
        <w:t>Introduction</w:t>
      </w:r>
      <w:bookmarkEnd w:id="0"/>
    </w:p>
    <w:p w14:paraId="4B96A14D" w14:textId="11E9B71B" w:rsidR="005C224B" w:rsidRPr="00730A7A" w:rsidRDefault="0006405E" w:rsidP="00EB2DE5">
      <w:pPr>
        <w:pStyle w:val="Heading2"/>
        <w:numPr>
          <w:ilvl w:val="1"/>
          <w:numId w:val="33"/>
        </w:numPr>
        <w:rPr>
          <w:rFonts w:ascii="Graphik Regular" w:hAnsi="Graphik Regular"/>
          <w:color w:val="70A35C"/>
          <w:sz w:val="28"/>
          <w:szCs w:val="28"/>
        </w:rPr>
      </w:pPr>
      <w:bookmarkStart w:id="1" w:name="_Toc182505316"/>
      <w:r w:rsidRPr="3A7924C8">
        <w:rPr>
          <w:rFonts w:ascii="Graphik Regular" w:hAnsi="Graphik Regular"/>
          <w:color w:val="70A35C"/>
          <w:sz w:val="28"/>
          <w:szCs w:val="28"/>
        </w:rPr>
        <w:t>Document Approvals</w:t>
      </w:r>
      <w:bookmarkEnd w:id="1"/>
      <w:r w:rsidR="005C224B" w:rsidRPr="3A7924C8">
        <w:rPr>
          <w:rFonts w:ascii="Graphik Regular" w:hAnsi="Graphik Regular"/>
          <w:color w:val="70A35C"/>
          <w:sz w:val="28"/>
          <w:szCs w:val="28"/>
        </w:rPr>
        <w:t xml:space="preserve"> </w:t>
      </w:r>
    </w:p>
    <w:p w14:paraId="6338AFAA" w14:textId="41F6126D" w:rsidR="00B23A11" w:rsidRPr="00673A8E" w:rsidRDefault="00B23A11" w:rsidP="00B23A11">
      <w:pPr>
        <w:rPr>
          <w:rFonts w:ascii="Graphik Regular" w:hAnsi="Graphik Regular"/>
        </w:rPr>
      </w:pPr>
      <w:r w:rsidRPr="00673A8E">
        <w:rPr>
          <w:rFonts w:ascii="Graphik Regular" w:hAnsi="Graphik Regular"/>
        </w:rPr>
        <w:t xml:space="preserve">Document Number: </w:t>
      </w:r>
      <w:r w:rsidRPr="00673A8E">
        <w:rPr>
          <w:rFonts w:ascii="Graphik Regular" w:hAnsi="Graphik Regular"/>
          <w:highlight w:val="yellow"/>
        </w:rPr>
        <w:t>xxx – xx – xxxx – xxx</w:t>
      </w:r>
    </w:p>
    <w:tbl>
      <w:tblPr>
        <w:tblStyle w:val="TableGrid"/>
        <w:tblW w:w="10201" w:type="dxa"/>
        <w:tblLook w:val="04A0" w:firstRow="1" w:lastRow="0" w:firstColumn="1" w:lastColumn="0" w:noHBand="0" w:noVBand="1"/>
      </w:tblPr>
      <w:tblGrid>
        <w:gridCol w:w="1181"/>
        <w:gridCol w:w="957"/>
        <w:gridCol w:w="1381"/>
        <w:gridCol w:w="1386"/>
        <w:gridCol w:w="1386"/>
        <w:gridCol w:w="3910"/>
      </w:tblGrid>
      <w:tr w:rsidR="005C224B" w:rsidRPr="00075C07" w14:paraId="32C58AE3" w14:textId="77777777" w:rsidTr="00E61A79">
        <w:tc>
          <w:tcPr>
            <w:tcW w:w="1181" w:type="dxa"/>
            <w:shd w:val="clear" w:color="auto" w:fill="70A35C"/>
          </w:tcPr>
          <w:p w14:paraId="2C743C5F" w14:textId="77777777" w:rsidR="005C224B" w:rsidRPr="00673A8E" w:rsidRDefault="005C224B"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Rev.</w:t>
            </w:r>
          </w:p>
        </w:tc>
        <w:tc>
          <w:tcPr>
            <w:tcW w:w="957" w:type="dxa"/>
            <w:shd w:val="clear" w:color="auto" w:fill="70A35C"/>
          </w:tcPr>
          <w:p w14:paraId="023CE175" w14:textId="77777777" w:rsidR="005C224B" w:rsidRPr="00673A8E" w:rsidRDefault="005C224B"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Date</w:t>
            </w:r>
          </w:p>
        </w:tc>
        <w:tc>
          <w:tcPr>
            <w:tcW w:w="1381" w:type="dxa"/>
            <w:shd w:val="clear" w:color="auto" w:fill="70A35C"/>
          </w:tcPr>
          <w:p w14:paraId="74A1E9EB" w14:textId="77777777" w:rsidR="005C224B" w:rsidRPr="00673A8E" w:rsidRDefault="005C224B"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Prepared by</w:t>
            </w:r>
          </w:p>
        </w:tc>
        <w:tc>
          <w:tcPr>
            <w:tcW w:w="1386" w:type="dxa"/>
            <w:shd w:val="clear" w:color="auto" w:fill="70A35C"/>
          </w:tcPr>
          <w:p w14:paraId="0297C0DB" w14:textId="77777777" w:rsidR="005C224B" w:rsidRPr="00673A8E" w:rsidRDefault="005C224B"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Reviewed by</w:t>
            </w:r>
          </w:p>
        </w:tc>
        <w:tc>
          <w:tcPr>
            <w:tcW w:w="1386" w:type="dxa"/>
            <w:shd w:val="clear" w:color="auto" w:fill="70A35C"/>
          </w:tcPr>
          <w:p w14:paraId="12CE4BEE" w14:textId="77777777" w:rsidR="005C224B" w:rsidRPr="00673A8E" w:rsidRDefault="005C224B"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Approved by</w:t>
            </w:r>
          </w:p>
        </w:tc>
        <w:tc>
          <w:tcPr>
            <w:tcW w:w="3910" w:type="dxa"/>
            <w:shd w:val="clear" w:color="auto" w:fill="70A35C"/>
          </w:tcPr>
          <w:p w14:paraId="0F43B00D" w14:textId="77777777" w:rsidR="005C224B" w:rsidRPr="00673A8E" w:rsidRDefault="005C224B" w:rsidP="00325813">
            <w:pPr>
              <w:ind w:right="33"/>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Remarks </w:t>
            </w:r>
          </w:p>
        </w:tc>
      </w:tr>
      <w:tr w:rsidR="005C224B" w:rsidRPr="00075C07" w14:paraId="7BC03D33" w14:textId="77777777" w:rsidTr="00325813">
        <w:tc>
          <w:tcPr>
            <w:tcW w:w="1181" w:type="dxa"/>
          </w:tcPr>
          <w:p w14:paraId="5F6DE7BA" w14:textId="77777777" w:rsidR="005C224B" w:rsidRPr="00673A8E" w:rsidRDefault="005C224B" w:rsidP="007C4228">
            <w:pPr>
              <w:jc w:val="both"/>
              <w:rPr>
                <w:rFonts w:ascii="Graphik Regular" w:hAnsi="Graphik Regular"/>
                <w:sz w:val="20"/>
                <w:szCs w:val="20"/>
              </w:rPr>
            </w:pPr>
          </w:p>
        </w:tc>
        <w:tc>
          <w:tcPr>
            <w:tcW w:w="957" w:type="dxa"/>
          </w:tcPr>
          <w:p w14:paraId="165FAC6E" w14:textId="77777777" w:rsidR="005C224B" w:rsidRPr="00673A8E" w:rsidRDefault="005C224B" w:rsidP="007C4228">
            <w:pPr>
              <w:jc w:val="both"/>
              <w:rPr>
                <w:rFonts w:ascii="Graphik Regular" w:hAnsi="Graphik Regular"/>
                <w:sz w:val="20"/>
                <w:szCs w:val="20"/>
              </w:rPr>
            </w:pPr>
          </w:p>
        </w:tc>
        <w:tc>
          <w:tcPr>
            <w:tcW w:w="1381" w:type="dxa"/>
          </w:tcPr>
          <w:p w14:paraId="6F66B3FA" w14:textId="77777777" w:rsidR="005C224B" w:rsidRPr="00673A8E" w:rsidRDefault="005C224B" w:rsidP="007C4228">
            <w:pPr>
              <w:jc w:val="both"/>
              <w:rPr>
                <w:rFonts w:ascii="Graphik Regular" w:hAnsi="Graphik Regular"/>
                <w:sz w:val="20"/>
                <w:szCs w:val="20"/>
              </w:rPr>
            </w:pPr>
          </w:p>
        </w:tc>
        <w:tc>
          <w:tcPr>
            <w:tcW w:w="1386" w:type="dxa"/>
          </w:tcPr>
          <w:p w14:paraId="52136A9E" w14:textId="77777777" w:rsidR="005C224B" w:rsidRPr="00673A8E" w:rsidRDefault="005C224B" w:rsidP="007C4228">
            <w:pPr>
              <w:jc w:val="both"/>
              <w:rPr>
                <w:rFonts w:ascii="Graphik Regular" w:hAnsi="Graphik Regular"/>
                <w:sz w:val="20"/>
                <w:szCs w:val="20"/>
              </w:rPr>
            </w:pPr>
          </w:p>
        </w:tc>
        <w:tc>
          <w:tcPr>
            <w:tcW w:w="1386" w:type="dxa"/>
          </w:tcPr>
          <w:p w14:paraId="4DEDFF59" w14:textId="77777777" w:rsidR="005C224B" w:rsidRPr="00673A8E" w:rsidRDefault="005C224B" w:rsidP="007C4228">
            <w:pPr>
              <w:jc w:val="both"/>
              <w:rPr>
                <w:rFonts w:ascii="Graphik Regular" w:hAnsi="Graphik Regular"/>
                <w:sz w:val="20"/>
                <w:szCs w:val="20"/>
              </w:rPr>
            </w:pPr>
          </w:p>
        </w:tc>
        <w:tc>
          <w:tcPr>
            <w:tcW w:w="3910" w:type="dxa"/>
          </w:tcPr>
          <w:p w14:paraId="3E69CBE7" w14:textId="77777777" w:rsidR="005C224B" w:rsidRPr="00673A8E" w:rsidRDefault="005C224B" w:rsidP="007C4228">
            <w:pPr>
              <w:jc w:val="both"/>
              <w:rPr>
                <w:rFonts w:ascii="Graphik Regular" w:hAnsi="Graphik Regular"/>
                <w:sz w:val="20"/>
                <w:szCs w:val="20"/>
              </w:rPr>
            </w:pPr>
          </w:p>
        </w:tc>
      </w:tr>
      <w:tr w:rsidR="005C224B" w:rsidRPr="00075C07" w14:paraId="413ECED4" w14:textId="77777777" w:rsidTr="00325813">
        <w:tc>
          <w:tcPr>
            <w:tcW w:w="1181" w:type="dxa"/>
            <w:shd w:val="clear" w:color="auto" w:fill="E8E8E8" w:themeFill="background2"/>
          </w:tcPr>
          <w:p w14:paraId="18F8B707" w14:textId="77777777" w:rsidR="005C224B" w:rsidRPr="00673A8E" w:rsidRDefault="005C224B" w:rsidP="007C4228">
            <w:pPr>
              <w:jc w:val="both"/>
              <w:rPr>
                <w:rFonts w:ascii="Graphik Regular" w:hAnsi="Graphik Regular"/>
                <w:sz w:val="20"/>
                <w:szCs w:val="20"/>
              </w:rPr>
            </w:pPr>
            <w:r w:rsidRPr="00673A8E">
              <w:rPr>
                <w:rFonts w:ascii="Graphik Regular" w:hAnsi="Graphik Regular"/>
                <w:sz w:val="20"/>
                <w:szCs w:val="20"/>
              </w:rPr>
              <w:t>Signature:</w:t>
            </w:r>
          </w:p>
        </w:tc>
        <w:tc>
          <w:tcPr>
            <w:tcW w:w="9020" w:type="dxa"/>
            <w:gridSpan w:val="5"/>
            <w:shd w:val="clear" w:color="auto" w:fill="E8E8E8" w:themeFill="background2"/>
          </w:tcPr>
          <w:p w14:paraId="189257CB" w14:textId="77777777" w:rsidR="005C224B" w:rsidRPr="00673A8E" w:rsidRDefault="005C224B" w:rsidP="007C4228">
            <w:pPr>
              <w:jc w:val="both"/>
              <w:rPr>
                <w:rFonts w:ascii="Graphik Regular" w:hAnsi="Graphik Regular"/>
                <w:sz w:val="20"/>
                <w:szCs w:val="20"/>
              </w:rPr>
            </w:pPr>
          </w:p>
        </w:tc>
      </w:tr>
      <w:tr w:rsidR="005C224B" w:rsidRPr="00075C07" w14:paraId="6EE6ACCE" w14:textId="77777777" w:rsidTr="00325813">
        <w:tc>
          <w:tcPr>
            <w:tcW w:w="1181" w:type="dxa"/>
          </w:tcPr>
          <w:p w14:paraId="21916AD1" w14:textId="77777777" w:rsidR="005C224B" w:rsidRPr="00673A8E" w:rsidRDefault="005C224B" w:rsidP="007C4228">
            <w:pPr>
              <w:jc w:val="both"/>
              <w:rPr>
                <w:rFonts w:ascii="Graphik Regular" w:hAnsi="Graphik Regular"/>
                <w:sz w:val="20"/>
                <w:szCs w:val="20"/>
              </w:rPr>
            </w:pPr>
          </w:p>
        </w:tc>
        <w:tc>
          <w:tcPr>
            <w:tcW w:w="957" w:type="dxa"/>
          </w:tcPr>
          <w:p w14:paraId="62BB988F" w14:textId="77777777" w:rsidR="005C224B" w:rsidRPr="00673A8E" w:rsidRDefault="005C224B" w:rsidP="007C4228">
            <w:pPr>
              <w:jc w:val="both"/>
              <w:rPr>
                <w:rFonts w:ascii="Graphik Regular" w:hAnsi="Graphik Regular"/>
                <w:sz w:val="20"/>
                <w:szCs w:val="20"/>
              </w:rPr>
            </w:pPr>
          </w:p>
        </w:tc>
        <w:tc>
          <w:tcPr>
            <w:tcW w:w="1381" w:type="dxa"/>
          </w:tcPr>
          <w:p w14:paraId="51D88E79" w14:textId="77777777" w:rsidR="005C224B" w:rsidRPr="00673A8E" w:rsidRDefault="005C224B" w:rsidP="007C4228">
            <w:pPr>
              <w:jc w:val="both"/>
              <w:rPr>
                <w:rFonts w:ascii="Graphik Regular" w:hAnsi="Graphik Regular"/>
                <w:sz w:val="20"/>
                <w:szCs w:val="20"/>
              </w:rPr>
            </w:pPr>
          </w:p>
        </w:tc>
        <w:tc>
          <w:tcPr>
            <w:tcW w:w="1386" w:type="dxa"/>
          </w:tcPr>
          <w:p w14:paraId="7BDEA0B4" w14:textId="77777777" w:rsidR="005C224B" w:rsidRPr="00673A8E" w:rsidRDefault="005C224B" w:rsidP="007C4228">
            <w:pPr>
              <w:jc w:val="both"/>
              <w:rPr>
                <w:rFonts w:ascii="Graphik Regular" w:hAnsi="Graphik Regular"/>
                <w:sz w:val="20"/>
                <w:szCs w:val="20"/>
              </w:rPr>
            </w:pPr>
          </w:p>
        </w:tc>
        <w:tc>
          <w:tcPr>
            <w:tcW w:w="1386" w:type="dxa"/>
          </w:tcPr>
          <w:p w14:paraId="26C8170C" w14:textId="77777777" w:rsidR="005C224B" w:rsidRPr="00673A8E" w:rsidRDefault="005C224B" w:rsidP="007C4228">
            <w:pPr>
              <w:jc w:val="both"/>
              <w:rPr>
                <w:rFonts w:ascii="Graphik Regular" w:hAnsi="Graphik Regular"/>
                <w:sz w:val="20"/>
                <w:szCs w:val="20"/>
              </w:rPr>
            </w:pPr>
          </w:p>
        </w:tc>
        <w:tc>
          <w:tcPr>
            <w:tcW w:w="3910" w:type="dxa"/>
          </w:tcPr>
          <w:p w14:paraId="6528F25C" w14:textId="77777777" w:rsidR="005C224B" w:rsidRPr="00673A8E" w:rsidRDefault="005C224B" w:rsidP="007C4228">
            <w:pPr>
              <w:jc w:val="both"/>
              <w:rPr>
                <w:rFonts w:ascii="Graphik Regular" w:hAnsi="Graphik Regular"/>
                <w:sz w:val="20"/>
                <w:szCs w:val="20"/>
              </w:rPr>
            </w:pPr>
          </w:p>
        </w:tc>
      </w:tr>
      <w:tr w:rsidR="005C224B" w:rsidRPr="00075C07" w14:paraId="1DC61B25" w14:textId="77777777" w:rsidTr="00325813">
        <w:tc>
          <w:tcPr>
            <w:tcW w:w="1181" w:type="dxa"/>
            <w:shd w:val="clear" w:color="auto" w:fill="E8E8E8" w:themeFill="background2"/>
          </w:tcPr>
          <w:p w14:paraId="22803E91" w14:textId="77777777" w:rsidR="005C224B" w:rsidRPr="00673A8E" w:rsidRDefault="005C224B" w:rsidP="007C4228">
            <w:pPr>
              <w:jc w:val="both"/>
              <w:rPr>
                <w:rFonts w:ascii="Graphik Regular" w:hAnsi="Graphik Regular"/>
                <w:sz w:val="20"/>
                <w:szCs w:val="20"/>
              </w:rPr>
            </w:pPr>
            <w:r w:rsidRPr="00673A8E">
              <w:rPr>
                <w:rFonts w:ascii="Graphik Regular" w:hAnsi="Graphik Regular"/>
                <w:sz w:val="20"/>
                <w:szCs w:val="20"/>
              </w:rPr>
              <w:t>Signature:</w:t>
            </w:r>
          </w:p>
        </w:tc>
        <w:tc>
          <w:tcPr>
            <w:tcW w:w="9020" w:type="dxa"/>
            <w:gridSpan w:val="5"/>
            <w:shd w:val="clear" w:color="auto" w:fill="E8E8E8" w:themeFill="background2"/>
          </w:tcPr>
          <w:p w14:paraId="2CED1186" w14:textId="77777777" w:rsidR="005C224B" w:rsidRPr="00673A8E" w:rsidRDefault="005C224B" w:rsidP="007C4228">
            <w:pPr>
              <w:jc w:val="both"/>
              <w:rPr>
                <w:rFonts w:ascii="Graphik Regular" w:hAnsi="Graphik Regular"/>
                <w:sz w:val="20"/>
                <w:szCs w:val="20"/>
              </w:rPr>
            </w:pPr>
          </w:p>
        </w:tc>
      </w:tr>
      <w:tr w:rsidR="005C224B" w:rsidRPr="00075C07" w14:paraId="092C69FB" w14:textId="77777777" w:rsidTr="00325813">
        <w:tc>
          <w:tcPr>
            <w:tcW w:w="1181" w:type="dxa"/>
          </w:tcPr>
          <w:p w14:paraId="540C2FA2" w14:textId="77777777" w:rsidR="005C224B" w:rsidRPr="00673A8E" w:rsidRDefault="005C224B" w:rsidP="007C4228">
            <w:pPr>
              <w:jc w:val="both"/>
              <w:rPr>
                <w:rFonts w:ascii="Graphik Regular" w:hAnsi="Graphik Regular"/>
                <w:sz w:val="20"/>
                <w:szCs w:val="20"/>
              </w:rPr>
            </w:pPr>
          </w:p>
        </w:tc>
        <w:tc>
          <w:tcPr>
            <w:tcW w:w="957" w:type="dxa"/>
          </w:tcPr>
          <w:p w14:paraId="728C47D8" w14:textId="77777777" w:rsidR="005C224B" w:rsidRPr="00673A8E" w:rsidRDefault="005C224B" w:rsidP="007C4228">
            <w:pPr>
              <w:jc w:val="both"/>
              <w:rPr>
                <w:rFonts w:ascii="Graphik Regular" w:hAnsi="Graphik Regular"/>
                <w:sz w:val="20"/>
                <w:szCs w:val="20"/>
              </w:rPr>
            </w:pPr>
          </w:p>
        </w:tc>
        <w:tc>
          <w:tcPr>
            <w:tcW w:w="1381" w:type="dxa"/>
          </w:tcPr>
          <w:p w14:paraId="0AAD1C30" w14:textId="77777777" w:rsidR="005C224B" w:rsidRPr="00673A8E" w:rsidRDefault="005C224B" w:rsidP="007C4228">
            <w:pPr>
              <w:jc w:val="both"/>
              <w:rPr>
                <w:rFonts w:ascii="Graphik Regular" w:hAnsi="Graphik Regular"/>
                <w:sz w:val="20"/>
                <w:szCs w:val="20"/>
              </w:rPr>
            </w:pPr>
          </w:p>
        </w:tc>
        <w:tc>
          <w:tcPr>
            <w:tcW w:w="1386" w:type="dxa"/>
          </w:tcPr>
          <w:p w14:paraId="2E1F1483" w14:textId="77777777" w:rsidR="005C224B" w:rsidRPr="00673A8E" w:rsidRDefault="005C224B" w:rsidP="007C4228">
            <w:pPr>
              <w:jc w:val="both"/>
              <w:rPr>
                <w:rFonts w:ascii="Graphik Regular" w:hAnsi="Graphik Regular"/>
                <w:sz w:val="20"/>
                <w:szCs w:val="20"/>
              </w:rPr>
            </w:pPr>
          </w:p>
        </w:tc>
        <w:tc>
          <w:tcPr>
            <w:tcW w:w="1386" w:type="dxa"/>
          </w:tcPr>
          <w:p w14:paraId="7962AC78" w14:textId="77777777" w:rsidR="005C224B" w:rsidRPr="00673A8E" w:rsidRDefault="005C224B" w:rsidP="007C4228">
            <w:pPr>
              <w:jc w:val="both"/>
              <w:rPr>
                <w:rFonts w:ascii="Graphik Regular" w:hAnsi="Graphik Regular"/>
                <w:sz w:val="20"/>
                <w:szCs w:val="20"/>
              </w:rPr>
            </w:pPr>
          </w:p>
        </w:tc>
        <w:tc>
          <w:tcPr>
            <w:tcW w:w="3910" w:type="dxa"/>
          </w:tcPr>
          <w:p w14:paraId="597F715A" w14:textId="77777777" w:rsidR="005C224B" w:rsidRPr="00673A8E" w:rsidRDefault="005C224B" w:rsidP="007C4228">
            <w:pPr>
              <w:jc w:val="both"/>
              <w:rPr>
                <w:rFonts w:ascii="Graphik Regular" w:hAnsi="Graphik Regular"/>
                <w:sz w:val="20"/>
                <w:szCs w:val="20"/>
              </w:rPr>
            </w:pPr>
          </w:p>
        </w:tc>
      </w:tr>
      <w:tr w:rsidR="005C224B" w:rsidRPr="00075C07" w14:paraId="435C26B7" w14:textId="77777777" w:rsidTr="00325813">
        <w:tc>
          <w:tcPr>
            <w:tcW w:w="1181" w:type="dxa"/>
            <w:shd w:val="clear" w:color="auto" w:fill="E8E8E8" w:themeFill="background2"/>
          </w:tcPr>
          <w:p w14:paraId="07EA8553" w14:textId="77777777" w:rsidR="005C224B" w:rsidRPr="00673A8E" w:rsidRDefault="005C224B" w:rsidP="007C4228">
            <w:pPr>
              <w:jc w:val="both"/>
              <w:rPr>
                <w:rFonts w:ascii="Graphik Regular" w:hAnsi="Graphik Regular"/>
                <w:sz w:val="20"/>
                <w:szCs w:val="20"/>
              </w:rPr>
            </w:pPr>
            <w:r w:rsidRPr="00673A8E">
              <w:rPr>
                <w:rFonts w:ascii="Graphik Regular" w:hAnsi="Graphik Regular"/>
                <w:sz w:val="20"/>
                <w:szCs w:val="20"/>
              </w:rPr>
              <w:t>Signature:</w:t>
            </w:r>
          </w:p>
        </w:tc>
        <w:tc>
          <w:tcPr>
            <w:tcW w:w="9020" w:type="dxa"/>
            <w:gridSpan w:val="5"/>
            <w:shd w:val="clear" w:color="auto" w:fill="E8E8E8" w:themeFill="background2"/>
          </w:tcPr>
          <w:p w14:paraId="4B096B09" w14:textId="77777777" w:rsidR="005C224B" w:rsidRPr="00673A8E" w:rsidRDefault="005C224B" w:rsidP="007C4228">
            <w:pPr>
              <w:jc w:val="both"/>
              <w:rPr>
                <w:rFonts w:ascii="Graphik Regular" w:hAnsi="Graphik Regular"/>
                <w:sz w:val="20"/>
                <w:szCs w:val="20"/>
              </w:rPr>
            </w:pPr>
          </w:p>
        </w:tc>
      </w:tr>
      <w:tr w:rsidR="005C224B" w:rsidRPr="00075C07" w14:paraId="75EB0F8E" w14:textId="77777777" w:rsidTr="00325813">
        <w:tc>
          <w:tcPr>
            <w:tcW w:w="1181" w:type="dxa"/>
          </w:tcPr>
          <w:p w14:paraId="41460A48" w14:textId="77777777" w:rsidR="005C224B" w:rsidRPr="00673A8E" w:rsidRDefault="005C224B" w:rsidP="007C4228">
            <w:pPr>
              <w:jc w:val="both"/>
              <w:rPr>
                <w:rFonts w:ascii="Graphik Regular" w:hAnsi="Graphik Regular"/>
                <w:sz w:val="20"/>
                <w:szCs w:val="20"/>
              </w:rPr>
            </w:pPr>
          </w:p>
        </w:tc>
        <w:tc>
          <w:tcPr>
            <w:tcW w:w="957" w:type="dxa"/>
          </w:tcPr>
          <w:p w14:paraId="370530CB" w14:textId="77777777" w:rsidR="005C224B" w:rsidRPr="00673A8E" w:rsidRDefault="005C224B" w:rsidP="007C4228">
            <w:pPr>
              <w:jc w:val="both"/>
              <w:rPr>
                <w:rFonts w:ascii="Graphik Regular" w:hAnsi="Graphik Regular"/>
                <w:sz w:val="20"/>
                <w:szCs w:val="20"/>
              </w:rPr>
            </w:pPr>
          </w:p>
        </w:tc>
        <w:tc>
          <w:tcPr>
            <w:tcW w:w="1381" w:type="dxa"/>
          </w:tcPr>
          <w:p w14:paraId="5D2D9DE8" w14:textId="77777777" w:rsidR="005C224B" w:rsidRPr="00673A8E" w:rsidRDefault="005C224B" w:rsidP="007C4228">
            <w:pPr>
              <w:jc w:val="both"/>
              <w:rPr>
                <w:rFonts w:ascii="Graphik Regular" w:hAnsi="Graphik Regular"/>
                <w:sz w:val="20"/>
                <w:szCs w:val="20"/>
              </w:rPr>
            </w:pPr>
          </w:p>
        </w:tc>
        <w:tc>
          <w:tcPr>
            <w:tcW w:w="1386" w:type="dxa"/>
          </w:tcPr>
          <w:p w14:paraId="3A0FB608" w14:textId="77777777" w:rsidR="005C224B" w:rsidRPr="00673A8E" w:rsidRDefault="005C224B" w:rsidP="007C4228">
            <w:pPr>
              <w:jc w:val="both"/>
              <w:rPr>
                <w:rFonts w:ascii="Graphik Regular" w:hAnsi="Graphik Regular"/>
                <w:sz w:val="20"/>
                <w:szCs w:val="20"/>
              </w:rPr>
            </w:pPr>
          </w:p>
        </w:tc>
        <w:tc>
          <w:tcPr>
            <w:tcW w:w="1386" w:type="dxa"/>
          </w:tcPr>
          <w:p w14:paraId="07C72834" w14:textId="77777777" w:rsidR="005C224B" w:rsidRPr="00673A8E" w:rsidRDefault="005C224B" w:rsidP="007C4228">
            <w:pPr>
              <w:jc w:val="both"/>
              <w:rPr>
                <w:rFonts w:ascii="Graphik Regular" w:hAnsi="Graphik Regular"/>
                <w:sz w:val="20"/>
                <w:szCs w:val="20"/>
              </w:rPr>
            </w:pPr>
          </w:p>
        </w:tc>
        <w:tc>
          <w:tcPr>
            <w:tcW w:w="3910" w:type="dxa"/>
          </w:tcPr>
          <w:p w14:paraId="7E5DF774" w14:textId="77777777" w:rsidR="005C224B" w:rsidRPr="00673A8E" w:rsidRDefault="005C224B" w:rsidP="007C4228">
            <w:pPr>
              <w:jc w:val="both"/>
              <w:rPr>
                <w:rFonts w:ascii="Graphik Regular" w:hAnsi="Graphik Regular"/>
                <w:sz w:val="20"/>
                <w:szCs w:val="20"/>
              </w:rPr>
            </w:pPr>
          </w:p>
        </w:tc>
      </w:tr>
      <w:tr w:rsidR="005C224B" w:rsidRPr="00075C07" w14:paraId="31A932C6" w14:textId="77777777" w:rsidTr="00325813">
        <w:tc>
          <w:tcPr>
            <w:tcW w:w="1181" w:type="dxa"/>
            <w:shd w:val="clear" w:color="auto" w:fill="E8E8E8" w:themeFill="background2"/>
          </w:tcPr>
          <w:p w14:paraId="55C0A283" w14:textId="77777777" w:rsidR="005C224B" w:rsidRPr="00673A8E" w:rsidRDefault="005C224B" w:rsidP="007C4228">
            <w:pPr>
              <w:jc w:val="both"/>
              <w:rPr>
                <w:rFonts w:ascii="Graphik Regular" w:hAnsi="Graphik Regular"/>
                <w:sz w:val="20"/>
                <w:szCs w:val="20"/>
              </w:rPr>
            </w:pPr>
            <w:r w:rsidRPr="00673A8E">
              <w:rPr>
                <w:rFonts w:ascii="Graphik Regular" w:hAnsi="Graphik Regular"/>
                <w:sz w:val="20"/>
                <w:szCs w:val="20"/>
              </w:rPr>
              <w:t>Signature:</w:t>
            </w:r>
          </w:p>
        </w:tc>
        <w:tc>
          <w:tcPr>
            <w:tcW w:w="9020" w:type="dxa"/>
            <w:gridSpan w:val="5"/>
            <w:shd w:val="clear" w:color="auto" w:fill="E8E8E8" w:themeFill="background2"/>
          </w:tcPr>
          <w:p w14:paraId="5A275308" w14:textId="77777777" w:rsidR="005C224B" w:rsidRPr="00673A8E" w:rsidRDefault="005C224B" w:rsidP="007C4228">
            <w:pPr>
              <w:jc w:val="both"/>
              <w:rPr>
                <w:rFonts w:ascii="Graphik Regular" w:hAnsi="Graphik Regular"/>
                <w:sz w:val="20"/>
                <w:szCs w:val="20"/>
              </w:rPr>
            </w:pPr>
          </w:p>
        </w:tc>
      </w:tr>
    </w:tbl>
    <w:p w14:paraId="6C6CFEB4" w14:textId="77777777" w:rsidR="005C224B" w:rsidRPr="00673A8E" w:rsidRDefault="005C224B" w:rsidP="007C4228">
      <w:pPr>
        <w:jc w:val="both"/>
        <w:rPr>
          <w:rFonts w:ascii="Graphik Regular" w:hAnsi="Graphik Regular"/>
          <w:sz w:val="20"/>
          <w:szCs w:val="20"/>
        </w:rPr>
      </w:pPr>
    </w:p>
    <w:p w14:paraId="33E9435D" w14:textId="571CFC95" w:rsidR="005C224B" w:rsidRPr="00730A7A" w:rsidRDefault="005C224B" w:rsidP="00EB2DE5">
      <w:pPr>
        <w:pStyle w:val="Heading2"/>
        <w:numPr>
          <w:ilvl w:val="1"/>
          <w:numId w:val="33"/>
        </w:numPr>
        <w:jc w:val="both"/>
        <w:rPr>
          <w:rFonts w:ascii="Graphik Regular" w:hAnsi="Graphik Regular"/>
          <w:color w:val="70A35C"/>
          <w:sz w:val="28"/>
          <w:szCs w:val="28"/>
        </w:rPr>
      </w:pPr>
      <w:bookmarkStart w:id="2" w:name="_Toc712573508"/>
      <w:r w:rsidRPr="3A7924C8">
        <w:rPr>
          <w:rFonts w:ascii="Graphik Regular" w:hAnsi="Graphik Regular"/>
          <w:color w:val="70A35C"/>
          <w:sz w:val="28"/>
          <w:szCs w:val="28"/>
        </w:rPr>
        <w:t>Document Revisions or Amendments</w:t>
      </w:r>
      <w:bookmarkEnd w:id="2"/>
      <w:r w:rsidRPr="3A7924C8">
        <w:rPr>
          <w:rFonts w:ascii="Graphik Regular" w:hAnsi="Graphik Regular"/>
          <w:color w:val="70A35C"/>
          <w:sz w:val="28"/>
          <w:szCs w:val="28"/>
        </w:rPr>
        <w:t xml:space="preserve"> </w:t>
      </w:r>
    </w:p>
    <w:p w14:paraId="2E8DE7D0" w14:textId="4E71CFAD" w:rsidR="005C224B" w:rsidRPr="00673A8E" w:rsidRDefault="00DB7401" w:rsidP="007C4228">
      <w:pPr>
        <w:jc w:val="both"/>
        <w:rPr>
          <w:rFonts w:ascii="Graphik Regular" w:hAnsi="Graphik Regular"/>
          <w:sz w:val="20"/>
          <w:szCs w:val="20"/>
        </w:rPr>
      </w:pPr>
      <w:r w:rsidRPr="00DB7401">
        <w:rPr>
          <w:rFonts w:ascii="Graphik Regular" w:hAnsi="Graphik Regular"/>
          <w:sz w:val="20"/>
          <w:szCs w:val="20"/>
        </w:rPr>
        <w:t xml:space="preserve">The EMP is a live document and will be regularly updated by </w:t>
      </w:r>
      <w:r w:rsidRPr="00673A8E">
        <w:rPr>
          <w:rFonts w:ascii="Graphik Regular" w:hAnsi="Graphik Regular"/>
          <w:sz w:val="20"/>
          <w:szCs w:val="20"/>
          <w:highlight w:val="yellow"/>
        </w:rPr>
        <w:t>[Contractor Company]</w:t>
      </w:r>
      <w:r w:rsidRPr="00DB7401">
        <w:rPr>
          <w:rFonts w:ascii="Graphik Regular" w:hAnsi="Graphik Regular"/>
          <w:sz w:val="20"/>
          <w:szCs w:val="20"/>
        </w:rPr>
        <w:t xml:space="preserve"> to reflect any changes in construction methodology and to ensure it remains fit for purpose. Ongoing review and revision will be required to capture updates to activities, associated risks, mitigation measures, responsibilities, and management processes. Updates will be made </w:t>
      </w:r>
      <w:r w:rsidR="002865D1" w:rsidRPr="00673A8E">
        <w:rPr>
          <w:rFonts w:ascii="Graphik Regular" w:hAnsi="Graphik Regular"/>
          <w:sz w:val="20"/>
          <w:szCs w:val="20"/>
          <w:highlight w:val="yellow"/>
        </w:rPr>
        <w:t>[on an annual basis</w:t>
      </w:r>
      <w:r w:rsidR="00263D18" w:rsidRPr="00673A8E">
        <w:rPr>
          <w:rFonts w:ascii="Graphik Regular" w:hAnsi="Graphik Regular"/>
          <w:sz w:val="20"/>
          <w:szCs w:val="20"/>
          <w:highlight w:val="yellow"/>
        </w:rPr>
        <w:t xml:space="preserve"> / </w:t>
      </w:r>
      <w:r w:rsidRPr="00673A8E">
        <w:rPr>
          <w:rFonts w:ascii="Graphik Regular" w:hAnsi="Graphik Regular"/>
          <w:sz w:val="20"/>
          <w:szCs w:val="20"/>
          <w:highlight w:val="yellow"/>
        </w:rPr>
        <w:t xml:space="preserve">construction programme </w:t>
      </w:r>
      <w:r w:rsidR="00EE5FFF" w:rsidRPr="00673A8E">
        <w:rPr>
          <w:rFonts w:ascii="Graphik Regular" w:hAnsi="Graphik Regular"/>
          <w:sz w:val="20"/>
          <w:szCs w:val="20"/>
          <w:highlight w:val="yellow"/>
        </w:rPr>
        <w:t>milestone</w:t>
      </w:r>
      <w:r w:rsidR="00263D18" w:rsidRPr="00673A8E">
        <w:rPr>
          <w:rFonts w:ascii="Graphik Regular" w:hAnsi="Graphik Regular"/>
          <w:sz w:val="20"/>
          <w:szCs w:val="20"/>
          <w:highlight w:val="yellow"/>
        </w:rPr>
        <w:t xml:space="preserve"> /</w:t>
      </w:r>
      <w:r w:rsidRPr="00673A8E">
        <w:rPr>
          <w:rFonts w:ascii="Graphik Regular" w:hAnsi="Graphik Regular"/>
          <w:sz w:val="20"/>
          <w:szCs w:val="20"/>
          <w:highlight w:val="yellow"/>
        </w:rPr>
        <w:t xml:space="preserve"> when significant methodological changes occur</w:t>
      </w:r>
      <w:r w:rsidR="00263D18" w:rsidRPr="00673A8E">
        <w:rPr>
          <w:rFonts w:ascii="Graphik Regular" w:hAnsi="Graphik Regular"/>
          <w:sz w:val="20"/>
          <w:szCs w:val="20"/>
          <w:highlight w:val="yellow"/>
        </w:rPr>
        <w:t xml:space="preserve"> /</w:t>
      </w:r>
      <w:r w:rsidRPr="00673A8E">
        <w:rPr>
          <w:rFonts w:ascii="Graphik Regular" w:hAnsi="Graphik Regular"/>
          <w:sz w:val="20"/>
          <w:szCs w:val="20"/>
          <w:highlight w:val="yellow"/>
        </w:rPr>
        <w:t xml:space="preserve"> following an environmental incident</w:t>
      </w:r>
      <w:r w:rsidR="002865D1" w:rsidRPr="00673A8E">
        <w:rPr>
          <w:rFonts w:ascii="Graphik Regular" w:hAnsi="Graphik Regular"/>
          <w:sz w:val="20"/>
          <w:szCs w:val="20"/>
          <w:highlight w:val="yellow"/>
        </w:rPr>
        <w:t>]</w:t>
      </w:r>
      <w:r w:rsidRPr="00673A8E">
        <w:rPr>
          <w:rFonts w:ascii="Graphik Regular" w:hAnsi="Graphik Regular"/>
          <w:sz w:val="20"/>
          <w:szCs w:val="20"/>
          <w:highlight w:val="yellow"/>
        </w:rPr>
        <w:t>.</w:t>
      </w:r>
      <w:r>
        <w:rPr>
          <w:rFonts w:ascii="Graphik Regular" w:hAnsi="Graphik Regular"/>
          <w:sz w:val="20"/>
          <w:szCs w:val="20"/>
        </w:rPr>
        <w:br/>
      </w:r>
      <w:r>
        <w:rPr>
          <w:rFonts w:ascii="Graphik Regular" w:hAnsi="Graphik Regular"/>
          <w:sz w:val="20"/>
          <w:szCs w:val="20"/>
        </w:rPr>
        <w:br/>
      </w:r>
      <w:r w:rsidR="005C224B" w:rsidRPr="00673A8E">
        <w:rPr>
          <w:rFonts w:ascii="Graphik Regular" w:hAnsi="Graphik Regular"/>
          <w:sz w:val="20"/>
          <w:szCs w:val="20"/>
        </w:rPr>
        <w:t xml:space="preserve">The Project Manager is responsible for ensuring that this document is reviewed and approved.  </w:t>
      </w:r>
    </w:p>
    <w:p w14:paraId="5A644381" w14:textId="10D53855" w:rsidR="00213ED3" w:rsidRPr="003A5218" w:rsidRDefault="005C224B" w:rsidP="007C4228">
      <w:pPr>
        <w:jc w:val="both"/>
        <w:rPr>
          <w:rFonts w:ascii="Graphik Regular" w:hAnsi="Graphik Regular"/>
          <w:sz w:val="20"/>
          <w:szCs w:val="20"/>
        </w:rPr>
      </w:pPr>
      <w:r w:rsidRPr="00673A8E">
        <w:rPr>
          <w:rFonts w:ascii="Graphik Regular" w:hAnsi="Graphik Regular"/>
          <w:sz w:val="20"/>
          <w:szCs w:val="20"/>
        </w:rPr>
        <w:t xml:space="preserve">The Project Environmental Representative is responsible for reviewing and updating this document to reflect changes to environmental, legal and other requirements as required.  </w:t>
      </w:r>
    </w:p>
    <w:p w14:paraId="2CD62673" w14:textId="1FBD9BC7" w:rsidR="005C224B" w:rsidRPr="00673A8E" w:rsidRDefault="005C224B" w:rsidP="007C4228">
      <w:pPr>
        <w:jc w:val="both"/>
        <w:rPr>
          <w:rFonts w:ascii="Graphik Regular" w:hAnsi="Graphik Regular"/>
          <w:sz w:val="20"/>
          <w:szCs w:val="20"/>
        </w:rPr>
      </w:pPr>
      <w:r w:rsidRPr="00673A8E">
        <w:rPr>
          <w:rFonts w:ascii="Graphik Regular" w:hAnsi="Graphik Regular"/>
          <w:sz w:val="20"/>
          <w:szCs w:val="20"/>
        </w:rPr>
        <w:t xml:space="preserve">Any revisions or amendments shall be approved by the Project Manager and National Sustainability Advisor </w:t>
      </w:r>
      <w:r w:rsidR="00A90F71" w:rsidRPr="00673A8E">
        <w:rPr>
          <w:rFonts w:ascii="Graphik Regular" w:hAnsi="Graphik Regular"/>
          <w:sz w:val="20"/>
          <w:szCs w:val="20"/>
          <w:highlight w:val="yellow"/>
        </w:rPr>
        <w:t>[</w:t>
      </w:r>
      <w:r w:rsidRPr="00673A8E">
        <w:rPr>
          <w:rFonts w:ascii="Graphik Regular" w:hAnsi="Graphik Regular"/>
          <w:sz w:val="20"/>
          <w:szCs w:val="20"/>
          <w:highlight w:val="yellow"/>
        </w:rPr>
        <w:t>add any additional approval requirements</w:t>
      </w:r>
      <w:r w:rsidR="00C72FD9" w:rsidRPr="00673A8E">
        <w:rPr>
          <w:rFonts w:ascii="Graphik Regular" w:hAnsi="Graphik Regular"/>
          <w:sz w:val="20"/>
          <w:szCs w:val="20"/>
          <w:highlight w:val="yellow"/>
        </w:rPr>
        <w:t>,</w:t>
      </w:r>
      <w:r w:rsidRPr="00673A8E">
        <w:rPr>
          <w:rFonts w:ascii="Graphik Regular" w:hAnsi="Graphik Regular"/>
          <w:sz w:val="20"/>
          <w:szCs w:val="20"/>
          <w:highlight w:val="yellow"/>
        </w:rPr>
        <w:t xml:space="preserve"> such as client, state planning regulator</w:t>
      </w:r>
      <w:r w:rsidR="00A90F71" w:rsidRPr="00673A8E">
        <w:rPr>
          <w:rFonts w:ascii="Graphik Regular" w:hAnsi="Graphik Regular"/>
          <w:sz w:val="20"/>
          <w:szCs w:val="20"/>
        </w:rPr>
        <w:t>]</w:t>
      </w:r>
      <w:r w:rsidRPr="00673A8E">
        <w:rPr>
          <w:rFonts w:ascii="Graphik Regular" w:hAnsi="Graphik Regular"/>
          <w:sz w:val="20"/>
          <w:szCs w:val="20"/>
        </w:rPr>
        <w:t xml:space="preserve"> before being distributed, communicated and implemented.</w:t>
      </w:r>
    </w:p>
    <w:tbl>
      <w:tblPr>
        <w:tblStyle w:val="TableGrid"/>
        <w:tblW w:w="0" w:type="auto"/>
        <w:tblLook w:val="04A0" w:firstRow="1" w:lastRow="0" w:firstColumn="1" w:lastColumn="0" w:noHBand="0" w:noVBand="1"/>
      </w:tblPr>
      <w:tblGrid>
        <w:gridCol w:w="1271"/>
        <w:gridCol w:w="1985"/>
        <w:gridCol w:w="2268"/>
        <w:gridCol w:w="4672"/>
      </w:tblGrid>
      <w:tr w:rsidR="00B23A11" w:rsidRPr="00075C07" w14:paraId="78D5FB7D" w14:textId="77777777" w:rsidTr="00E61A79">
        <w:tc>
          <w:tcPr>
            <w:tcW w:w="1271" w:type="dxa"/>
            <w:shd w:val="clear" w:color="auto" w:fill="70A35C"/>
          </w:tcPr>
          <w:p w14:paraId="6204EC35" w14:textId="311593C9" w:rsidR="00B23A11" w:rsidRPr="00673A8E" w:rsidRDefault="00B23A11"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Version </w:t>
            </w:r>
          </w:p>
        </w:tc>
        <w:tc>
          <w:tcPr>
            <w:tcW w:w="1985" w:type="dxa"/>
            <w:shd w:val="clear" w:color="auto" w:fill="70A35C"/>
          </w:tcPr>
          <w:p w14:paraId="71E69D6B" w14:textId="59CEA839" w:rsidR="00B23A11" w:rsidRPr="00673A8E" w:rsidRDefault="00B23A11"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Date</w:t>
            </w:r>
          </w:p>
        </w:tc>
        <w:tc>
          <w:tcPr>
            <w:tcW w:w="2268" w:type="dxa"/>
            <w:shd w:val="clear" w:color="auto" w:fill="70A35C"/>
          </w:tcPr>
          <w:p w14:paraId="37320EDA" w14:textId="44DA7C76" w:rsidR="00B23A11" w:rsidRPr="00673A8E" w:rsidRDefault="00B23A11"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Updated By</w:t>
            </w:r>
          </w:p>
        </w:tc>
        <w:tc>
          <w:tcPr>
            <w:tcW w:w="4672" w:type="dxa"/>
            <w:shd w:val="clear" w:color="auto" w:fill="70A35C"/>
          </w:tcPr>
          <w:p w14:paraId="16709A23" w14:textId="203B1995" w:rsidR="00B23A11" w:rsidRPr="00673A8E" w:rsidRDefault="00B23A11"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Notes</w:t>
            </w:r>
          </w:p>
        </w:tc>
      </w:tr>
      <w:tr w:rsidR="00B23A11" w:rsidRPr="00075C07" w14:paraId="50C9CA79" w14:textId="77777777" w:rsidTr="00B23A11">
        <w:tc>
          <w:tcPr>
            <w:tcW w:w="1271" w:type="dxa"/>
          </w:tcPr>
          <w:p w14:paraId="441DF541" w14:textId="4667CE41" w:rsidR="00B23A11" w:rsidRPr="00673A8E" w:rsidRDefault="00B23A11" w:rsidP="007C4228">
            <w:pPr>
              <w:jc w:val="both"/>
              <w:rPr>
                <w:rFonts w:ascii="Graphik Regular" w:hAnsi="Graphik Regular"/>
                <w:color w:val="FFFFFF" w:themeColor="background1"/>
                <w:sz w:val="20"/>
                <w:szCs w:val="20"/>
              </w:rPr>
            </w:pPr>
            <w:r w:rsidRPr="00673A8E">
              <w:rPr>
                <w:rFonts w:ascii="Graphik Regular" w:hAnsi="Graphik Regular"/>
                <w:color w:val="FFFFFF" w:themeColor="background1"/>
                <w:sz w:val="20"/>
                <w:szCs w:val="20"/>
              </w:rPr>
              <w:t>Draft</w:t>
            </w:r>
          </w:p>
        </w:tc>
        <w:tc>
          <w:tcPr>
            <w:tcW w:w="1985" w:type="dxa"/>
          </w:tcPr>
          <w:p w14:paraId="4C56886B" w14:textId="77777777" w:rsidR="00B23A11" w:rsidRPr="00673A8E" w:rsidRDefault="00B23A11" w:rsidP="007C4228">
            <w:pPr>
              <w:jc w:val="both"/>
              <w:rPr>
                <w:rFonts w:ascii="Graphik Regular" w:hAnsi="Graphik Regular"/>
                <w:b/>
                <w:color w:val="FFFFFF" w:themeColor="background1"/>
                <w:sz w:val="20"/>
                <w:szCs w:val="20"/>
              </w:rPr>
            </w:pPr>
          </w:p>
        </w:tc>
        <w:tc>
          <w:tcPr>
            <w:tcW w:w="2268" w:type="dxa"/>
          </w:tcPr>
          <w:p w14:paraId="2EBC477D" w14:textId="77777777" w:rsidR="00B23A11" w:rsidRPr="00673A8E" w:rsidRDefault="00B23A11" w:rsidP="007C4228">
            <w:pPr>
              <w:jc w:val="both"/>
              <w:rPr>
                <w:rFonts w:ascii="Graphik Regular" w:hAnsi="Graphik Regular"/>
                <w:b/>
                <w:color w:val="FFFFFF" w:themeColor="background1"/>
                <w:sz w:val="20"/>
                <w:szCs w:val="20"/>
              </w:rPr>
            </w:pPr>
          </w:p>
        </w:tc>
        <w:tc>
          <w:tcPr>
            <w:tcW w:w="4672" w:type="dxa"/>
          </w:tcPr>
          <w:p w14:paraId="080F5F5B" w14:textId="77777777" w:rsidR="00B23A11" w:rsidRPr="00673A8E" w:rsidRDefault="00B23A11" w:rsidP="007C4228">
            <w:pPr>
              <w:jc w:val="both"/>
              <w:rPr>
                <w:rFonts w:ascii="Graphik Regular" w:hAnsi="Graphik Regular"/>
                <w:b/>
                <w:color w:val="FFFFFF" w:themeColor="background1"/>
                <w:sz w:val="20"/>
                <w:szCs w:val="20"/>
              </w:rPr>
            </w:pPr>
          </w:p>
        </w:tc>
      </w:tr>
      <w:tr w:rsidR="00B23A11" w:rsidRPr="00075C07" w14:paraId="2FCE6CA5" w14:textId="77777777" w:rsidTr="00B23A11">
        <w:tc>
          <w:tcPr>
            <w:tcW w:w="1271" w:type="dxa"/>
          </w:tcPr>
          <w:p w14:paraId="6869686F" w14:textId="77777777" w:rsidR="00B23A11" w:rsidRPr="00673A8E" w:rsidRDefault="00B23A11" w:rsidP="007C4228">
            <w:pPr>
              <w:jc w:val="both"/>
              <w:rPr>
                <w:rFonts w:ascii="Graphik Regular" w:hAnsi="Graphik Regular"/>
                <w:b/>
                <w:color w:val="FFFFFF" w:themeColor="background1"/>
                <w:sz w:val="20"/>
                <w:szCs w:val="20"/>
              </w:rPr>
            </w:pPr>
          </w:p>
        </w:tc>
        <w:tc>
          <w:tcPr>
            <w:tcW w:w="1985" w:type="dxa"/>
          </w:tcPr>
          <w:p w14:paraId="2ED85A6B" w14:textId="77777777" w:rsidR="00B23A11" w:rsidRPr="00673A8E" w:rsidRDefault="00B23A11" w:rsidP="007C4228">
            <w:pPr>
              <w:jc w:val="both"/>
              <w:rPr>
                <w:rFonts w:ascii="Graphik Regular" w:hAnsi="Graphik Regular"/>
                <w:b/>
                <w:color w:val="FFFFFF" w:themeColor="background1"/>
                <w:sz w:val="20"/>
                <w:szCs w:val="20"/>
              </w:rPr>
            </w:pPr>
          </w:p>
        </w:tc>
        <w:tc>
          <w:tcPr>
            <w:tcW w:w="2268" w:type="dxa"/>
          </w:tcPr>
          <w:p w14:paraId="3D118A85" w14:textId="77777777" w:rsidR="00B23A11" w:rsidRPr="00673A8E" w:rsidRDefault="00B23A11" w:rsidP="007C4228">
            <w:pPr>
              <w:jc w:val="both"/>
              <w:rPr>
                <w:rFonts w:ascii="Graphik Regular" w:hAnsi="Graphik Regular"/>
                <w:b/>
                <w:color w:val="FFFFFF" w:themeColor="background1"/>
                <w:sz w:val="20"/>
                <w:szCs w:val="20"/>
              </w:rPr>
            </w:pPr>
          </w:p>
        </w:tc>
        <w:tc>
          <w:tcPr>
            <w:tcW w:w="4672" w:type="dxa"/>
          </w:tcPr>
          <w:p w14:paraId="64FBED60" w14:textId="77777777" w:rsidR="00B23A11" w:rsidRPr="00673A8E" w:rsidRDefault="00B23A11" w:rsidP="007C4228">
            <w:pPr>
              <w:jc w:val="both"/>
              <w:rPr>
                <w:rFonts w:ascii="Graphik Regular" w:hAnsi="Graphik Regular"/>
                <w:b/>
                <w:color w:val="FFFFFF" w:themeColor="background1"/>
                <w:sz w:val="20"/>
                <w:szCs w:val="20"/>
              </w:rPr>
            </w:pPr>
          </w:p>
        </w:tc>
      </w:tr>
      <w:tr w:rsidR="00B23A11" w:rsidRPr="00075C07" w14:paraId="69F1ACCB" w14:textId="77777777" w:rsidTr="00B23A11">
        <w:tc>
          <w:tcPr>
            <w:tcW w:w="1271" w:type="dxa"/>
          </w:tcPr>
          <w:p w14:paraId="1D2AB795" w14:textId="77777777" w:rsidR="00B23A11" w:rsidRPr="00673A8E" w:rsidRDefault="00B23A11" w:rsidP="007C4228">
            <w:pPr>
              <w:jc w:val="both"/>
              <w:rPr>
                <w:rFonts w:ascii="Graphik Regular" w:hAnsi="Graphik Regular"/>
                <w:b/>
                <w:color w:val="FFFFFF" w:themeColor="background1"/>
                <w:sz w:val="20"/>
                <w:szCs w:val="20"/>
              </w:rPr>
            </w:pPr>
          </w:p>
        </w:tc>
        <w:tc>
          <w:tcPr>
            <w:tcW w:w="1985" w:type="dxa"/>
          </w:tcPr>
          <w:p w14:paraId="0AD1871B" w14:textId="77777777" w:rsidR="00B23A11" w:rsidRPr="00673A8E" w:rsidRDefault="00B23A11" w:rsidP="007C4228">
            <w:pPr>
              <w:jc w:val="both"/>
              <w:rPr>
                <w:rFonts w:ascii="Graphik Regular" w:hAnsi="Graphik Regular"/>
                <w:b/>
                <w:color w:val="FFFFFF" w:themeColor="background1"/>
                <w:sz w:val="20"/>
                <w:szCs w:val="20"/>
              </w:rPr>
            </w:pPr>
          </w:p>
        </w:tc>
        <w:tc>
          <w:tcPr>
            <w:tcW w:w="2268" w:type="dxa"/>
          </w:tcPr>
          <w:p w14:paraId="2338BE39" w14:textId="77777777" w:rsidR="00B23A11" w:rsidRPr="00673A8E" w:rsidRDefault="00B23A11" w:rsidP="007C4228">
            <w:pPr>
              <w:jc w:val="both"/>
              <w:rPr>
                <w:rFonts w:ascii="Graphik Regular" w:hAnsi="Graphik Regular"/>
                <w:b/>
                <w:color w:val="FFFFFF" w:themeColor="background1"/>
                <w:sz w:val="20"/>
                <w:szCs w:val="20"/>
              </w:rPr>
            </w:pPr>
          </w:p>
        </w:tc>
        <w:tc>
          <w:tcPr>
            <w:tcW w:w="4672" w:type="dxa"/>
          </w:tcPr>
          <w:p w14:paraId="52E65903" w14:textId="77777777" w:rsidR="00B23A11" w:rsidRPr="00673A8E" w:rsidRDefault="00B23A11" w:rsidP="007C4228">
            <w:pPr>
              <w:jc w:val="both"/>
              <w:rPr>
                <w:rFonts w:ascii="Graphik Regular" w:hAnsi="Graphik Regular"/>
                <w:b/>
                <w:color w:val="FFFFFF" w:themeColor="background1"/>
                <w:sz w:val="20"/>
                <w:szCs w:val="20"/>
              </w:rPr>
            </w:pPr>
          </w:p>
        </w:tc>
      </w:tr>
    </w:tbl>
    <w:p w14:paraId="60E6F9CE" w14:textId="77777777" w:rsidR="00B23A11" w:rsidRPr="00673A8E" w:rsidRDefault="00B23A11" w:rsidP="007C4228">
      <w:pPr>
        <w:jc w:val="both"/>
        <w:rPr>
          <w:rFonts w:ascii="Graphik Regular" w:hAnsi="Graphik Regular"/>
          <w:sz w:val="20"/>
          <w:szCs w:val="20"/>
        </w:rPr>
      </w:pPr>
    </w:p>
    <w:p w14:paraId="45F6EC51" w14:textId="77777777" w:rsidR="00A359DB" w:rsidRPr="00E61A79" w:rsidRDefault="00A359DB" w:rsidP="00EB2DE5">
      <w:pPr>
        <w:pStyle w:val="Heading2"/>
        <w:numPr>
          <w:ilvl w:val="1"/>
          <w:numId w:val="33"/>
        </w:numPr>
        <w:jc w:val="both"/>
        <w:rPr>
          <w:rFonts w:ascii="Graphik Regular" w:hAnsi="Graphik Regular"/>
          <w:color w:val="70A35C"/>
          <w:sz w:val="28"/>
          <w:szCs w:val="28"/>
        </w:rPr>
      </w:pPr>
      <w:bookmarkStart w:id="3" w:name="_Toc1100218793"/>
      <w:r w:rsidRPr="00E61A79">
        <w:rPr>
          <w:rFonts w:ascii="Graphik Regular" w:hAnsi="Graphik Regular"/>
          <w:color w:val="70A35C"/>
          <w:sz w:val="28"/>
          <w:szCs w:val="28"/>
        </w:rPr>
        <w:t>Purpose</w:t>
      </w:r>
      <w:bookmarkEnd w:id="3"/>
    </w:p>
    <w:p w14:paraId="2CD4C854" w14:textId="3762E7FC" w:rsidR="00A359DB" w:rsidRPr="00673A8E" w:rsidRDefault="00A359DB" w:rsidP="00A359DB">
      <w:pPr>
        <w:spacing w:line="240" w:lineRule="auto"/>
        <w:jc w:val="both"/>
        <w:rPr>
          <w:rFonts w:ascii="Graphik Regular" w:hAnsi="Graphik Regular"/>
          <w:sz w:val="20"/>
          <w:szCs w:val="20"/>
        </w:rPr>
      </w:pPr>
      <w:r w:rsidRPr="00673A8E">
        <w:rPr>
          <w:rFonts w:ascii="Graphik Regular" w:hAnsi="Graphik Regular"/>
          <w:sz w:val="20"/>
          <w:szCs w:val="20"/>
        </w:rPr>
        <w:t>This Environmental Management Plan has been produced for the construction of (</w:t>
      </w:r>
      <w:r w:rsidRPr="00673A8E">
        <w:rPr>
          <w:rFonts w:ascii="Graphik Regular" w:hAnsi="Graphik Regular"/>
          <w:sz w:val="20"/>
          <w:szCs w:val="20"/>
          <w:highlight w:val="yellow"/>
        </w:rPr>
        <w:t>Project Name</w:t>
      </w:r>
      <w:r w:rsidRPr="00673A8E">
        <w:rPr>
          <w:rFonts w:ascii="Graphik Regular" w:hAnsi="Graphik Regular"/>
          <w:sz w:val="20"/>
          <w:szCs w:val="20"/>
        </w:rPr>
        <w:t>). The P</w:t>
      </w:r>
      <w:r w:rsidR="00536311" w:rsidRPr="00673A8E">
        <w:rPr>
          <w:rFonts w:ascii="Graphik Regular" w:hAnsi="Graphik Regular"/>
          <w:sz w:val="20"/>
          <w:szCs w:val="20"/>
        </w:rPr>
        <w:t>lan</w:t>
      </w:r>
      <w:r w:rsidRPr="00673A8E">
        <w:rPr>
          <w:rFonts w:ascii="Graphik Regular" w:hAnsi="Graphik Regular"/>
          <w:sz w:val="20"/>
          <w:szCs w:val="20"/>
        </w:rPr>
        <w:t xml:space="preserve"> sets out the management methods, controls and reporting standard</w:t>
      </w:r>
      <w:r w:rsidR="003644FF" w:rsidRPr="00673A8E">
        <w:rPr>
          <w:rFonts w:ascii="Graphik Regular" w:hAnsi="Graphik Regular"/>
          <w:sz w:val="20"/>
          <w:szCs w:val="20"/>
        </w:rPr>
        <w:t xml:space="preserve">s in accordance with </w:t>
      </w:r>
      <w:r w:rsidR="00464BAE" w:rsidRPr="00673A8E">
        <w:rPr>
          <w:rFonts w:ascii="Graphik Regular" w:hAnsi="Graphik Regular"/>
          <w:sz w:val="20"/>
          <w:szCs w:val="20"/>
        </w:rPr>
        <w:t>all</w:t>
      </w:r>
      <w:r>
        <w:rPr>
          <w:rFonts w:ascii="Graphik Regular" w:hAnsi="Graphik Regular"/>
          <w:sz w:val="20"/>
          <w:szCs w:val="20"/>
        </w:rPr>
        <w:t xml:space="preserve"> </w:t>
      </w:r>
      <w:r w:rsidR="001904B6">
        <w:rPr>
          <w:rFonts w:ascii="Graphik Regular" w:hAnsi="Graphik Regular"/>
          <w:sz w:val="20"/>
          <w:szCs w:val="20"/>
        </w:rPr>
        <w:t>N</w:t>
      </w:r>
      <w:r w:rsidR="001433A7">
        <w:rPr>
          <w:rFonts w:ascii="Graphik Regular" w:hAnsi="Graphik Regular"/>
          <w:sz w:val="20"/>
          <w:szCs w:val="20"/>
        </w:rPr>
        <w:t xml:space="preserve">ew </w:t>
      </w:r>
      <w:r w:rsidR="001904B6">
        <w:rPr>
          <w:rFonts w:ascii="Graphik Regular" w:hAnsi="Graphik Regular"/>
          <w:sz w:val="20"/>
          <w:szCs w:val="20"/>
        </w:rPr>
        <w:t>Z</w:t>
      </w:r>
      <w:r w:rsidR="001433A7">
        <w:rPr>
          <w:rFonts w:ascii="Graphik Regular" w:hAnsi="Graphik Regular"/>
          <w:sz w:val="20"/>
          <w:szCs w:val="20"/>
        </w:rPr>
        <w:t>ealand</w:t>
      </w:r>
      <w:r w:rsidRPr="00673A8E">
        <w:rPr>
          <w:rFonts w:ascii="Graphik Regular" w:hAnsi="Graphik Regular"/>
          <w:sz w:val="20"/>
          <w:szCs w:val="20"/>
        </w:rPr>
        <w:t xml:space="preserve"> legislative requirements relating to the construction of the Project. </w:t>
      </w:r>
    </w:p>
    <w:p w14:paraId="7A15FD61" w14:textId="105465E7" w:rsidR="00A359DB" w:rsidRPr="00673A8E" w:rsidRDefault="00A359DB" w:rsidP="00A359DB">
      <w:pPr>
        <w:spacing w:line="240" w:lineRule="auto"/>
        <w:jc w:val="both"/>
        <w:rPr>
          <w:rFonts w:ascii="Graphik Regular" w:hAnsi="Graphik Regular"/>
          <w:sz w:val="20"/>
          <w:szCs w:val="20"/>
        </w:rPr>
      </w:pPr>
      <w:r w:rsidRPr="00673A8E">
        <w:rPr>
          <w:rFonts w:ascii="Graphik Regular" w:hAnsi="Graphik Regular"/>
          <w:sz w:val="20"/>
          <w:szCs w:val="20"/>
        </w:rPr>
        <w:t xml:space="preserve">The </w:t>
      </w:r>
      <w:r w:rsidR="00536311" w:rsidRPr="00673A8E">
        <w:rPr>
          <w:rFonts w:ascii="Graphik Regular" w:hAnsi="Graphik Regular"/>
          <w:sz w:val="20"/>
          <w:szCs w:val="20"/>
        </w:rPr>
        <w:t>Environmental Management Plan</w:t>
      </w:r>
      <w:r w:rsidRPr="00673A8E">
        <w:rPr>
          <w:rFonts w:ascii="Graphik Regular" w:hAnsi="Graphik Regular"/>
          <w:sz w:val="20"/>
          <w:szCs w:val="20"/>
        </w:rPr>
        <w:t xml:space="preserve"> will be adhered to throughout the construction project and is the primary method of informing the project management team and subcontractors of the environmental impacts and mitigation methods associated with the project.</w:t>
      </w:r>
    </w:p>
    <w:p w14:paraId="38A65B4A" w14:textId="5E3DD8C2" w:rsidR="00A359DB" w:rsidRPr="00673A8E" w:rsidRDefault="00A359DB" w:rsidP="00A359DB">
      <w:pPr>
        <w:spacing w:line="240" w:lineRule="auto"/>
        <w:jc w:val="both"/>
        <w:rPr>
          <w:rFonts w:ascii="Graphik Regular" w:hAnsi="Graphik Regular"/>
          <w:sz w:val="20"/>
          <w:szCs w:val="20"/>
        </w:rPr>
      </w:pPr>
      <w:r w:rsidRPr="00673A8E">
        <w:rPr>
          <w:rFonts w:ascii="Graphik Regular" w:hAnsi="Graphik Regular"/>
          <w:sz w:val="20"/>
          <w:szCs w:val="20"/>
        </w:rPr>
        <w:t>The overall objective of the</w:t>
      </w:r>
      <w:r w:rsidR="00536311" w:rsidRPr="00673A8E">
        <w:rPr>
          <w:rFonts w:ascii="Graphik Regular" w:hAnsi="Graphik Regular"/>
          <w:sz w:val="20"/>
          <w:szCs w:val="20"/>
        </w:rPr>
        <w:t xml:space="preserve"> Environmental Management Plan</w:t>
      </w:r>
      <w:r w:rsidRPr="00673A8E">
        <w:rPr>
          <w:rFonts w:ascii="Graphik Regular" w:hAnsi="Graphik Regular"/>
          <w:sz w:val="20"/>
          <w:szCs w:val="20"/>
        </w:rPr>
        <w:t xml:space="preserve"> is to avoid, remedy or mitigate any adverse effects associated with construction activities as far as reasonably practicable.</w:t>
      </w:r>
    </w:p>
    <w:p w14:paraId="03FAC226" w14:textId="77777777" w:rsidR="00A359DB" w:rsidRPr="00673A8E" w:rsidRDefault="00A359DB" w:rsidP="00A359DB">
      <w:pPr>
        <w:pStyle w:val="Heading2"/>
        <w:ind w:left="792"/>
        <w:jc w:val="both"/>
        <w:rPr>
          <w:rFonts w:ascii="Graphik Regular" w:hAnsi="Graphik Regular"/>
          <w:color w:val="598538"/>
          <w:sz w:val="28"/>
          <w:szCs w:val="28"/>
        </w:rPr>
      </w:pPr>
    </w:p>
    <w:p w14:paraId="58728F40" w14:textId="7FFC0FE5" w:rsidR="008777F8" w:rsidRPr="00E61A79" w:rsidRDefault="008777F8" w:rsidP="00EB2DE5">
      <w:pPr>
        <w:pStyle w:val="Heading2"/>
        <w:numPr>
          <w:ilvl w:val="1"/>
          <w:numId w:val="33"/>
        </w:numPr>
        <w:jc w:val="both"/>
        <w:rPr>
          <w:rFonts w:ascii="Graphik Regular" w:hAnsi="Graphik Regular"/>
          <w:color w:val="70A35C"/>
          <w:sz w:val="28"/>
          <w:szCs w:val="28"/>
        </w:rPr>
      </w:pPr>
      <w:bookmarkStart w:id="4" w:name="_Toc647194185"/>
      <w:r w:rsidRPr="00E61A79">
        <w:rPr>
          <w:rFonts w:ascii="Graphik Regular" w:hAnsi="Graphik Regular"/>
          <w:color w:val="70A35C"/>
          <w:sz w:val="28"/>
          <w:szCs w:val="28"/>
        </w:rPr>
        <w:t xml:space="preserve">Plan </w:t>
      </w:r>
      <w:r w:rsidR="0001060A" w:rsidRPr="00E61A79">
        <w:rPr>
          <w:rFonts w:ascii="Graphik Regular" w:hAnsi="Graphik Regular"/>
          <w:color w:val="70A35C"/>
          <w:sz w:val="28"/>
          <w:szCs w:val="28"/>
        </w:rPr>
        <w:t>D</w:t>
      </w:r>
      <w:r w:rsidRPr="00E61A79">
        <w:rPr>
          <w:rFonts w:ascii="Graphik Regular" w:hAnsi="Graphik Regular"/>
          <w:color w:val="70A35C"/>
          <w:sz w:val="28"/>
          <w:szCs w:val="28"/>
        </w:rPr>
        <w:t>istribution</w:t>
      </w:r>
      <w:bookmarkEnd w:id="4"/>
      <w:r w:rsidRPr="00E61A79">
        <w:rPr>
          <w:rFonts w:ascii="Graphik Regular" w:hAnsi="Graphik Regular"/>
          <w:color w:val="70A35C"/>
          <w:sz w:val="28"/>
          <w:szCs w:val="28"/>
        </w:rPr>
        <w:t xml:space="preserve"> </w:t>
      </w:r>
    </w:p>
    <w:p w14:paraId="0E50F16A" w14:textId="066880EC" w:rsidR="00125C4A" w:rsidRPr="00673A8E" w:rsidRDefault="0072078B" w:rsidP="00E533C5">
      <w:pPr>
        <w:jc w:val="both"/>
        <w:rPr>
          <w:rFonts w:ascii="Graphik Regular" w:hAnsi="Graphik Regular"/>
          <w:sz w:val="20"/>
          <w:szCs w:val="20"/>
        </w:rPr>
        <w:sectPr w:rsidR="00125C4A" w:rsidRPr="00673A8E" w:rsidSect="0026179F">
          <w:headerReference w:type="even" r:id="rId14"/>
          <w:headerReference w:type="default" r:id="rId15"/>
          <w:footerReference w:type="default" r:id="rId16"/>
          <w:headerReference w:type="first" r:id="rId17"/>
          <w:footerReference w:type="first" r:id="rId18"/>
          <w:pgSz w:w="11906" w:h="16838"/>
          <w:pgMar w:top="1440" w:right="707" w:bottom="1440" w:left="993" w:header="709" w:footer="709" w:gutter="0"/>
          <w:pgNumType w:start="0"/>
          <w:cols w:space="708"/>
          <w:titlePg/>
          <w:docGrid w:linePitch="360"/>
        </w:sectPr>
      </w:pPr>
      <w:r w:rsidRPr="00673A8E">
        <w:rPr>
          <w:rFonts w:ascii="Graphik Regular" w:hAnsi="Graphik Regular"/>
          <w:sz w:val="20"/>
          <w:szCs w:val="20"/>
        </w:rPr>
        <w:t>All updated versions of t</w:t>
      </w:r>
      <w:r w:rsidR="00125C4A" w:rsidRPr="00673A8E">
        <w:rPr>
          <w:rFonts w:ascii="Graphik Regular" w:hAnsi="Graphik Regular"/>
          <w:sz w:val="20"/>
          <w:szCs w:val="20"/>
        </w:rPr>
        <w:t xml:space="preserve">his Environmental Management Plan will be distributed to the following people using </w:t>
      </w:r>
      <w:r w:rsidR="00977C6C">
        <w:rPr>
          <w:rFonts w:ascii="Graphik Regular" w:hAnsi="Graphik Regular"/>
          <w:sz w:val="20"/>
          <w:szCs w:val="20"/>
        </w:rPr>
        <w:t>[</w:t>
      </w:r>
      <w:r w:rsidR="00125C4A" w:rsidRPr="00673A8E">
        <w:rPr>
          <w:rFonts w:ascii="Graphik Regular" w:hAnsi="Graphik Regular"/>
          <w:sz w:val="20"/>
          <w:szCs w:val="20"/>
          <w:highlight w:val="yellow"/>
        </w:rPr>
        <w:t>Project Management Software or email</w:t>
      </w:r>
      <w:r w:rsidR="00977C6C">
        <w:rPr>
          <w:rFonts w:ascii="Graphik Regular" w:hAnsi="Graphik Regular"/>
          <w:sz w:val="20"/>
          <w:szCs w:val="20"/>
          <w:highlight w:val="yellow"/>
        </w:rPr>
        <w:t>]</w:t>
      </w:r>
      <w:r w:rsidR="00E533C5" w:rsidRPr="00673A8E">
        <w:rPr>
          <w:rFonts w:ascii="Graphik Regular" w:hAnsi="Graphik Regular"/>
          <w:sz w:val="20"/>
          <w:szCs w:val="20"/>
        </w:rPr>
        <w:t>:</w:t>
      </w:r>
    </w:p>
    <w:p w14:paraId="3A04FA5C" w14:textId="4F3DFE1C" w:rsidR="00125C4A" w:rsidRPr="00673A8E" w:rsidRDefault="00125C4A" w:rsidP="00EB2DE5">
      <w:pPr>
        <w:pStyle w:val="ListParagraph"/>
        <w:numPr>
          <w:ilvl w:val="0"/>
          <w:numId w:val="23"/>
        </w:numPr>
        <w:ind w:firstLine="0"/>
        <w:jc w:val="both"/>
        <w:rPr>
          <w:rFonts w:ascii="Graphik Regular" w:hAnsi="Graphik Regular"/>
          <w:sz w:val="20"/>
          <w:szCs w:val="20"/>
        </w:rPr>
      </w:pPr>
      <w:r w:rsidRPr="00673A8E">
        <w:rPr>
          <w:rFonts w:ascii="Graphik Regular" w:hAnsi="Graphik Regular"/>
          <w:sz w:val="20"/>
          <w:szCs w:val="20"/>
        </w:rPr>
        <w:t xml:space="preserve">Client </w:t>
      </w:r>
    </w:p>
    <w:p w14:paraId="768F4AE1" w14:textId="0C1A4FEA" w:rsidR="00125C4A" w:rsidRPr="00673A8E" w:rsidRDefault="00125C4A" w:rsidP="00EB2DE5">
      <w:pPr>
        <w:pStyle w:val="ListParagraph"/>
        <w:numPr>
          <w:ilvl w:val="0"/>
          <w:numId w:val="23"/>
        </w:numPr>
        <w:ind w:firstLine="0"/>
        <w:jc w:val="both"/>
        <w:rPr>
          <w:rFonts w:ascii="Graphik Regular" w:hAnsi="Graphik Regular"/>
          <w:sz w:val="20"/>
          <w:szCs w:val="20"/>
        </w:rPr>
      </w:pPr>
      <w:r w:rsidRPr="00673A8E">
        <w:rPr>
          <w:rFonts w:ascii="Graphik Regular" w:hAnsi="Graphik Regular"/>
          <w:sz w:val="20"/>
          <w:szCs w:val="20"/>
        </w:rPr>
        <w:t>Project team</w:t>
      </w:r>
    </w:p>
    <w:p w14:paraId="6F2831C1" w14:textId="3D12EFC4" w:rsidR="00125C4A" w:rsidRPr="00673A8E" w:rsidRDefault="00125C4A" w:rsidP="00EB2DE5">
      <w:pPr>
        <w:pStyle w:val="ListParagraph"/>
        <w:numPr>
          <w:ilvl w:val="0"/>
          <w:numId w:val="23"/>
        </w:numPr>
        <w:ind w:firstLine="0"/>
        <w:jc w:val="both"/>
        <w:rPr>
          <w:rFonts w:ascii="Graphik Regular" w:hAnsi="Graphik Regular"/>
          <w:sz w:val="20"/>
          <w:szCs w:val="20"/>
        </w:rPr>
      </w:pPr>
      <w:r w:rsidRPr="00673A8E">
        <w:rPr>
          <w:rFonts w:ascii="Graphik Regular" w:hAnsi="Graphik Regular"/>
          <w:sz w:val="20"/>
          <w:szCs w:val="20"/>
        </w:rPr>
        <w:t xml:space="preserve">Subcontractors </w:t>
      </w:r>
    </w:p>
    <w:p w14:paraId="7D5131FC" w14:textId="21BE166F" w:rsidR="00125C4A" w:rsidRPr="00673A8E" w:rsidRDefault="00125C4A" w:rsidP="00EB2DE5">
      <w:pPr>
        <w:pStyle w:val="ListParagraph"/>
        <w:numPr>
          <w:ilvl w:val="0"/>
          <w:numId w:val="23"/>
        </w:numPr>
        <w:ind w:firstLine="0"/>
        <w:jc w:val="both"/>
        <w:rPr>
          <w:rFonts w:ascii="Graphik Regular" w:hAnsi="Graphik Regular"/>
          <w:sz w:val="20"/>
          <w:szCs w:val="20"/>
        </w:rPr>
      </w:pPr>
      <w:r w:rsidRPr="00673A8E">
        <w:rPr>
          <w:rFonts w:ascii="Graphik Regular" w:hAnsi="Graphik Regular"/>
          <w:sz w:val="20"/>
          <w:szCs w:val="20"/>
        </w:rPr>
        <w:t xml:space="preserve">Consultants </w:t>
      </w:r>
    </w:p>
    <w:p w14:paraId="524A2D53" w14:textId="77777777" w:rsidR="00125C4A" w:rsidRPr="00673A8E" w:rsidRDefault="00125C4A" w:rsidP="007C4228">
      <w:pPr>
        <w:ind w:left="360"/>
        <w:jc w:val="both"/>
        <w:rPr>
          <w:rFonts w:ascii="Graphik Regular" w:hAnsi="Graphik Regular"/>
          <w:sz w:val="20"/>
          <w:szCs w:val="20"/>
        </w:rPr>
        <w:sectPr w:rsidR="00125C4A" w:rsidRPr="00673A8E" w:rsidSect="007C4228">
          <w:footerReference w:type="first" r:id="rId19"/>
          <w:type w:val="continuous"/>
          <w:pgSz w:w="11906" w:h="16838"/>
          <w:pgMar w:top="1440" w:right="707" w:bottom="1440" w:left="993" w:header="709" w:footer="709" w:gutter="0"/>
          <w:cols w:num="2" w:space="708"/>
          <w:docGrid w:linePitch="360"/>
        </w:sectPr>
      </w:pPr>
    </w:p>
    <w:p w14:paraId="62097F9B" w14:textId="284EDBE9" w:rsidR="00125C4A" w:rsidRPr="00673A8E" w:rsidRDefault="00125C4A" w:rsidP="007C4228">
      <w:pPr>
        <w:jc w:val="both"/>
        <w:rPr>
          <w:rFonts w:ascii="Graphik Regular" w:hAnsi="Graphik Regular"/>
          <w:sz w:val="20"/>
          <w:szCs w:val="20"/>
        </w:rPr>
      </w:pPr>
      <w:r w:rsidRPr="00673A8E">
        <w:rPr>
          <w:rFonts w:ascii="Graphik Regular" w:hAnsi="Graphik Regular"/>
          <w:sz w:val="20"/>
          <w:szCs w:val="20"/>
        </w:rPr>
        <w:t xml:space="preserve">This Environmental Management Plan will also be </w:t>
      </w:r>
      <w:r w:rsidR="003E7A25" w:rsidRPr="00673A8E">
        <w:rPr>
          <w:rFonts w:ascii="Graphik Regular" w:hAnsi="Graphik Regular"/>
          <w:sz w:val="20"/>
          <w:szCs w:val="20"/>
        </w:rPr>
        <w:t>made available in break-room</w:t>
      </w:r>
      <w:r w:rsidR="00D53E50" w:rsidRPr="00673A8E">
        <w:rPr>
          <w:rFonts w:ascii="Graphik Regular" w:hAnsi="Graphik Regular"/>
          <w:sz w:val="20"/>
          <w:szCs w:val="20"/>
        </w:rPr>
        <w:t xml:space="preserve"> areas.</w:t>
      </w:r>
    </w:p>
    <w:p w14:paraId="477E42CE" w14:textId="77777777" w:rsidR="0001060A" w:rsidRPr="00673A8E" w:rsidRDefault="0001060A" w:rsidP="0001060A">
      <w:pPr>
        <w:spacing w:after="0" w:line="240" w:lineRule="auto"/>
        <w:contextualSpacing/>
        <w:jc w:val="both"/>
        <w:rPr>
          <w:rFonts w:ascii="Graphik Regular" w:hAnsi="Graphik Regular"/>
          <w:sz w:val="20"/>
          <w:szCs w:val="20"/>
        </w:rPr>
      </w:pPr>
    </w:p>
    <w:p w14:paraId="2F1F5752" w14:textId="312D437B" w:rsidR="003E03EF" w:rsidRPr="00E61A79" w:rsidRDefault="003E03EF" w:rsidP="00EB2DE5">
      <w:pPr>
        <w:pStyle w:val="Heading2"/>
        <w:numPr>
          <w:ilvl w:val="1"/>
          <w:numId w:val="33"/>
        </w:numPr>
        <w:jc w:val="both"/>
        <w:rPr>
          <w:rFonts w:ascii="Graphik Regular" w:hAnsi="Graphik Regular"/>
          <w:color w:val="70A35C"/>
          <w:sz w:val="28"/>
          <w:szCs w:val="28"/>
        </w:rPr>
      </w:pPr>
      <w:bookmarkStart w:id="5" w:name="_Toc386119337"/>
      <w:r w:rsidRPr="3A7924C8">
        <w:rPr>
          <w:rFonts w:ascii="Graphik Regular" w:hAnsi="Graphik Regular"/>
          <w:color w:val="70A35C"/>
          <w:sz w:val="28"/>
          <w:szCs w:val="28"/>
        </w:rPr>
        <w:t>Environmental Policy</w:t>
      </w:r>
      <w:bookmarkEnd w:id="5"/>
    </w:p>
    <w:p w14:paraId="6248B36E" w14:textId="57774E3C" w:rsidR="005C224B" w:rsidRPr="00673A8E" w:rsidRDefault="00AA0E42" w:rsidP="007C4228">
      <w:pPr>
        <w:jc w:val="both"/>
        <w:rPr>
          <w:rFonts w:ascii="Graphik Regular" w:hAnsi="Graphik Regular"/>
          <w:sz w:val="20"/>
          <w:szCs w:val="20"/>
        </w:rPr>
      </w:pPr>
      <w:r w:rsidRPr="00673A8E">
        <w:rPr>
          <w:rFonts w:ascii="Graphik Regular" w:hAnsi="Graphik Regular"/>
          <w:sz w:val="20"/>
          <w:szCs w:val="20"/>
          <w:highlight w:val="yellow"/>
        </w:rPr>
        <w:t>[</w:t>
      </w:r>
      <w:r w:rsidR="005C224B" w:rsidRPr="00673A8E">
        <w:rPr>
          <w:rFonts w:ascii="Graphik Regular" w:hAnsi="Graphik Regular"/>
          <w:sz w:val="20"/>
          <w:szCs w:val="20"/>
          <w:highlight w:val="yellow"/>
        </w:rPr>
        <w:t xml:space="preserve">Insert </w:t>
      </w:r>
      <w:r w:rsidR="00AD3C6B" w:rsidRPr="00673A8E">
        <w:rPr>
          <w:rFonts w:ascii="Graphik Regular" w:hAnsi="Graphik Regular"/>
          <w:sz w:val="20"/>
          <w:szCs w:val="20"/>
          <w:highlight w:val="yellow"/>
        </w:rPr>
        <w:t xml:space="preserve">the </w:t>
      </w:r>
      <w:r w:rsidR="00F02A62" w:rsidRPr="00673A8E">
        <w:rPr>
          <w:rFonts w:ascii="Graphik Regular" w:hAnsi="Graphik Regular"/>
          <w:sz w:val="20"/>
          <w:szCs w:val="20"/>
          <w:highlight w:val="yellow"/>
        </w:rPr>
        <w:t>company's</w:t>
      </w:r>
      <w:r w:rsidR="005C224B" w:rsidRPr="00673A8E">
        <w:rPr>
          <w:rFonts w:ascii="Graphik Regular" w:hAnsi="Graphik Regular"/>
          <w:sz w:val="20"/>
          <w:szCs w:val="20"/>
          <w:highlight w:val="yellow"/>
        </w:rPr>
        <w:t xml:space="preserve"> Environmental Polic</w:t>
      </w:r>
      <w:r w:rsidR="003E7A25" w:rsidRPr="00673A8E">
        <w:rPr>
          <w:rFonts w:ascii="Graphik Regular" w:hAnsi="Graphik Regular"/>
          <w:sz w:val="20"/>
          <w:szCs w:val="20"/>
          <w:highlight w:val="yellow"/>
        </w:rPr>
        <w:t>ies</w:t>
      </w:r>
      <w:r w:rsidRPr="00673A8E">
        <w:rPr>
          <w:rFonts w:ascii="Graphik Regular" w:hAnsi="Graphik Regular"/>
          <w:sz w:val="20"/>
          <w:szCs w:val="20"/>
          <w:highlight w:val="yellow"/>
        </w:rPr>
        <w:t>]</w:t>
      </w:r>
    </w:p>
    <w:p w14:paraId="355DCF6B" w14:textId="77777777" w:rsidR="00B17587" w:rsidRPr="00673A8E" w:rsidRDefault="00B17587" w:rsidP="007C4228">
      <w:pPr>
        <w:jc w:val="both"/>
        <w:rPr>
          <w:rFonts w:ascii="Graphik Regular" w:hAnsi="Graphik Regular"/>
          <w:sz w:val="20"/>
          <w:szCs w:val="20"/>
        </w:rPr>
      </w:pPr>
    </w:p>
    <w:p w14:paraId="46F08401" w14:textId="28B0B07E" w:rsidR="00B17587" w:rsidRPr="00E61A79" w:rsidRDefault="00B17587" w:rsidP="00EB2DE5">
      <w:pPr>
        <w:pStyle w:val="Heading2"/>
        <w:numPr>
          <w:ilvl w:val="1"/>
          <w:numId w:val="33"/>
        </w:numPr>
        <w:jc w:val="both"/>
        <w:rPr>
          <w:rFonts w:ascii="Graphik Regular" w:hAnsi="Graphik Regular"/>
          <w:color w:val="70A35C"/>
          <w:sz w:val="28"/>
          <w:szCs w:val="28"/>
        </w:rPr>
      </w:pPr>
      <w:bookmarkStart w:id="6" w:name="_Toc1155872597"/>
      <w:r w:rsidRPr="00E61A79">
        <w:rPr>
          <w:rFonts w:ascii="Graphik Regular" w:hAnsi="Graphik Regular"/>
          <w:color w:val="70A35C"/>
          <w:sz w:val="28"/>
          <w:szCs w:val="28"/>
        </w:rPr>
        <w:t xml:space="preserve">Regulatory and Legal </w:t>
      </w:r>
      <w:r w:rsidR="00C75FA7" w:rsidRPr="00E61A79">
        <w:rPr>
          <w:rFonts w:ascii="Graphik Regular" w:hAnsi="Graphik Regular"/>
          <w:color w:val="70A35C"/>
          <w:sz w:val="28"/>
          <w:szCs w:val="28"/>
        </w:rPr>
        <w:t>Context</w:t>
      </w:r>
      <w:bookmarkEnd w:id="6"/>
    </w:p>
    <w:p w14:paraId="1405013E" w14:textId="4DED0AF2" w:rsidR="00B17587" w:rsidRPr="00673A8E" w:rsidRDefault="00B17587" w:rsidP="00B17587">
      <w:pPr>
        <w:rPr>
          <w:rFonts w:ascii="Graphik Regular" w:hAnsi="Graphik Regular"/>
          <w:sz w:val="20"/>
          <w:szCs w:val="20"/>
        </w:rPr>
      </w:pPr>
      <w:r w:rsidRPr="00673A8E">
        <w:rPr>
          <w:rFonts w:ascii="Graphik Regular" w:hAnsi="Graphik Regular"/>
          <w:sz w:val="20"/>
          <w:szCs w:val="20"/>
        </w:rPr>
        <w:t>This Environmental Management Plan is subject to the following regulations</w:t>
      </w:r>
      <w:r w:rsidR="00E533C5" w:rsidRPr="00673A8E">
        <w:rPr>
          <w:rFonts w:ascii="Graphik Regular" w:hAnsi="Graphik Regular"/>
          <w:sz w:val="20"/>
          <w:szCs w:val="20"/>
        </w:rPr>
        <w:t>:</w:t>
      </w:r>
    </w:p>
    <w:p w14:paraId="39C3CA10" w14:textId="31AFA215" w:rsidR="00CF54B2" w:rsidRPr="00673A8E" w:rsidRDefault="00AA0E42" w:rsidP="00AA0E42">
      <w:pPr>
        <w:jc w:val="both"/>
        <w:rPr>
          <w:rFonts w:ascii="Graphik Regular" w:hAnsi="Graphik Regular"/>
          <w:sz w:val="20"/>
          <w:szCs w:val="20"/>
        </w:rPr>
      </w:pPr>
      <w:r w:rsidRPr="00673A8E">
        <w:rPr>
          <w:rFonts w:ascii="Graphik Regular" w:hAnsi="Graphik Regular"/>
          <w:sz w:val="20"/>
          <w:szCs w:val="20"/>
          <w:highlight w:val="yellow"/>
        </w:rPr>
        <w:t>[Add or remove plans as required]</w:t>
      </w:r>
    </w:p>
    <w:p w14:paraId="1F0D6A10" w14:textId="77777777" w:rsidR="00B17587" w:rsidRPr="00673A8E" w:rsidRDefault="00B17587" w:rsidP="00EB2DE5">
      <w:pPr>
        <w:pStyle w:val="ListParagraph"/>
        <w:numPr>
          <w:ilvl w:val="0"/>
          <w:numId w:val="30"/>
        </w:numPr>
        <w:jc w:val="both"/>
        <w:rPr>
          <w:rFonts w:ascii="Graphik Regular" w:hAnsi="Graphik Regular"/>
          <w:sz w:val="20"/>
          <w:szCs w:val="20"/>
        </w:rPr>
      </w:pPr>
      <w:r w:rsidRPr="00673A8E">
        <w:rPr>
          <w:rFonts w:ascii="Graphik Regular" w:hAnsi="Graphik Regular"/>
          <w:sz w:val="20"/>
          <w:szCs w:val="20"/>
        </w:rPr>
        <w:t>Resource Management Act 1991 (RMA)</w:t>
      </w:r>
    </w:p>
    <w:p w14:paraId="60AAA6AD" w14:textId="77777777" w:rsidR="00B17587" w:rsidRPr="00673A8E" w:rsidRDefault="00B17587" w:rsidP="00EB2DE5">
      <w:pPr>
        <w:pStyle w:val="ListParagraph"/>
        <w:numPr>
          <w:ilvl w:val="0"/>
          <w:numId w:val="30"/>
        </w:numPr>
        <w:jc w:val="both"/>
        <w:rPr>
          <w:rFonts w:ascii="Graphik Regular" w:hAnsi="Graphik Regular"/>
          <w:sz w:val="20"/>
          <w:szCs w:val="20"/>
        </w:rPr>
      </w:pPr>
      <w:r w:rsidRPr="00673A8E">
        <w:rPr>
          <w:rFonts w:ascii="Graphik Regular" w:hAnsi="Graphik Regular"/>
          <w:sz w:val="20"/>
          <w:szCs w:val="20"/>
        </w:rPr>
        <w:t>National Environmental Standards (NES)</w:t>
      </w:r>
    </w:p>
    <w:p w14:paraId="0DC923E7" w14:textId="77777777" w:rsidR="00B17587" w:rsidRPr="00673A8E" w:rsidRDefault="00B17587" w:rsidP="00EB2DE5">
      <w:pPr>
        <w:pStyle w:val="ListParagraph"/>
        <w:numPr>
          <w:ilvl w:val="0"/>
          <w:numId w:val="30"/>
        </w:numPr>
        <w:jc w:val="both"/>
        <w:rPr>
          <w:rFonts w:ascii="Graphik Regular" w:hAnsi="Graphik Regular"/>
          <w:sz w:val="20"/>
          <w:szCs w:val="20"/>
        </w:rPr>
      </w:pPr>
      <w:r w:rsidRPr="00673A8E">
        <w:rPr>
          <w:rFonts w:ascii="Graphik Regular" w:hAnsi="Graphik Regular"/>
          <w:sz w:val="20"/>
          <w:szCs w:val="20"/>
        </w:rPr>
        <w:t>Regional and District Plan requirements</w:t>
      </w:r>
    </w:p>
    <w:p w14:paraId="7872FB5A" w14:textId="77777777" w:rsidR="00B17587" w:rsidRPr="00673A8E" w:rsidRDefault="00B17587" w:rsidP="00EB2DE5">
      <w:pPr>
        <w:pStyle w:val="ListParagraph"/>
        <w:numPr>
          <w:ilvl w:val="0"/>
          <w:numId w:val="30"/>
        </w:numPr>
        <w:jc w:val="both"/>
        <w:rPr>
          <w:rFonts w:ascii="Graphik Regular" w:hAnsi="Graphik Regular"/>
          <w:sz w:val="20"/>
          <w:szCs w:val="20"/>
        </w:rPr>
      </w:pPr>
      <w:r w:rsidRPr="00673A8E">
        <w:rPr>
          <w:rFonts w:ascii="Graphik Regular" w:hAnsi="Graphik Regular"/>
          <w:sz w:val="20"/>
          <w:szCs w:val="20"/>
        </w:rPr>
        <w:t>Resource Consent No xx</w:t>
      </w:r>
    </w:p>
    <w:p w14:paraId="6E21B2DD" w14:textId="77777777" w:rsidR="00B17587" w:rsidRPr="00673A8E" w:rsidRDefault="00B17587" w:rsidP="00EB2DE5">
      <w:pPr>
        <w:pStyle w:val="ListParagraph"/>
        <w:numPr>
          <w:ilvl w:val="0"/>
          <w:numId w:val="30"/>
        </w:numPr>
        <w:jc w:val="both"/>
        <w:rPr>
          <w:rFonts w:ascii="Graphik Regular" w:hAnsi="Graphik Regular"/>
          <w:sz w:val="20"/>
          <w:szCs w:val="20"/>
        </w:rPr>
      </w:pPr>
      <w:r w:rsidRPr="00673A8E">
        <w:rPr>
          <w:rFonts w:ascii="Graphik Regular" w:hAnsi="Graphik Regular"/>
          <w:sz w:val="20"/>
          <w:szCs w:val="20"/>
        </w:rPr>
        <w:t>Building Consent No xx</w:t>
      </w:r>
    </w:p>
    <w:p w14:paraId="1DD7BC34" w14:textId="77777777" w:rsidR="00B17587" w:rsidRPr="00673A8E" w:rsidRDefault="00B17587" w:rsidP="00EB2DE5">
      <w:pPr>
        <w:pStyle w:val="ListParagraph"/>
        <w:numPr>
          <w:ilvl w:val="0"/>
          <w:numId w:val="30"/>
        </w:numPr>
        <w:jc w:val="both"/>
        <w:rPr>
          <w:rFonts w:ascii="Graphik Regular" w:hAnsi="Graphik Regular"/>
          <w:sz w:val="20"/>
          <w:szCs w:val="20"/>
        </w:rPr>
      </w:pPr>
      <w:r w:rsidRPr="00673A8E">
        <w:rPr>
          <w:rFonts w:ascii="Graphik Regular" w:hAnsi="Graphik Regular"/>
          <w:sz w:val="20"/>
          <w:szCs w:val="20"/>
        </w:rPr>
        <w:t>Other permits (e.g., earthworks, stormwater discharge)</w:t>
      </w:r>
    </w:p>
    <w:p w14:paraId="4C4F0725" w14:textId="32CB74E0" w:rsidR="00AD3C6B" w:rsidRPr="00673A8E" w:rsidRDefault="00B17587" w:rsidP="00EB2DE5">
      <w:pPr>
        <w:pStyle w:val="ListParagraph"/>
        <w:numPr>
          <w:ilvl w:val="0"/>
          <w:numId w:val="30"/>
        </w:numPr>
        <w:jc w:val="both"/>
        <w:rPr>
          <w:rFonts w:ascii="Graphik Regular" w:hAnsi="Graphik Regular"/>
          <w:sz w:val="20"/>
          <w:szCs w:val="20"/>
        </w:rPr>
      </w:pPr>
      <w:r w:rsidRPr="00673A8E">
        <w:rPr>
          <w:rFonts w:ascii="Graphik Regular" w:hAnsi="Graphik Regular"/>
          <w:sz w:val="20"/>
          <w:szCs w:val="20"/>
        </w:rPr>
        <w:t>Other applicable laws (e.g. Hazardous Substances and New Organisms Act, Health and Safety at Work Act 2015)</w:t>
      </w:r>
    </w:p>
    <w:p w14:paraId="3DB1C070" w14:textId="77777777" w:rsidR="00091119" w:rsidRPr="00673A8E" w:rsidRDefault="00091119" w:rsidP="00091119">
      <w:pPr>
        <w:ind w:left="360"/>
        <w:jc w:val="both"/>
        <w:rPr>
          <w:rFonts w:ascii="Graphik Regular" w:hAnsi="Graphik Regular"/>
          <w:sz w:val="20"/>
          <w:szCs w:val="20"/>
          <w:highlight w:val="yellow"/>
        </w:rPr>
      </w:pPr>
    </w:p>
    <w:p w14:paraId="13C9DF0E" w14:textId="000B09AB" w:rsidR="00A81B46" w:rsidRPr="00E61A79" w:rsidRDefault="4A6487AE" w:rsidP="00EB2DE5">
      <w:pPr>
        <w:pStyle w:val="Heading2"/>
        <w:numPr>
          <w:ilvl w:val="1"/>
          <w:numId w:val="33"/>
        </w:numPr>
        <w:jc w:val="both"/>
        <w:rPr>
          <w:rFonts w:ascii="Graphik Regular" w:hAnsi="Graphik Regular"/>
          <w:color w:val="70A35C"/>
          <w:sz w:val="28"/>
          <w:szCs w:val="28"/>
        </w:rPr>
      </w:pPr>
      <w:r w:rsidRPr="3A7924C8">
        <w:rPr>
          <w:rFonts w:ascii="Graphik Regular" w:hAnsi="Graphik Regular"/>
          <w:color w:val="70A35C"/>
          <w:sz w:val="28"/>
          <w:szCs w:val="28"/>
        </w:rPr>
        <w:t xml:space="preserve"> </w:t>
      </w:r>
      <w:bookmarkStart w:id="7" w:name="_Toc1150047278"/>
      <w:r w:rsidR="00A81B46">
        <w:tab/>
      </w:r>
      <w:r w:rsidR="00A81B46" w:rsidRPr="3A7924C8">
        <w:rPr>
          <w:rFonts w:ascii="Graphik Regular" w:hAnsi="Graphik Regular"/>
          <w:color w:val="70A35C"/>
          <w:sz w:val="28"/>
          <w:szCs w:val="28"/>
        </w:rPr>
        <w:t xml:space="preserve">Interactions with </w:t>
      </w:r>
      <w:r w:rsidR="0001060A" w:rsidRPr="3A7924C8">
        <w:rPr>
          <w:rFonts w:ascii="Graphik Regular" w:hAnsi="Graphik Regular"/>
          <w:color w:val="70A35C"/>
          <w:sz w:val="28"/>
          <w:szCs w:val="28"/>
        </w:rPr>
        <w:t>O</w:t>
      </w:r>
      <w:r w:rsidR="00A81B46" w:rsidRPr="3A7924C8">
        <w:rPr>
          <w:rFonts w:ascii="Graphik Regular" w:hAnsi="Graphik Regular"/>
          <w:color w:val="70A35C"/>
          <w:sz w:val="28"/>
          <w:szCs w:val="28"/>
        </w:rPr>
        <w:t xml:space="preserve">ther </w:t>
      </w:r>
      <w:r w:rsidR="0001060A" w:rsidRPr="3A7924C8">
        <w:rPr>
          <w:rFonts w:ascii="Graphik Regular" w:hAnsi="Graphik Regular"/>
          <w:color w:val="70A35C"/>
          <w:sz w:val="28"/>
          <w:szCs w:val="28"/>
        </w:rPr>
        <w:t>P</w:t>
      </w:r>
      <w:r w:rsidR="00A81B46" w:rsidRPr="3A7924C8">
        <w:rPr>
          <w:rFonts w:ascii="Graphik Regular" w:hAnsi="Graphik Regular"/>
          <w:color w:val="70A35C"/>
          <w:sz w:val="28"/>
          <w:szCs w:val="28"/>
        </w:rPr>
        <w:t>lans</w:t>
      </w:r>
      <w:bookmarkEnd w:id="7"/>
      <w:r w:rsidR="00A81B46" w:rsidRPr="3A7924C8">
        <w:rPr>
          <w:rFonts w:ascii="Graphik Regular" w:hAnsi="Graphik Regular"/>
          <w:color w:val="70A35C"/>
          <w:sz w:val="28"/>
          <w:szCs w:val="28"/>
        </w:rPr>
        <w:t xml:space="preserve"> </w:t>
      </w:r>
    </w:p>
    <w:p w14:paraId="442E5641" w14:textId="0D84CA82" w:rsidR="005C224B" w:rsidRPr="00673A8E" w:rsidRDefault="003B1243" w:rsidP="007C4228">
      <w:pPr>
        <w:jc w:val="both"/>
        <w:rPr>
          <w:rFonts w:ascii="Graphik Regular" w:hAnsi="Graphik Regular"/>
          <w:sz w:val="20"/>
          <w:szCs w:val="20"/>
        </w:rPr>
      </w:pPr>
      <w:r w:rsidRPr="00673A8E">
        <w:rPr>
          <w:rFonts w:ascii="Graphik Regular" w:hAnsi="Graphik Regular"/>
          <w:sz w:val="20"/>
          <w:szCs w:val="20"/>
        </w:rPr>
        <w:t xml:space="preserve">This Environmental Management Plan was created in conjunction with a range </w:t>
      </w:r>
      <w:r w:rsidR="00F04D84" w:rsidRPr="00673A8E">
        <w:rPr>
          <w:rFonts w:ascii="Graphik Regular" w:hAnsi="Graphik Regular"/>
          <w:sz w:val="20"/>
          <w:szCs w:val="20"/>
        </w:rPr>
        <w:t>of</w:t>
      </w:r>
      <w:r w:rsidRPr="00673A8E">
        <w:rPr>
          <w:rFonts w:ascii="Graphik Regular" w:hAnsi="Graphik Regular"/>
          <w:sz w:val="20"/>
          <w:szCs w:val="20"/>
        </w:rPr>
        <w:t xml:space="preserve"> management plans relating to how we work with the environment. </w:t>
      </w:r>
    </w:p>
    <w:p w14:paraId="64755068" w14:textId="6A3F0E31" w:rsidR="003B1243" w:rsidRPr="00673A8E" w:rsidRDefault="003B1243" w:rsidP="007C4228">
      <w:pPr>
        <w:jc w:val="both"/>
        <w:rPr>
          <w:rFonts w:ascii="Graphik Regular" w:hAnsi="Graphik Regular"/>
          <w:sz w:val="20"/>
          <w:szCs w:val="20"/>
        </w:rPr>
      </w:pPr>
      <w:r w:rsidRPr="00673A8E">
        <w:rPr>
          <w:rFonts w:ascii="Graphik Regular" w:hAnsi="Graphik Regular"/>
          <w:sz w:val="20"/>
          <w:szCs w:val="20"/>
        </w:rPr>
        <w:t xml:space="preserve">These plans and how this EMP interacts with them </w:t>
      </w:r>
      <w:r w:rsidR="00091119" w:rsidRPr="00673A8E">
        <w:rPr>
          <w:rFonts w:ascii="Graphik Regular" w:hAnsi="Graphik Regular"/>
          <w:sz w:val="20"/>
          <w:szCs w:val="20"/>
        </w:rPr>
        <w:t>are</w:t>
      </w:r>
      <w:r w:rsidRPr="00673A8E">
        <w:rPr>
          <w:rFonts w:ascii="Graphik Regular" w:hAnsi="Graphik Regular"/>
          <w:sz w:val="20"/>
          <w:szCs w:val="20"/>
        </w:rPr>
        <w:t xml:space="preserve"> outlined in the table below. </w:t>
      </w:r>
    </w:p>
    <w:p w14:paraId="735DBBCC" w14:textId="5C201835" w:rsidR="003B1243" w:rsidRPr="00673A8E" w:rsidRDefault="00AA0E42" w:rsidP="007C4228">
      <w:pPr>
        <w:jc w:val="both"/>
        <w:rPr>
          <w:rFonts w:ascii="Graphik Regular" w:hAnsi="Graphik Regular"/>
          <w:sz w:val="20"/>
          <w:szCs w:val="20"/>
        </w:rPr>
      </w:pPr>
      <w:r w:rsidRPr="00673A8E">
        <w:rPr>
          <w:rFonts w:ascii="Graphik Regular" w:hAnsi="Graphik Regular"/>
          <w:sz w:val="20"/>
          <w:szCs w:val="20"/>
          <w:highlight w:val="yellow"/>
        </w:rPr>
        <w:t>[</w:t>
      </w:r>
      <w:r w:rsidR="003B1243" w:rsidRPr="00673A8E">
        <w:rPr>
          <w:rFonts w:ascii="Graphik Regular" w:hAnsi="Graphik Regular"/>
          <w:sz w:val="20"/>
          <w:szCs w:val="20"/>
          <w:highlight w:val="yellow"/>
        </w:rPr>
        <w:t>Add or remove plans as required</w:t>
      </w:r>
      <w:r w:rsidRPr="00673A8E">
        <w:rPr>
          <w:rFonts w:ascii="Graphik Regular" w:hAnsi="Graphik Regular"/>
          <w:sz w:val="20"/>
          <w:szCs w:val="20"/>
          <w:highlight w:val="yellow"/>
        </w:rPr>
        <w:t>]</w:t>
      </w:r>
      <w:r w:rsidR="003B1243" w:rsidRPr="00673A8E">
        <w:rPr>
          <w:rFonts w:ascii="Graphik Regular" w:hAnsi="Graphik Regular"/>
          <w:sz w:val="20"/>
          <w:szCs w:val="20"/>
          <w:highlight w:val="yellow"/>
        </w:rPr>
        <w:t xml:space="preserve"> </w:t>
      </w:r>
    </w:p>
    <w:tbl>
      <w:tblPr>
        <w:tblStyle w:val="TableGrid"/>
        <w:tblW w:w="10184" w:type="dxa"/>
        <w:tblLook w:val="04A0" w:firstRow="1" w:lastRow="0" w:firstColumn="1" w:lastColumn="0" w:noHBand="0" w:noVBand="1"/>
      </w:tblPr>
      <w:tblGrid>
        <w:gridCol w:w="3405"/>
        <w:gridCol w:w="6779"/>
      </w:tblGrid>
      <w:tr w:rsidR="003B1243" w:rsidRPr="00075C07" w14:paraId="302E0756" w14:textId="77777777" w:rsidTr="00E61A79">
        <w:trPr>
          <w:trHeight w:val="255"/>
        </w:trPr>
        <w:tc>
          <w:tcPr>
            <w:tcW w:w="3405" w:type="dxa"/>
            <w:shd w:val="clear" w:color="auto" w:fill="70A35C"/>
          </w:tcPr>
          <w:p w14:paraId="2E15FAF2" w14:textId="1F824769" w:rsidR="003B1243" w:rsidRPr="00673A8E" w:rsidRDefault="003B1243"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Plan Name</w:t>
            </w:r>
          </w:p>
        </w:tc>
        <w:tc>
          <w:tcPr>
            <w:tcW w:w="6779" w:type="dxa"/>
            <w:shd w:val="clear" w:color="auto" w:fill="70A35C"/>
          </w:tcPr>
          <w:p w14:paraId="31233ED4" w14:textId="2D3350E5" w:rsidR="003B1243" w:rsidRPr="00673A8E" w:rsidRDefault="003B1243"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Summary of </w:t>
            </w:r>
            <w:r w:rsidR="0001060A" w:rsidRPr="00673A8E">
              <w:rPr>
                <w:rFonts w:ascii="Graphik Regular" w:hAnsi="Graphik Regular"/>
                <w:b/>
                <w:color w:val="FFFFFF" w:themeColor="background1"/>
                <w:sz w:val="20"/>
                <w:szCs w:val="20"/>
              </w:rPr>
              <w:t>I</w:t>
            </w:r>
            <w:r w:rsidRPr="00673A8E">
              <w:rPr>
                <w:rFonts w:ascii="Graphik Regular" w:hAnsi="Graphik Regular"/>
                <w:b/>
                <w:color w:val="FFFFFF" w:themeColor="background1"/>
                <w:sz w:val="20"/>
                <w:szCs w:val="20"/>
              </w:rPr>
              <w:t xml:space="preserve">nteraction </w:t>
            </w:r>
          </w:p>
        </w:tc>
      </w:tr>
      <w:tr w:rsidR="003B1243" w:rsidRPr="00075C07" w14:paraId="642BEAFA" w14:textId="77777777" w:rsidTr="00325813">
        <w:trPr>
          <w:trHeight w:val="599"/>
        </w:trPr>
        <w:tc>
          <w:tcPr>
            <w:tcW w:w="3405" w:type="dxa"/>
          </w:tcPr>
          <w:p w14:paraId="70DC2A2F" w14:textId="501FFE59" w:rsidR="00F262E1" w:rsidRPr="00673A8E" w:rsidRDefault="003B1243" w:rsidP="0001060A">
            <w:pPr>
              <w:rPr>
                <w:rFonts w:ascii="Graphik Regular" w:hAnsi="Graphik Regular"/>
                <w:sz w:val="20"/>
                <w:szCs w:val="20"/>
              </w:rPr>
            </w:pPr>
            <w:r w:rsidRPr="00673A8E">
              <w:rPr>
                <w:rFonts w:ascii="Graphik Regular" w:hAnsi="Graphik Regular"/>
                <w:sz w:val="20"/>
                <w:szCs w:val="20"/>
              </w:rPr>
              <w:t>Health, Safety and Environment Plan</w:t>
            </w:r>
          </w:p>
        </w:tc>
        <w:tc>
          <w:tcPr>
            <w:tcW w:w="6779" w:type="dxa"/>
          </w:tcPr>
          <w:p w14:paraId="64EC9C0F" w14:textId="77777777" w:rsidR="003B1243" w:rsidRPr="00673A8E" w:rsidRDefault="003B1243" w:rsidP="007C4228">
            <w:pPr>
              <w:jc w:val="both"/>
              <w:rPr>
                <w:rFonts w:ascii="Graphik Regular" w:hAnsi="Graphik Regular"/>
                <w:sz w:val="20"/>
                <w:szCs w:val="20"/>
              </w:rPr>
            </w:pPr>
          </w:p>
        </w:tc>
      </w:tr>
      <w:tr w:rsidR="003B1243" w:rsidRPr="00075C07" w14:paraId="48B850B7" w14:textId="77777777" w:rsidTr="00325813">
        <w:trPr>
          <w:trHeight w:val="527"/>
        </w:trPr>
        <w:tc>
          <w:tcPr>
            <w:tcW w:w="3405" w:type="dxa"/>
          </w:tcPr>
          <w:p w14:paraId="057CBFE8" w14:textId="77777777" w:rsidR="003B1243" w:rsidRPr="00673A8E" w:rsidRDefault="003B1243" w:rsidP="0001060A">
            <w:pPr>
              <w:rPr>
                <w:rFonts w:ascii="Graphik Regular" w:hAnsi="Graphik Regular"/>
                <w:sz w:val="20"/>
                <w:szCs w:val="20"/>
              </w:rPr>
            </w:pPr>
            <w:r w:rsidRPr="00673A8E">
              <w:rPr>
                <w:rFonts w:ascii="Graphik Regular" w:hAnsi="Graphik Regular"/>
                <w:sz w:val="20"/>
                <w:szCs w:val="20"/>
              </w:rPr>
              <w:t>Site Waste Management Plan</w:t>
            </w:r>
          </w:p>
          <w:p w14:paraId="03E25882" w14:textId="2E52B00D" w:rsidR="00F262E1" w:rsidRPr="00673A8E" w:rsidRDefault="00F262E1" w:rsidP="0001060A">
            <w:pPr>
              <w:rPr>
                <w:rFonts w:ascii="Graphik Regular" w:hAnsi="Graphik Regular"/>
                <w:sz w:val="20"/>
                <w:szCs w:val="20"/>
              </w:rPr>
            </w:pPr>
          </w:p>
        </w:tc>
        <w:tc>
          <w:tcPr>
            <w:tcW w:w="6779" w:type="dxa"/>
          </w:tcPr>
          <w:p w14:paraId="0C197C0A" w14:textId="77777777" w:rsidR="003B1243" w:rsidRPr="00673A8E" w:rsidRDefault="003B1243" w:rsidP="007C4228">
            <w:pPr>
              <w:jc w:val="both"/>
              <w:rPr>
                <w:rFonts w:ascii="Graphik Regular" w:hAnsi="Graphik Regular"/>
                <w:sz w:val="20"/>
                <w:szCs w:val="20"/>
              </w:rPr>
            </w:pPr>
          </w:p>
        </w:tc>
      </w:tr>
      <w:tr w:rsidR="003B1243" w:rsidRPr="00075C07" w14:paraId="4749CC45" w14:textId="77777777" w:rsidTr="00325813">
        <w:trPr>
          <w:trHeight w:val="511"/>
        </w:trPr>
        <w:tc>
          <w:tcPr>
            <w:tcW w:w="3405" w:type="dxa"/>
          </w:tcPr>
          <w:p w14:paraId="6F2C9FFA" w14:textId="77777777" w:rsidR="003B1243" w:rsidRPr="00673A8E" w:rsidRDefault="003B1243" w:rsidP="0001060A">
            <w:pPr>
              <w:rPr>
                <w:rFonts w:ascii="Graphik Regular" w:hAnsi="Graphik Regular"/>
                <w:sz w:val="20"/>
                <w:szCs w:val="20"/>
              </w:rPr>
            </w:pPr>
            <w:r w:rsidRPr="00673A8E">
              <w:rPr>
                <w:rFonts w:ascii="Graphik Regular" w:hAnsi="Graphik Regular"/>
                <w:sz w:val="20"/>
                <w:szCs w:val="20"/>
              </w:rPr>
              <w:t>Landscape Plan</w:t>
            </w:r>
          </w:p>
          <w:p w14:paraId="61FD6873" w14:textId="4F5249F1" w:rsidR="00F262E1" w:rsidRPr="00673A8E" w:rsidRDefault="00F262E1" w:rsidP="0001060A">
            <w:pPr>
              <w:rPr>
                <w:rFonts w:ascii="Graphik Regular" w:hAnsi="Graphik Regular"/>
                <w:sz w:val="20"/>
                <w:szCs w:val="20"/>
              </w:rPr>
            </w:pPr>
          </w:p>
        </w:tc>
        <w:tc>
          <w:tcPr>
            <w:tcW w:w="6779" w:type="dxa"/>
          </w:tcPr>
          <w:p w14:paraId="0E35F6CD" w14:textId="77777777" w:rsidR="003B1243" w:rsidRPr="00673A8E" w:rsidRDefault="003B1243" w:rsidP="007C4228">
            <w:pPr>
              <w:jc w:val="both"/>
              <w:rPr>
                <w:rFonts w:ascii="Graphik Regular" w:hAnsi="Graphik Regular"/>
                <w:sz w:val="20"/>
                <w:szCs w:val="20"/>
              </w:rPr>
            </w:pPr>
          </w:p>
        </w:tc>
      </w:tr>
      <w:tr w:rsidR="003B1243" w:rsidRPr="00075C07" w14:paraId="512D0786" w14:textId="77777777" w:rsidTr="00325813">
        <w:trPr>
          <w:trHeight w:val="511"/>
        </w:trPr>
        <w:tc>
          <w:tcPr>
            <w:tcW w:w="3405" w:type="dxa"/>
          </w:tcPr>
          <w:p w14:paraId="5199420E" w14:textId="34627C79" w:rsidR="003B1243" w:rsidRPr="00673A8E" w:rsidRDefault="003B1243" w:rsidP="0001060A">
            <w:pPr>
              <w:rPr>
                <w:rFonts w:ascii="Graphik Regular" w:hAnsi="Graphik Regular"/>
                <w:sz w:val="20"/>
                <w:szCs w:val="20"/>
              </w:rPr>
            </w:pPr>
            <w:r w:rsidRPr="00673A8E">
              <w:rPr>
                <w:rFonts w:ascii="Graphik Regular" w:hAnsi="Graphik Regular"/>
                <w:sz w:val="20"/>
                <w:szCs w:val="20"/>
              </w:rPr>
              <w:t xml:space="preserve">Soil and </w:t>
            </w:r>
            <w:r w:rsidR="002935F2" w:rsidRPr="00673A8E">
              <w:rPr>
                <w:rFonts w:ascii="Graphik Regular" w:hAnsi="Graphik Regular"/>
                <w:sz w:val="20"/>
                <w:szCs w:val="20"/>
              </w:rPr>
              <w:t>W</w:t>
            </w:r>
            <w:r w:rsidRPr="00673A8E">
              <w:rPr>
                <w:rFonts w:ascii="Graphik Regular" w:hAnsi="Graphik Regular"/>
                <w:sz w:val="20"/>
                <w:szCs w:val="20"/>
              </w:rPr>
              <w:t xml:space="preserve">ater Management Plan </w:t>
            </w:r>
          </w:p>
          <w:p w14:paraId="752E5CF0" w14:textId="397FAC70" w:rsidR="00F262E1" w:rsidRPr="00673A8E" w:rsidRDefault="00F262E1" w:rsidP="0001060A">
            <w:pPr>
              <w:rPr>
                <w:rFonts w:ascii="Graphik Regular" w:hAnsi="Graphik Regular"/>
                <w:sz w:val="20"/>
                <w:szCs w:val="20"/>
              </w:rPr>
            </w:pPr>
          </w:p>
        </w:tc>
        <w:tc>
          <w:tcPr>
            <w:tcW w:w="6779" w:type="dxa"/>
          </w:tcPr>
          <w:p w14:paraId="1DEABBA2" w14:textId="77777777" w:rsidR="003B1243" w:rsidRPr="00673A8E" w:rsidRDefault="003B1243" w:rsidP="007C4228">
            <w:pPr>
              <w:jc w:val="both"/>
              <w:rPr>
                <w:rFonts w:ascii="Graphik Regular" w:hAnsi="Graphik Regular"/>
                <w:sz w:val="20"/>
                <w:szCs w:val="20"/>
              </w:rPr>
            </w:pPr>
          </w:p>
        </w:tc>
      </w:tr>
      <w:tr w:rsidR="003B1243" w:rsidRPr="00075C07" w14:paraId="104F7A24" w14:textId="77777777" w:rsidTr="0072078B">
        <w:trPr>
          <w:trHeight w:val="514"/>
        </w:trPr>
        <w:tc>
          <w:tcPr>
            <w:tcW w:w="3405" w:type="dxa"/>
          </w:tcPr>
          <w:p w14:paraId="17AC3FA6" w14:textId="6D893F95" w:rsidR="00F262E1" w:rsidRPr="00673A8E" w:rsidRDefault="003B1243" w:rsidP="0001060A">
            <w:pPr>
              <w:rPr>
                <w:rFonts w:ascii="Graphik Regular" w:hAnsi="Graphik Regular"/>
                <w:sz w:val="20"/>
                <w:szCs w:val="20"/>
              </w:rPr>
            </w:pPr>
            <w:r w:rsidRPr="00673A8E">
              <w:rPr>
                <w:rFonts w:ascii="Graphik Regular" w:hAnsi="Graphik Regular"/>
                <w:sz w:val="20"/>
                <w:szCs w:val="20"/>
              </w:rPr>
              <w:t>Sediment and Erosion Control Plan</w:t>
            </w:r>
          </w:p>
        </w:tc>
        <w:tc>
          <w:tcPr>
            <w:tcW w:w="6779" w:type="dxa"/>
          </w:tcPr>
          <w:p w14:paraId="51ADB6ED" w14:textId="77777777" w:rsidR="003B1243" w:rsidRPr="00673A8E" w:rsidRDefault="003B1243" w:rsidP="007C4228">
            <w:pPr>
              <w:jc w:val="both"/>
              <w:rPr>
                <w:rFonts w:ascii="Graphik Regular" w:hAnsi="Graphik Regular"/>
                <w:sz w:val="20"/>
                <w:szCs w:val="20"/>
              </w:rPr>
            </w:pPr>
          </w:p>
        </w:tc>
      </w:tr>
      <w:tr w:rsidR="003B1243" w:rsidRPr="00075C07" w14:paraId="1B92A1FC" w14:textId="77777777" w:rsidTr="00325813">
        <w:trPr>
          <w:trHeight w:val="511"/>
        </w:trPr>
        <w:tc>
          <w:tcPr>
            <w:tcW w:w="3405" w:type="dxa"/>
          </w:tcPr>
          <w:p w14:paraId="476B20CF" w14:textId="77777777" w:rsidR="003B1243" w:rsidRPr="00673A8E" w:rsidRDefault="003B1243" w:rsidP="0001060A">
            <w:pPr>
              <w:rPr>
                <w:rFonts w:ascii="Graphik Regular" w:hAnsi="Graphik Regular"/>
                <w:sz w:val="20"/>
                <w:szCs w:val="20"/>
              </w:rPr>
            </w:pPr>
            <w:r w:rsidRPr="00673A8E">
              <w:rPr>
                <w:rFonts w:ascii="Graphik Regular" w:hAnsi="Graphik Regular"/>
                <w:sz w:val="20"/>
                <w:szCs w:val="20"/>
              </w:rPr>
              <w:t>Traffic Management Plan</w:t>
            </w:r>
          </w:p>
          <w:p w14:paraId="47867912" w14:textId="77777777" w:rsidR="003B1243" w:rsidRPr="00673A8E" w:rsidRDefault="003B1243" w:rsidP="0001060A">
            <w:pPr>
              <w:rPr>
                <w:rFonts w:ascii="Graphik Regular" w:hAnsi="Graphik Regular"/>
                <w:sz w:val="20"/>
                <w:szCs w:val="20"/>
              </w:rPr>
            </w:pPr>
          </w:p>
        </w:tc>
        <w:tc>
          <w:tcPr>
            <w:tcW w:w="6779" w:type="dxa"/>
          </w:tcPr>
          <w:p w14:paraId="73B5ABF4" w14:textId="77777777" w:rsidR="003B1243" w:rsidRPr="00673A8E" w:rsidRDefault="003B1243" w:rsidP="007C4228">
            <w:pPr>
              <w:jc w:val="both"/>
              <w:rPr>
                <w:rFonts w:ascii="Graphik Regular" w:hAnsi="Graphik Regular"/>
                <w:sz w:val="20"/>
                <w:szCs w:val="20"/>
              </w:rPr>
            </w:pPr>
          </w:p>
        </w:tc>
      </w:tr>
      <w:tr w:rsidR="003B1243" w:rsidRPr="00075C07" w14:paraId="30D27663" w14:textId="77777777" w:rsidTr="00325813">
        <w:trPr>
          <w:trHeight w:val="511"/>
        </w:trPr>
        <w:tc>
          <w:tcPr>
            <w:tcW w:w="3405" w:type="dxa"/>
          </w:tcPr>
          <w:p w14:paraId="4D71CD76" w14:textId="77777777" w:rsidR="003B1243" w:rsidRPr="00673A8E" w:rsidRDefault="003B1243" w:rsidP="0001060A">
            <w:pPr>
              <w:rPr>
                <w:rFonts w:ascii="Graphik Regular" w:hAnsi="Graphik Regular"/>
                <w:sz w:val="20"/>
                <w:szCs w:val="20"/>
              </w:rPr>
            </w:pPr>
            <w:r w:rsidRPr="00673A8E">
              <w:rPr>
                <w:rFonts w:ascii="Graphik Regular" w:hAnsi="Graphik Regular"/>
                <w:sz w:val="20"/>
                <w:szCs w:val="20"/>
              </w:rPr>
              <w:t>Communication Plan</w:t>
            </w:r>
          </w:p>
          <w:p w14:paraId="7AA3675C" w14:textId="77777777" w:rsidR="003B1243" w:rsidRPr="00673A8E" w:rsidRDefault="003B1243" w:rsidP="0001060A">
            <w:pPr>
              <w:rPr>
                <w:rFonts w:ascii="Graphik Regular" w:hAnsi="Graphik Regular"/>
                <w:sz w:val="20"/>
                <w:szCs w:val="20"/>
              </w:rPr>
            </w:pPr>
          </w:p>
        </w:tc>
        <w:tc>
          <w:tcPr>
            <w:tcW w:w="6779" w:type="dxa"/>
          </w:tcPr>
          <w:p w14:paraId="329FA039" w14:textId="77777777" w:rsidR="003B1243" w:rsidRPr="00673A8E" w:rsidRDefault="003B1243" w:rsidP="007C4228">
            <w:pPr>
              <w:jc w:val="both"/>
              <w:rPr>
                <w:rFonts w:ascii="Graphik Regular" w:hAnsi="Graphik Regular"/>
                <w:sz w:val="20"/>
                <w:szCs w:val="20"/>
              </w:rPr>
            </w:pPr>
          </w:p>
        </w:tc>
      </w:tr>
      <w:tr w:rsidR="003B1243" w:rsidRPr="00075C07" w14:paraId="5B1EC1DA" w14:textId="77777777" w:rsidTr="00325813">
        <w:trPr>
          <w:trHeight w:val="511"/>
        </w:trPr>
        <w:tc>
          <w:tcPr>
            <w:tcW w:w="3405" w:type="dxa"/>
          </w:tcPr>
          <w:p w14:paraId="425F8387" w14:textId="77777777" w:rsidR="003B1243" w:rsidRPr="00673A8E" w:rsidRDefault="003B1243" w:rsidP="0001060A">
            <w:pPr>
              <w:rPr>
                <w:rFonts w:ascii="Graphik Regular" w:hAnsi="Graphik Regular"/>
                <w:sz w:val="20"/>
                <w:szCs w:val="20"/>
              </w:rPr>
            </w:pPr>
            <w:r w:rsidRPr="00673A8E">
              <w:rPr>
                <w:rFonts w:ascii="Graphik Regular" w:hAnsi="Graphik Regular"/>
                <w:sz w:val="20"/>
                <w:szCs w:val="20"/>
              </w:rPr>
              <w:t xml:space="preserve">Quality Management Plan </w:t>
            </w:r>
          </w:p>
          <w:p w14:paraId="338D8B37" w14:textId="376FB3B3" w:rsidR="003B1243" w:rsidRPr="00673A8E" w:rsidRDefault="003B1243" w:rsidP="0001060A">
            <w:pPr>
              <w:ind w:left="360"/>
              <w:rPr>
                <w:rFonts w:ascii="Graphik Regular" w:hAnsi="Graphik Regular"/>
                <w:sz w:val="20"/>
                <w:szCs w:val="20"/>
              </w:rPr>
            </w:pPr>
          </w:p>
        </w:tc>
        <w:tc>
          <w:tcPr>
            <w:tcW w:w="6779" w:type="dxa"/>
          </w:tcPr>
          <w:p w14:paraId="3DAE19C0" w14:textId="77777777" w:rsidR="003B1243" w:rsidRPr="00673A8E" w:rsidRDefault="003B1243" w:rsidP="007C4228">
            <w:pPr>
              <w:jc w:val="both"/>
              <w:rPr>
                <w:rFonts w:ascii="Graphik Regular" w:hAnsi="Graphik Regular"/>
                <w:sz w:val="20"/>
                <w:szCs w:val="20"/>
              </w:rPr>
            </w:pPr>
          </w:p>
        </w:tc>
      </w:tr>
      <w:tr w:rsidR="00A13543" w:rsidRPr="00075C07" w14:paraId="2839F154" w14:textId="77777777" w:rsidTr="00325813">
        <w:trPr>
          <w:trHeight w:val="511"/>
        </w:trPr>
        <w:tc>
          <w:tcPr>
            <w:tcW w:w="3405" w:type="dxa"/>
          </w:tcPr>
          <w:p w14:paraId="4E0931BB" w14:textId="0526BD4A" w:rsidR="00A13543" w:rsidRPr="00673A8E" w:rsidRDefault="00A13543" w:rsidP="0001060A">
            <w:pPr>
              <w:rPr>
                <w:rFonts w:ascii="Graphik Regular" w:hAnsi="Graphik Regular"/>
                <w:sz w:val="20"/>
                <w:szCs w:val="20"/>
              </w:rPr>
            </w:pPr>
            <w:r w:rsidRPr="00673A8E">
              <w:rPr>
                <w:rFonts w:ascii="Graphik Regular" w:hAnsi="Graphik Regular"/>
                <w:sz w:val="20"/>
                <w:szCs w:val="20"/>
              </w:rPr>
              <w:t xml:space="preserve">Emergency Management plans </w:t>
            </w:r>
          </w:p>
        </w:tc>
        <w:tc>
          <w:tcPr>
            <w:tcW w:w="6779" w:type="dxa"/>
          </w:tcPr>
          <w:p w14:paraId="51C5B191" w14:textId="77777777" w:rsidR="00A13543" w:rsidRPr="00673A8E" w:rsidRDefault="00A13543" w:rsidP="007C4228">
            <w:pPr>
              <w:jc w:val="both"/>
              <w:rPr>
                <w:rFonts w:ascii="Graphik Regular" w:hAnsi="Graphik Regular"/>
                <w:sz w:val="20"/>
                <w:szCs w:val="20"/>
              </w:rPr>
            </w:pPr>
          </w:p>
        </w:tc>
      </w:tr>
      <w:tr w:rsidR="003B1243" w:rsidRPr="00075C07" w14:paraId="3F410D8D" w14:textId="77777777" w:rsidTr="00325813">
        <w:trPr>
          <w:trHeight w:val="511"/>
        </w:trPr>
        <w:tc>
          <w:tcPr>
            <w:tcW w:w="3405" w:type="dxa"/>
          </w:tcPr>
          <w:p w14:paraId="07625E68" w14:textId="77777777" w:rsidR="003B1243" w:rsidRPr="00673A8E" w:rsidRDefault="003B1243" w:rsidP="0001060A">
            <w:pPr>
              <w:rPr>
                <w:rFonts w:ascii="Graphik Regular" w:hAnsi="Graphik Regular"/>
                <w:sz w:val="20"/>
                <w:szCs w:val="20"/>
              </w:rPr>
            </w:pPr>
            <w:r w:rsidRPr="00673A8E">
              <w:rPr>
                <w:rFonts w:ascii="Graphik Regular" w:hAnsi="Graphik Regular"/>
                <w:sz w:val="20"/>
                <w:szCs w:val="20"/>
              </w:rPr>
              <w:t>Other: …………………</w:t>
            </w:r>
          </w:p>
          <w:p w14:paraId="65D311C7" w14:textId="3DA87C87" w:rsidR="00F262E1" w:rsidRPr="00673A8E" w:rsidRDefault="00F262E1" w:rsidP="0001060A">
            <w:pPr>
              <w:rPr>
                <w:rFonts w:ascii="Graphik Regular" w:hAnsi="Graphik Regular"/>
                <w:sz w:val="20"/>
                <w:szCs w:val="20"/>
              </w:rPr>
            </w:pPr>
          </w:p>
        </w:tc>
        <w:tc>
          <w:tcPr>
            <w:tcW w:w="6779" w:type="dxa"/>
          </w:tcPr>
          <w:p w14:paraId="47C3D7F8" w14:textId="77777777" w:rsidR="003B1243" w:rsidRPr="00673A8E" w:rsidRDefault="003B1243" w:rsidP="007C4228">
            <w:pPr>
              <w:jc w:val="both"/>
              <w:rPr>
                <w:rFonts w:ascii="Graphik Regular" w:hAnsi="Graphik Regular"/>
                <w:sz w:val="20"/>
                <w:szCs w:val="20"/>
              </w:rPr>
            </w:pPr>
          </w:p>
        </w:tc>
      </w:tr>
    </w:tbl>
    <w:p w14:paraId="5A84E4AC" w14:textId="77777777" w:rsidR="005C224B" w:rsidRPr="00E61A79" w:rsidRDefault="005C224B" w:rsidP="007C4228">
      <w:pPr>
        <w:jc w:val="both"/>
        <w:rPr>
          <w:rFonts w:ascii="Graphik Regular" w:hAnsi="Graphik Regular"/>
          <w:color w:val="70A35C"/>
          <w:sz w:val="20"/>
          <w:szCs w:val="20"/>
        </w:rPr>
      </w:pPr>
    </w:p>
    <w:p w14:paraId="6C2E760F" w14:textId="77777777" w:rsidR="008777F8" w:rsidRPr="00E61A79" w:rsidRDefault="008777F8" w:rsidP="00EB2DE5">
      <w:pPr>
        <w:pStyle w:val="Heading2"/>
        <w:numPr>
          <w:ilvl w:val="1"/>
          <w:numId w:val="33"/>
        </w:numPr>
        <w:jc w:val="both"/>
        <w:rPr>
          <w:rFonts w:ascii="Graphik Regular" w:hAnsi="Graphik Regular"/>
          <w:color w:val="70A35C"/>
          <w:sz w:val="28"/>
          <w:szCs w:val="28"/>
        </w:rPr>
      </w:pPr>
      <w:bookmarkStart w:id="8" w:name="_Toc1165062045"/>
      <w:r w:rsidRPr="00E61A79">
        <w:rPr>
          <w:rFonts w:ascii="Graphik Regular" w:hAnsi="Graphik Regular"/>
          <w:color w:val="70A35C"/>
          <w:sz w:val="28"/>
          <w:szCs w:val="28"/>
        </w:rPr>
        <w:t>Communications</w:t>
      </w:r>
      <w:bookmarkEnd w:id="8"/>
    </w:p>
    <w:p w14:paraId="5C4A293D" w14:textId="6767EDA8" w:rsidR="008B67C2" w:rsidRPr="00673A8E" w:rsidRDefault="000C30CF" w:rsidP="007C4228">
      <w:pPr>
        <w:jc w:val="both"/>
        <w:rPr>
          <w:rFonts w:ascii="Graphik Regular" w:hAnsi="Graphik Regular"/>
          <w:sz w:val="20"/>
          <w:szCs w:val="20"/>
        </w:rPr>
      </w:pPr>
      <w:r w:rsidRPr="00673A8E">
        <w:rPr>
          <w:rFonts w:ascii="Graphik Regular" w:hAnsi="Graphik Regular"/>
          <w:sz w:val="20"/>
          <w:szCs w:val="20"/>
        </w:rPr>
        <w:t xml:space="preserve">The communication of environmental </w:t>
      </w:r>
      <w:r w:rsidR="00B14372" w:rsidRPr="00673A8E">
        <w:rPr>
          <w:rFonts w:ascii="Graphik Regular" w:hAnsi="Graphik Regular"/>
          <w:sz w:val="20"/>
          <w:szCs w:val="20"/>
        </w:rPr>
        <w:t xml:space="preserve">requirements </w:t>
      </w:r>
      <w:r w:rsidR="008B67C2" w:rsidRPr="00673A8E">
        <w:rPr>
          <w:rFonts w:ascii="Graphik Regular" w:hAnsi="Graphik Regular"/>
          <w:sz w:val="20"/>
          <w:szCs w:val="20"/>
        </w:rPr>
        <w:t xml:space="preserve">on site </w:t>
      </w:r>
      <w:r w:rsidR="00E03ACF" w:rsidRPr="00673A8E">
        <w:rPr>
          <w:rFonts w:ascii="Graphik Regular" w:hAnsi="Graphik Regular"/>
          <w:sz w:val="20"/>
          <w:szCs w:val="20"/>
        </w:rPr>
        <w:t>is</w:t>
      </w:r>
      <w:r w:rsidR="008B67C2" w:rsidRPr="00673A8E">
        <w:rPr>
          <w:rFonts w:ascii="Graphik Regular" w:hAnsi="Graphik Regular"/>
          <w:sz w:val="20"/>
          <w:szCs w:val="20"/>
        </w:rPr>
        <w:t xml:space="preserve"> undertaken through various channels.</w:t>
      </w:r>
    </w:p>
    <w:p w14:paraId="283A936D" w14:textId="1EF59B14" w:rsidR="004656EA" w:rsidRPr="00673A8E" w:rsidRDefault="000C49A3" w:rsidP="007C4228">
      <w:pPr>
        <w:jc w:val="both"/>
        <w:rPr>
          <w:rFonts w:ascii="Graphik Regular" w:hAnsi="Graphik Regular"/>
          <w:sz w:val="20"/>
          <w:szCs w:val="20"/>
        </w:rPr>
      </w:pPr>
      <w:r w:rsidRPr="00673A8E">
        <w:rPr>
          <w:rFonts w:ascii="Graphik Regular" w:hAnsi="Graphik Regular"/>
          <w:sz w:val="20"/>
          <w:szCs w:val="20"/>
        </w:rPr>
        <w:t>All subcontractors and consultants shall be</w:t>
      </w:r>
      <w:r w:rsidR="008B67C2" w:rsidRPr="00673A8E">
        <w:rPr>
          <w:rFonts w:ascii="Graphik Regular" w:hAnsi="Graphik Regular"/>
          <w:sz w:val="20"/>
          <w:szCs w:val="20"/>
        </w:rPr>
        <w:t xml:space="preserve"> provided with a copy of the Environmental Management Plan when signing on to the project. Prior to establishing on site, all subcontractors must agree to comply with the EMP along with other management plans. </w:t>
      </w:r>
    </w:p>
    <w:p w14:paraId="410963E8" w14:textId="0B6D5777" w:rsidR="008B67C2" w:rsidRPr="00673A8E" w:rsidRDefault="004656EA" w:rsidP="007C4228">
      <w:pPr>
        <w:jc w:val="both"/>
        <w:rPr>
          <w:rFonts w:ascii="Graphik Regular" w:hAnsi="Graphik Regular"/>
          <w:sz w:val="20"/>
          <w:szCs w:val="20"/>
        </w:rPr>
      </w:pPr>
      <w:r w:rsidRPr="00673A8E">
        <w:rPr>
          <w:rFonts w:ascii="Graphik Regular" w:hAnsi="Graphik Regular"/>
          <w:sz w:val="20"/>
          <w:szCs w:val="20"/>
        </w:rPr>
        <w:t>Continual communication around environmental management practises is completed through inductions, toolbox talks,</w:t>
      </w:r>
      <w:r w:rsidR="008A6AFC" w:rsidRPr="00673A8E">
        <w:rPr>
          <w:rFonts w:ascii="Graphik Regular" w:hAnsi="Graphik Regular"/>
          <w:sz w:val="20"/>
          <w:szCs w:val="20"/>
        </w:rPr>
        <w:t xml:space="preserve"> and</w:t>
      </w:r>
      <w:r w:rsidR="008B67C2" w:rsidRPr="00673A8E">
        <w:rPr>
          <w:rFonts w:ascii="Graphik Regular" w:hAnsi="Graphik Regular"/>
          <w:sz w:val="20"/>
          <w:szCs w:val="20"/>
        </w:rPr>
        <w:t xml:space="preserve"> </w:t>
      </w:r>
      <w:r w:rsidR="00E03ACF" w:rsidRPr="00673A8E">
        <w:rPr>
          <w:rFonts w:ascii="Graphik Regular" w:hAnsi="Graphik Regular"/>
          <w:sz w:val="20"/>
          <w:szCs w:val="20"/>
        </w:rPr>
        <w:t>training</w:t>
      </w:r>
      <w:r w:rsidR="008A6AFC" w:rsidRPr="00673A8E">
        <w:rPr>
          <w:rFonts w:ascii="Graphik Regular" w:hAnsi="Graphik Regular"/>
          <w:sz w:val="20"/>
          <w:szCs w:val="20"/>
        </w:rPr>
        <w:t>.</w:t>
      </w:r>
    </w:p>
    <w:p w14:paraId="6A01541C" w14:textId="1E99F7F0" w:rsidR="002C2E5D" w:rsidRPr="00E61A79" w:rsidRDefault="002C2E5D" w:rsidP="00EB2DE5">
      <w:pPr>
        <w:pStyle w:val="Heading3"/>
        <w:numPr>
          <w:ilvl w:val="2"/>
          <w:numId w:val="33"/>
        </w:numPr>
        <w:jc w:val="both"/>
        <w:rPr>
          <w:rFonts w:ascii="Graphik Regular" w:hAnsi="Graphik Regular"/>
          <w:color w:val="70A35C"/>
          <w:sz w:val="22"/>
          <w:szCs w:val="22"/>
        </w:rPr>
      </w:pPr>
      <w:bookmarkStart w:id="9" w:name="_Toc605459724"/>
      <w:r w:rsidRPr="00E61A79">
        <w:rPr>
          <w:rFonts w:ascii="Graphik Regular" w:hAnsi="Graphik Regular"/>
          <w:color w:val="70A35C"/>
          <w:sz w:val="22"/>
          <w:szCs w:val="22"/>
        </w:rPr>
        <w:t>Training</w:t>
      </w:r>
      <w:bookmarkEnd w:id="9"/>
      <w:r w:rsidRPr="00E61A79">
        <w:rPr>
          <w:rFonts w:ascii="Graphik Regular" w:hAnsi="Graphik Regular"/>
          <w:color w:val="70A35C"/>
          <w:sz w:val="22"/>
          <w:szCs w:val="22"/>
        </w:rPr>
        <w:t xml:space="preserve"> </w:t>
      </w:r>
    </w:p>
    <w:p w14:paraId="5ECBE757" w14:textId="69660906" w:rsidR="008B4C4C" w:rsidRPr="00673A8E" w:rsidRDefault="008B4C4C" w:rsidP="007C4228">
      <w:pPr>
        <w:jc w:val="both"/>
        <w:rPr>
          <w:rFonts w:ascii="Graphik Regular" w:hAnsi="Graphik Regular"/>
          <w:sz w:val="20"/>
          <w:szCs w:val="20"/>
        </w:rPr>
      </w:pPr>
      <w:r w:rsidRPr="00673A8E">
        <w:rPr>
          <w:rFonts w:ascii="Graphik Regular" w:hAnsi="Graphik Regular"/>
          <w:sz w:val="20"/>
          <w:szCs w:val="20"/>
        </w:rPr>
        <w:t xml:space="preserve">Environmental training is essential to the successful implementation of this Environmental Management Plan. </w:t>
      </w:r>
    </w:p>
    <w:p w14:paraId="49D21A02" w14:textId="5A8E7F74" w:rsidR="008B4C4C" w:rsidRPr="00673A8E" w:rsidRDefault="008B4C4C" w:rsidP="007C4228">
      <w:pPr>
        <w:jc w:val="both"/>
        <w:rPr>
          <w:rFonts w:ascii="Graphik Regular" w:hAnsi="Graphik Regular"/>
          <w:sz w:val="20"/>
          <w:szCs w:val="20"/>
        </w:rPr>
      </w:pPr>
      <w:r w:rsidRPr="00673A8E">
        <w:rPr>
          <w:rFonts w:ascii="Graphik Regular" w:hAnsi="Graphik Regular"/>
          <w:sz w:val="20"/>
          <w:szCs w:val="20"/>
        </w:rPr>
        <w:t xml:space="preserve">Training needs to be fit for purpose and delivered by people knowledgeable about the subject matter. </w:t>
      </w:r>
    </w:p>
    <w:p w14:paraId="022FA25E" w14:textId="391E45EE" w:rsidR="008B4C4C" w:rsidRPr="00673A8E" w:rsidRDefault="008B4C4C" w:rsidP="007C4228">
      <w:pPr>
        <w:jc w:val="both"/>
        <w:rPr>
          <w:rFonts w:ascii="Graphik Regular" w:hAnsi="Graphik Regular"/>
          <w:sz w:val="20"/>
          <w:szCs w:val="20"/>
        </w:rPr>
      </w:pPr>
      <w:r w:rsidRPr="00673A8E">
        <w:rPr>
          <w:rFonts w:ascii="Graphik Regular" w:hAnsi="Graphik Regular"/>
          <w:sz w:val="20"/>
          <w:szCs w:val="20"/>
        </w:rPr>
        <w:t>The following training will be delivered on this site</w:t>
      </w:r>
    </w:p>
    <w:p w14:paraId="53830DA8" w14:textId="77777777" w:rsidR="0026179F" w:rsidRPr="00673A8E" w:rsidRDefault="0026179F" w:rsidP="00EB2DE5">
      <w:pPr>
        <w:pStyle w:val="ListParagraph"/>
        <w:numPr>
          <w:ilvl w:val="0"/>
          <w:numId w:val="24"/>
        </w:numPr>
        <w:ind w:firstLine="0"/>
        <w:jc w:val="both"/>
        <w:rPr>
          <w:rFonts w:ascii="Graphik Regular" w:hAnsi="Graphik Regular"/>
          <w:sz w:val="20"/>
          <w:szCs w:val="20"/>
        </w:rPr>
        <w:sectPr w:rsidR="0026179F" w:rsidRPr="00673A8E" w:rsidSect="007C4228">
          <w:footerReference w:type="first" r:id="rId20"/>
          <w:type w:val="continuous"/>
          <w:pgSz w:w="11906" w:h="16838"/>
          <w:pgMar w:top="1440" w:right="707" w:bottom="1440" w:left="993" w:header="709" w:footer="709" w:gutter="0"/>
          <w:cols w:space="708"/>
          <w:docGrid w:linePitch="360"/>
        </w:sectPr>
      </w:pPr>
    </w:p>
    <w:p w14:paraId="5C89B6B2" w14:textId="5212F546" w:rsidR="008B4C4C" w:rsidRPr="00673A8E" w:rsidRDefault="008B4C4C" w:rsidP="00EB2DE5">
      <w:pPr>
        <w:pStyle w:val="ListParagraph"/>
        <w:numPr>
          <w:ilvl w:val="0"/>
          <w:numId w:val="24"/>
        </w:numPr>
        <w:ind w:firstLine="0"/>
        <w:jc w:val="both"/>
        <w:rPr>
          <w:rFonts w:ascii="Graphik Regular" w:hAnsi="Graphik Regular"/>
          <w:sz w:val="20"/>
          <w:szCs w:val="20"/>
        </w:rPr>
      </w:pPr>
      <w:r w:rsidRPr="00673A8E">
        <w:rPr>
          <w:rFonts w:ascii="Graphik Regular" w:hAnsi="Graphik Regular"/>
          <w:sz w:val="20"/>
          <w:szCs w:val="20"/>
        </w:rPr>
        <w:t xml:space="preserve">Waste management </w:t>
      </w:r>
    </w:p>
    <w:p w14:paraId="2661482B" w14:textId="1499493A" w:rsidR="008B4C4C" w:rsidRPr="00673A8E" w:rsidRDefault="008B4C4C" w:rsidP="00EB2DE5">
      <w:pPr>
        <w:pStyle w:val="ListParagraph"/>
        <w:numPr>
          <w:ilvl w:val="0"/>
          <w:numId w:val="24"/>
        </w:numPr>
        <w:ind w:firstLine="0"/>
        <w:jc w:val="both"/>
        <w:rPr>
          <w:rFonts w:ascii="Graphik Regular" w:hAnsi="Graphik Regular"/>
          <w:sz w:val="20"/>
          <w:szCs w:val="20"/>
        </w:rPr>
      </w:pPr>
      <w:r w:rsidRPr="00673A8E">
        <w:rPr>
          <w:rFonts w:ascii="Graphik Regular" w:hAnsi="Graphik Regular"/>
          <w:sz w:val="20"/>
          <w:szCs w:val="20"/>
        </w:rPr>
        <w:t xml:space="preserve">Water and electricity reduction </w:t>
      </w:r>
    </w:p>
    <w:p w14:paraId="31F23295" w14:textId="2AD2A4C9" w:rsidR="008B4C4C" w:rsidRPr="00673A8E" w:rsidRDefault="008B4C4C" w:rsidP="00EB2DE5">
      <w:pPr>
        <w:pStyle w:val="ListParagraph"/>
        <w:numPr>
          <w:ilvl w:val="0"/>
          <w:numId w:val="24"/>
        </w:numPr>
        <w:ind w:firstLine="0"/>
        <w:jc w:val="both"/>
        <w:rPr>
          <w:rFonts w:ascii="Graphik Regular" w:hAnsi="Graphik Regular"/>
          <w:sz w:val="20"/>
          <w:szCs w:val="20"/>
        </w:rPr>
      </w:pPr>
      <w:r w:rsidRPr="00673A8E">
        <w:rPr>
          <w:rFonts w:ascii="Graphik Regular" w:hAnsi="Graphik Regular"/>
          <w:sz w:val="20"/>
          <w:szCs w:val="20"/>
        </w:rPr>
        <w:t>Fuel use on site</w:t>
      </w:r>
    </w:p>
    <w:p w14:paraId="5966E1B6" w14:textId="22D920FA" w:rsidR="008B4C4C" w:rsidRPr="00673A8E" w:rsidRDefault="008B4C4C" w:rsidP="00EB2DE5">
      <w:pPr>
        <w:pStyle w:val="ListParagraph"/>
        <w:numPr>
          <w:ilvl w:val="0"/>
          <w:numId w:val="24"/>
        </w:numPr>
        <w:ind w:firstLine="0"/>
        <w:jc w:val="both"/>
        <w:rPr>
          <w:rFonts w:ascii="Graphik Regular" w:hAnsi="Graphik Regular"/>
          <w:sz w:val="20"/>
          <w:szCs w:val="20"/>
        </w:rPr>
      </w:pPr>
      <w:r w:rsidRPr="00673A8E">
        <w:rPr>
          <w:rFonts w:ascii="Graphik Regular" w:hAnsi="Graphik Regular"/>
          <w:sz w:val="20"/>
          <w:szCs w:val="20"/>
        </w:rPr>
        <w:t xml:space="preserve">Contaminated soils </w:t>
      </w:r>
    </w:p>
    <w:p w14:paraId="7984C1CF" w14:textId="6115167C" w:rsidR="008B4C4C" w:rsidRPr="00673A8E" w:rsidRDefault="008B4C4C" w:rsidP="00EB2DE5">
      <w:pPr>
        <w:pStyle w:val="ListParagraph"/>
        <w:numPr>
          <w:ilvl w:val="0"/>
          <w:numId w:val="24"/>
        </w:numPr>
        <w:ind w:firstLine="0"/>
        <w:jc w:val="both"/>
        <w:rPr>
          <w:rFonts w:ascii="Graphik Regular" w:hAnsi="Graphik Regular"/>
          <w:sz w:val="20"/>
          <w:szCs w:val="20"/>
        </w:rPr>
      </w:pPr>
      <w:r w:rsidRPr="00673A8E">
        <w:rPr>
          <w:rFonts w:ascii="Graphik Regular" w:hAnsi="Graphik Regular"/>
          <w:sz w:val="20"/>
          <w:szCs w:val="20"/>
        </w:rPr>
        <w:t xml:space="preserve">Hazardous substances </w:t>
      </w:r>
    </w:p>
    <w:p w14:paraId="1BED2266" w14:textId="1738C2EB" w:rsidR="008B4C4C" w:rsidRPr="00673A8E" w:rsidRDefault="008B4C4C" w:rsidP="00EB2DE5">
      <w:pPr>
        <w:pStyle w:val="ListParagraph"/>
        <w:numPr>
          <w:ilvl w:val="0"/>
          <w:numId w:val="24"/>
        </w:numPr>
        <w:ind w:firstLine="0"/>
        <w:jc w:val="both"/>
        <w:rPr>
          <w:rFonts w:ascii="Graphik Regular" w:hAnsi="Graphik Regular"/>
          <w:sz w:val="20"/>
          <w:szCs w:val="20"/>
        </w:rPr>
      </w:pPr>
      <w:r w:rsidRPr="00673A8E">
        <w:rPr>
          <w:rFonts w:ascii="Graphik Regular" w:hAnsi="Graphik Regular"/>
          <w:sz w:val="20"/>
          <w:szCs w:val="20"/>
        </w:rPr>
        <w:t xml:space="preserve">Dust </w:t>
      </w:r>
    </w:p>
    <w:p w14:paraId="7952480B" w14:textId="0DD663F2" w:rsidR="008B4C4C" w:rsidRPr="00673A8E" w:rsidRDefault="008B4C4C" w:rsidP="00EB2DE5">
      <w:pPr>
        <w:pStyle w:val="ListParagraph"/>
        <w:numPr>
          <w:ilvl w:val="0"/>
          <w:numId w:val="24"/>
        </w:numPr>
        <w:ind w:firstLine="0"/>
        <w:jc w:val="both"/>
        <w:rPr>
          <w:rFonts w:ascii="Graphik Regular" w:hAnsi="Graphik Regular"/>
          <w:sz w:val="20"/>
          <w:szCs w:val="20"/>
        </w:rPr>
      </w:pPr>
      <w:r w:rsidRPr="00673A8E">
        <w:rPr>
          <w:rFonts w:ascii="Graphik Regular" w:hAnsi="Graphik Regular"/>
          <w:sz w:val="20"/>
          <w:szCs w:val="20"/>
        </w:rPr>
        <w:t xml:space="preserve">Air Quality </w:t>
      </w:r>
    </w:p>
    <w:p w14:paraId="4261BF58" w14:textId="6CD286CB" w:rsidR="008B4C4C" w:rsidRPr="00673A8E" w:rsidRDefault="008B4C4C" w:rsidP="00EB2DE5">
      <w:pPr>
        <w:pStyle w:val="ListParagraph"/>
        <w:numPr>
          <w:ilvl w:val="0"/>
          <w:numId w:val="24"/>
        </w:numPr>
        <w:ind w:firstLine="0"/>
        <w:jc w:val="both"/>
        <w:rPr>
          <w:rFonts w:ascii="Graphik Regular" w:hAnsi="Graphik Regular"/>
          <w:sz w:val="20"/>
          <w:szCs w:val="20"/>
        </w:rPr>
      </w:pPr>
      <w:r w:rsidRPr="00673A8E">
        <w:rPr>
          <w:rFonts w:ascii="Graphik Regular" w:hAnsi="Graphik Regular"/>
          <w:sz w:val="20"/>
          <w:szCs w:val="20"/>
        </w:rPr>
        <w:t xml:space="preserve">Receiving environments </w:t>
      </w:r>
    </w:p>
    <w:p w14:paraId="4493C235" w14:textId="42F48F12" w:rsidR="008B4C4C" w:rsidRPr="00673A8E" w:rsidRDefault="008B4C4C" w:rsidP="00EB2DE5">
      <w:pPr>
        <w:pStyle w:val="ListParagraph"/>
        <w:numPr>
          <w:ilvl w:val="0"/>
          <w:numId w:val="24"/>
        </w:numPr>
        <w:ind w:firstLine="0"/>
        <w:jc w:val="both"/>
        <w:rPr>
          <w:rFonts w:ascii="Graphik Regular" w:hAnsi="Graphik Regular"/>
          <w:sz w:val="20"/>
          <w:szCs w:val="20"/>
        </w:rPr>
      </w:pPr>
      <w:r w:rsidRPr="00673A8E">
        <w:rPr>
          <w:rFonts w:ascii="Graphik Regular" w:hAnsi="Graphik Regular"/>
          <w:sz w:val="20"/>
          <w:szCs w:val="20"/>
        </w:rPr>
        <w:t xml:space="preserve">Environmental risk assessments </w:t>
      </w:r>
    </w:p>
    <w:p w14:paraId="5AC845BF" w14:textId="7D9E8906" w:rsidR="008B4C4C" w:rsidRPr="00673A8E" w:rsidRDefault="008B4C4C" w:rsidP="00EB2DE5">
      <w:pPr>
        <w:pStyle w:val="ListParagraph"/>
        <w:numPr>
          <w:ilvl w:val="0"/>
          <w:numId w:val="24"/>
        </w:numPr>
        <w:ind w:firstLine="0"/>
        <w:jc w:val="both"/>
        <w:rPr>
          <w:rFonts w:ascii="Graphik Regular" w:hAnsi="Graphik Regular"/>
          <w:sz w:val="20"/>
          <w:szCs w:val="20"/>
        </w:rPr>
      </w:pPr>
      <w:r w:rsidRPr="00673A8E">
        <w:rPr>
          <w:rFonts w:ascii="Graphik Regular" w:hAnsi="Graphik Regular"/>
          <w:sz w:val="20"/>
          <w:szCs w:val="20"/>
        </w:rPr>
        <w:t xml:space="preserve">Dewatering </w:t>
      </w:r>
    </w:p>
    <w:p w14:paraId="61948FA9" w14:textId="524FFA4A" w:rsidR="008B4C4C" w:rsidRPr="00673A8E" w:rsidRDefault="008B4C4C" w:rsidP="00EB2DE5">
      <w:pPr>
        <w:pStyle w:val="ListParagraph"/>
        <w:numPr>
          <w:ilvl w:val="0"/>
          <w:numId w:val="24"/>
        </w:numPr>
        <w:ind w:firstLine="0"/>
        <w:jc w:val="both"/>
        <w:rPr>
          <w:rFonts w:ascii="Graphik Regular" w:hAnsi="Graphik Regular"/>
          <w:sz w:val="20"/>
          <w:szCs w:val="20"/>
        </w:rPr>
      </w:pPr>
      <w:r w:rsidRPr="00673A8E">
        <w:rPr>
          <w:rFonts w:ascii="Graphik Regular" w:hAnsi="Graphik Regular"/>
          <w:sz w:val="20"/>
          <w:szCs w:val="20"/>
        </w:rPr>
        <w:t xml:space="preserve">Sediment and erosion control </w:t>
      </w:r>
    </w:p>
    <w:p w14:paraId="33B83ACB" w14:textId="7CD9BB51" w:rsidR="008B4C4C" w:rsidRPr="00673A8E" w:rsidRDefault="00C64C7B" w:rsidP="00EB2DE5">
      <w:pPr>
        <w:pStyle w:val="ListParagraph"/>
        <w:numPr>
          <w:ilvl w:val="0"/>
          <w:numId w:val="24"/>
        </w:numPr>
        <w:ind w:firstLine="0"/>
        <w:jc w:val="both"/>
        <w:rPr>
          <w:rFonts w:ascii="Graphik Regular" w:hAnsi="Graphik Regular"/>
          <w:sz w:val="20"/>
          <w:szCs w:val="20"/>
        </w:rPr>
      </w:pPr>
      <w:r w:rsidRPr="00673A8E">
        <w:rPr>
          <w:rFonts w:ascii="Graphik Regular" w:hAnsi="Graphik Regular"/>
          <w:sz w:val="20"/>
          <w:szCs w:val="20"/>
        </w:rPr>
        <w:t>Other:</w:t>
      </w:r>
      <w:r w:rsidR="008B4C4C" w:rsidRPr="00673A8E">
        <w:rPr>
          <w:rFonts w:ascii="Graphik Regular" w:hAnsi="Graphik Regular"/>
          <w:sz w:val="20"/>
          <w:szCs w:val="20"/>
        </w:rPr>
        <w:t>………………………….</w:t>
      </w:r>
    </w:p>
    <w:p w14:paraId="65AFB9F3" w14:textId="77777777" w:rsidR="0026179F" w:rsidRPr="00673A8E" w:rsidRDefault="0026179F" w:rsidP="007C4228">
      <w:pPr>
        <w:jc w:val="both"/>
        <w:rPr>
          <w:rFonts w:ascii="Graphik Regular" w:hAnsi="Graphik Regular"/>
          <w:sz w:val="20"/>
          <w:szCs w:val="20"/>
        </w:rPr>
        <w:sectPr w:rsidR="0026179F" w:rsidRPr="00673A8E" w:rsidSect="0026179F">
          <w:footerReference w:type="first" r:id="rId21"/>
          <w:type w:val="continuous"/>
          <w:pgSz w:w="11906" w:h="16838"/>
          <w:pgMar w:top="1440" w:right="707" w:bottom="1440" w:left="993" w:header="709" w:footer="709" w:gutter="0"/>
          <w:cols w:num="2" w:space="708"/>
          <w:docGrid w:linePitch="360"/>
        </w:sectPr>
      </w:pPr>
    </w:p>
    <w:p w14:paraId="0DBA2DE2" w14:textId="43E3839D" w:rsidR="008B4C4C" w:rsidRPr="00673A8E" w:rsidRDefault="008B4C4C" w:rsidP="007C4228">
      <w:pPr>
        <w:jc w:val="both"/>
        <w:rPr>
          <w:rFonts w:ascii="Graphik Regular" w:hAnsi="Graphik Regular"/>
          <w:sz w:val="20"/>
          <w:szCs w:val="20"/>
        </w:rPr>
      </w:pPr>
      <w:r w:rsidRPr="00673A8E">
        <w:rPr>
          <w:rFonts w:ascii="Graphik Regular" w:hAnsi="Graphik Regular"/>
          <w:sz w:val="20"/>
          <w:szCs w:val="20"/>
        </w:rPr>
        <w:t>Training will be delivered using the following platforms</w:t>
      </w:r>
    </w:p>
    <w:p w14:paraId="5E129429" w14:textId="74EB9920" w:rsidR="008B4C4C" w:rsidRPr="00673A8E" w:rsidRDefault="008B4C4C" w:rsidP="00EB2DE5">
      <w:pPr>
        <w:pStyle w:val="ListParagraph"/>
        <w:numPr>
          <w:ilvl w:val="0"/>
          <w:numId w:val="25"/>
        </w:numPr>
        <w:ind w:firstLine="0"/>
        <w:jc w:val="both"/>
        <w:rPr>
          <w:rFonts w:ascii="Graphik Regular" w:hAnsi="Graphik Regular"/>
          <w:sz w:val="20"/>
          <w:szCs w:val="20"/>
        </w:rPr>
      </w:pPr>
      <w:r w:rsidRPr="00673A8E">
        <w:rPr>
          <w:rFonts w:ascii="Graphik Regular" w:hAnsi="Graphik Regular"/>
          <w:sz w:val="20"/>
          <w:szCs w:val="20"/>
        </w:rPr>
        <w:t xml:space="preserve">Toolbox Talks </w:t>
      </w:r>
    </w:p>
    <w:p w14:paraId="76CCCCBF" w14:textId="6D7D2EE0" w:rsidR="008B4C4C" w:rsidRPr="00673A8E" w:rsidRDefault="008B4C4C" w:rsidP="00EB2DE5">
      <w:pPr>
        <w:pStyle w:val="ListParagraph"/>
        <w:numPr>
          <w:ilvl w:val="0"/>
          <w:numId w:val="25"/>
        </w:numPr>
        <w:ind w:firstLine="0"/>
        <w:jc w:val="both"/>
        <w:rPr>
          <w:rFonts w:ascii="Graphik Regular" w:hAnsi="Graphik Regular"/>
          <w:sz w:val="20"/>
          <w:szCs w:val="20"/>
        </w:rPr>
      </w:pPr>
      <w:r w:rsidRPr="00673A8E">
        <w:rPr>
          <w:rFonts w:ascii="Graphik Regular" w:hAnsi="Graphik Regular"/>
          <w:sz w:val="20"/>
          <w:szCs w:val="20"/>
        </w:rPr>
        <w:t>Inductions</w:t>
      </w:r>
    </w:p>
    <w:p w14:paraId="1976A312" w14:textId="3D72108C" w:rsidR="008B4C4C" w:rsidRPr="00673A8E" w:rsidRDefault="008B4C4C" w:rsidP="00EB2DE5">
      <w:pPr>
        <w:pStyle w:val="ListParagraph"/>
        <w:numPr>
          <w:ilvl w:val="0"/>
          <w:numId w:val="25"/>
        </w:numPr>
        <w:ind w:firstLine="0"/>
        <w:jc w:val="both"/>
        <w:rPr>
          <w:rFonts w:ascii="Graphik Regular" w:hAnsi="Graphik Regular"/>
          <w:sz w:val="20"/>
          <w:szCs w:val="20"/>
        </w:rPr>
      </w:pPr>
      <w:r w:rsidRPr="00673A8E">
        <w:rPr>
          <w:rFonts w:ascii="Graphik Regular" w:hAnsi="Graphik Regular"/>
          <w:sz w:val="20"/>
          <w:szCs w:val="20"/>
        </w:rPr>
        <w:t xml:space="preserve">Site visits </w:t>
      </w:r>
    </w:p>
    <w:p w14:paraId="61B82825" w14:textId="1EC7AD0F" w:rsidR="008B4C4C" w:rsidRPr="00673A8E" w:rsidRDefault="00347654" w:rsidP="00EB2DE5">
      <w:pPr>
        <w:pStyle w:val="ListParagraph"/>
        <w:numPr>
          <w:ilvl w:val="0"/>
          <w:numId w:val="25"/>
        </w:numPr>
        <w:ind w:firstLine="0"/>
        <w:jc w:val="both"/>
        <w:rPr>
          <w:rFonts w:ascii="Graphik Regular" w:hAnsi="Graphik Regular"/>
          <w:sz w:val="20"/>
          <w:szCs w:val="20"/>
        </w:rPr>
      </w:pPr>
      <w:r w:rsidRPr="00673A8E">
        <w:rPr>
          <w:rFonts w:ascii="Graphik Regular" w:hAnsi="Graphik Regular"/>
          <w:sz w:val="20"/>
          <w:szCs w:val="20"/>
        </w:rPr>
        <w:t xml:space="preserve">E-learning </w:t>
      </w:r>
    </w:p>
    <w:p w14:paraId="5840F0D7" w14:textId="441B3B14" w:rsidR="00280D07" w:rsidRPr="00673A8E" w:rsidRDefault="00347654" w:rsidP="00EB2DE5">
      <w:pPr>
        <w:pStyle w:val="ListParagraph"/>
        <w:numPr>
          <w:ilvl w:val="0"/>
          <w:numId w:val="25"/>
        </w:numPr>
        <w:ind w:firstLine="0"/>
        <w:jc w:val="both"/>
        <w:rPr>
          <w:rFonts w:ascii="Graphik Regular" w:hAnsi="Graphik Regular"/>
          <w:sz w:val="20"/>
          <w:szCs w:val="20"/>
        </w:rPr>
      </w:pPr>
      <w:r w:rsidRPr="00673A8E">
        <w:rPr>
          <w:rFonts w:ascii="Graphik Regular" w:hAnsi="Graphik Regular"/>
          <w:sz w:val="20"/>
          <w:szCs w:val="20"/>
        </w:rPr>
        <w:t>Other:…………</w:t>
      </w:r>
      <w:r w:rsidR="00C64C7B" w:rsidRPr="00673A8E">
        <w:rPr>
          <w:rFonts w:ascii="Graphik Regular" w:hAnsi="Graphik Regular"/>
          <w:sz w:val="20"/>
          <w:szCs w:val="20"/>
        </w:rPr>
        <w:t>………</w:t>
      </w:r>
    </w:p>
    <w:p w14:paraId="2675EB3F" w14:textId="682856F4" w:rsidR="00782329" w:rsidRPr="00E61A79" w:rsidRDefault="00782329" w:rsidP="00EB2DE5">
      <w:pPr>
        <w:pStyle w:val="Heading3"/>
        <w:numPr>
          <w:ilvl w:val="2"/>
          <w:numId w:val="33"/>
        </w:numPr>
        <w:rPr>
          <w:rFonts w:ascii="Graphik Regular" w:hAnsi="Graphik Regular"/>
          <w:color w:val="70A35C"/>
          <w:sz w:val="22"/>
          <w:szCs w:val="22"/>
        </w:rPr>
      </w:pPr>
      <w:bookmarkStart w:id="10" w:name="_Toc1065389143"/>
      <w:r w:rsidRPr="00E61A79">
        <w:rPr>
          <w:rFonts w:ascii="Graphik Regular" w:hAnsi="Graphik Regular"/>
          <w:color w:val="70A35C"/>
          <w:sz w:val="22"/>
          <w:szCs w:val="22"/>
        </w:rPr>
        <w:t>Key Stakeholders</w:t>
      </w:r>
      <w:bookmarkEnd w:id="10"/>
      <w:r w:rsidRPr="00E61A79">
        <w:rPr>
          <w:rFonts w:ascii="Graphik Regular" w:hAnsi="Graphik Regular"/>
          <w:color w:val="70A35C"/>
          <w:sz w:val="22"/>
          <w:szCs w:val="22"/>
        </w:rPr>
        <w:t xml:space="preserve"> </w:t>
      </w:r>
    </w:p>
    <w:p w14:paraId="76ADE282" w14:textId="0266C6CA" w:rsidR="00782329" w:rsidRPr="00673A8E" w:rsidRDefault="00782329" w:rsidP="00782329">
      <w:pPr>
        <w:rPr>
          <w:rFonts w:ascii="Graphik Regular" w:hAnsi="Graphik Regular"/>
          <w:sz w:val="20"/>
          <w:szCs w:val="20"/>
        </w:rPr>
      </w:pPr>
      <w:r w:rsidRPr="00673A8E">
        <w:rPr>
          <w:rFonts w:ascii="Graphik Regular" w:hAnsi="Graphik Regular"/>
          <w:sz w:val="20"/>
          <w:szCs w:val="20"/>
        </w:rPr>
        <w:t>Key stakeholders for this project include</w:t>
      </w:r>
      <w:r w:rsidR="00B90C0C" w:rsidRPr="00673A8E">
        <w:rPr>
          <w:rFonts w:ascii="Graphik Regular" w:hAnsi="Graphik Regular"/>
          <w:sz w:val="20"/>
          <w:szCs w:val="20"/>
        </w:rPr>
        <w:t>:</w:t>
      </w:r>
    </w:p>
    <w:tbl>
      <w:tblPr>
        <w:tblStyle w:val="TableGrid"/>
        <w:tblW w:w="0" w:type="auto"/>
        <w:tblLook w:val="04A0" w:firstRow="1" w:lastRow="0" w:firstColumn="1" w:lastColumn="0" w:noHBand="0" w:noVBand="1"/>
      </w:tblPr>
      <w:tblGrid>
        <w:gridCol w:w="2084"/>
        <w:gridCol w:w="2105"/>
        <w:gridCol w:w="2061"/>
        <w:gridCol w:w="1902"/>
        <w:gridCol w:w="2044"/>
      </w:tblGrid>
      <w:tr w:rsidR="00A53033" w:rsidRPr="00075C07" w14:paraId="45DD5351" w14:textId="77777777" w:rsidTr="00E61A79">
        <w:tc>
          <w:tcPr>
            <w:tcW w:w="2084" w:type="dxa"/>
            <w:shd w:val="clear" w:color="auto" w:fill="70A35C"/>
          </w:tcPr>
          <w:p w14:paraId="296A9D08" w14:textId="2D3805B6" w:rsidR="00A53033" w:rsidRPr="00673A8E" w:rsidRDefault="00A53033" w:rsidP="00782329">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Agency </w:t>
            </w:r>
          </w:p>
        </w:tc>
        <w:tc>
          <w:tcPr>
            <w:tcW w:w="2105" w:type="dxa"/>
            <w:shd w:val="clear" w:color="auto" w:fill="70A35C"/>
          </w:tcPr>
          <w:p w14:paraId="7A17051C" w14:textId="59029F24" w:rsidR="00A53033" w:rsidRPr="00673A8E" w:rsidRDefault="00A53033" w:rsidP="00782329">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Key Contact</w:t>
            </w:r>
          </w:p>
        </w:tc>
        <w:tc>
          <w:tcPr>
            <w:tcW w:w="2061" w:type="dxa"/>
            <w:shd w:val="clear" w:color="auto" w:fill="70A35C"/>
          </w:tcPr>
          <w:p w14:paraId="602BEEC4" w14:textId="03821F88" w:rsidR="00A53033" w:rsidRPr="00673A8E" w:rsidRDefault="00A53033" w:rsidP="00782329">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Phone</w:t>
            </w:r>
          </w:p>
        </w:tc>
        <w:tc>
          <w:tcPr>
            <w:tcW w:w="1902" w:type="dxa"/>
            <w:shd w:val="clear" w:color="auto" w:fill="70A35C"/>
          </w:tcPr>
          <w:p w14:paraId="7D9999C5" w14:textId="5AB00B81" w:rsidR="00A53033" w:rsidRPr="00673A8E" w:rsidRDefault="00A53033" w:rsidP="00782329">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Email</w:t>
            </w:r>
          </w:p>
        </w:tc>
        <w:tc>
          <w:tcPr>
            <w:tcW w:w="2044" w:type="dxa"/>
            <w:shd w:val="clear" w:color="auto" w:fill="70A35C"/>
          </w:tcPr>
          <w:p w14:paraId="1073CF1D" w14:textId="57A6068D" w:rsidR="00A53033" w:rsidRPr="00673A8E" w:rsidRDefault="00A53033" w:rsidP="00782329">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Involvement </w:t>
            </w:r>
            <w:r w:rsidR="00B317A7" w:rsidRPr="00673A8E">
              <w:rPr>
                <w:rFonts w:ascii="Graphik Regular" w:hAnsi="Graphik Regular"/>
                <w:b/>
                <w:color w:val="FFFFFF" w:themeColor="background1"/>
                <w:sz w:val="20"/>
                <w:szCs w:val="20"/>
              </w:rPr>
              <w:t>R</w:t>
            </w:r>
            <w:r w:rsidRPr="00673A8E">
              <w:rPr>
                <w:rFonts w:ascii="Graphik Regular" w:hAnsi="Graphik Regular"/>
                <w:b/>
                <w:color w:val="FFFFFF" w:themeColor="background1"/>
                <w:sz w:val="20"/>
                <w:szCs w:val="20"/>
              </w:rPr>
              <w:t>eq.</w:t>
            </w:r>
          </w:p>
        </w:tc>
      </w:tr>
      <w:tr w:rsidR="00A53033" w:rsidRPr="00075C07" w14:paraId="40C0526D" w14:textId="77777777" w:rsidTr="00A53033">
        <w:tc>
          <w:tcPr>
            <w:tcW w:w="2084" w:type="dxa"/>
          </w:tcPr>
          <w:p w14:paraId="56D224B7" w14:textId="77777777" w:rsidR="00A53033" w:rsidRPr="00673A8E" w:rsidRDefault="00A53033" w:rsidP="00782329">
            <w:pPr>
              <w:rPr>
                <w:rFonts w:ascii="Graphik Regular" w:hAnsi="Graphik Regular"/>
              </w:rPr>
            </w:pPr>
          </w:p>
        </w:tc>
        <w:tc>
          <w:tcPr>
            <w:tcW w:w="2105" w:type="dxa"/>
          </w:tcPr>
          <w:p w14:paraId="56D75599" w14:textId="77777777" w:rsidR="00A53033" w:rsidRPr="00673A8E" w:rsidRDefault="00A53033" w:rsidP="00782329">
            <w:pPr>
              <w:rPr>
                <w:rFonts w:ascii="Graphik Regular" w:hAnsi="Graphik Regular"/>
              </w:rPr>
            </w:pPr>
          </w:p>
        </w:tc>
        <w:tc>
          <w:tcPr>
            <w:tcW w:w="2061" w:type="dxa"/>
          </w:tcPr>
          <w:p w14:paraId="1DFBB59C" w14:textId="77777777" w:rsidR="00A53033" w:rsidRPr="00673A8E" w:rsidRDefault="00A53033" w:rsidP="00782329">
            <w:pPr>
              <w:rPr>
                <w:rFonts w:ascii="Graphik Regular" w:hAnsi="Graphik Regular"/>
              </w:rPr>
            </w:pPr>
          </w:p>
        </w:tc>
        <w:tc>
          <w:tcPr>
            <w:tcW w:w="1902" w:type="dxa"/>
          </w:tcPr>
          <w:p w14:paraId="734D904B" w14:textId="77777777" w:rsidR="00A53033" w:rsidRPr="00673A8E" w:rsidRDefault="00A53033" w:rsidP="00782329">
            <w:pPr>
              <w:rPr>
                <w:rFonts w:ascii="Graphik Regular" w:hAnsi="Graphik Regular"/>
              </w:rPr>
            </w:pPr>
          </w:p>
        </w:tc>
        <w:tc>
          <w:tcPr>
            <w:tcW w:w="2044" w:type="dxa"/>
          </w:tcPr>
          <w:p w14:paraId="5C72F225" w14:textId="08AD16BA" w:rsidR="00A53033" w:rsidRPr="00673A8E" w:rsidRDefault="00A53033" w:rsidP="00782329">
            <w:pPr>
              <w:rPr>
                <w:rFonts w:ascii="Graphik Regular" w:hAnsi="Graphik Regular"/>
              </w:rPr>
            </w:pPr>
          </w:p>
        </w:tc>
      </w:tr>
      <w:tr w:rsidR="00A53033" w:rsidRPr="00075C07" w14:paraId="155534BC" w14:textId="77777777" w:rsidTr="00A53033">
        <w:tc>
          <w:tcPr>
            <w:tcW w:w="2084" w:type="dxa"/>
          </w:tcPr>
          <w:p w14:paraId="2D270966" w14:textId="77777777" w:rsidR="00A53033" w:rsidRPr="00673A8E" w:rsidRDefault="00A53033" w:rsidP="00782329">
            <w:pPr>
              <w:rPr>
                <w:rFonts w:ascii="Graphik Regular" w:hAnsi="Graphik Regular"/>
              </w:rPr>
            </w:pPr>
          </w:p>
        </w:tc>
        <w:tc>
          <w:tcPr>
            <w:tcW w:w="2105" w:type="dxa"/>
          </w:tcPr>
          <w:p w14:paraId="4DA053D0" w14:textId="77777777" w:rsidR="00A53033" w:rsidRPr="00673A8E" w:rsidRDefault="00A53033" w:rsidP="00782329">
            <w:pPr>
              <w:rPr>
                <w:rFonts w:ascii="Graphik Regular" w:hAnsi="Graphik Regular"/>
              </w:rPr>
            </w:pPr>
          </w:p>
        </w:tc>
        <w:tc>
          <w:tcPr>
            <w:tcW w:w="2061" w:type="dxa"/>
          </w:tcPr>
          <w:p w14:paraId="1ABC3086" w14:textId="77777777" w:rsidR="00A53033" w:rsidRPr="00673A8E" w:rsidRDefault="00A53033" w:rsidP="00782329">
            <w:pPr>
              <w:rPr>
                <w:rFonts w:ascii="Graphik Regular" w:hAnsi="Graphik Regular"/>
              </w:rPr>
            </w:pPr>
          </w:p>
        </w:tc>
        <w:tc>
          <w:tcPr>
            <w:tcW w:w="1902" w:type="dxa"/>
          </w:tcPr>
          <w:p w14:paraId="47052864" w14:textId="77777777" w:rsidR="00A53033" w:rsidRPr="00673A8E" w:rsidRDefault="00A53033" w:rsidP="00782329">
            <w:pPr>
              <w:rPr>
                <w:rFonts w:ascii="Graphik Regular" w:hAnsi="Graphik Regular"/>
              </w:rPr>
            </w:pPr>
          </w:p>
        </w:tc>
        <w:tc>
          <w:tcPr>
            <w:tcW w:w="2044" w:type="dxa"/>
          </w:tcPr>
          <w:p w14:paraId="409E55FA" w14:textId="01A58C54" w:rsidR="00A53033" w:rsidRPr="00673A8E" w:rsidRDefault="00A53033" w:rsidP="00782329">
            <w:pPr>
              <w:rPr>
                <w:rFonts w:ascii="Graphik Regular" w:hAnsi="Graphik Regular"/>
              </w:rPr>
            </w:pPr>
          </w:p>
        </w:tc>
      </w:tr>
    </w:tbl>
    <w:p w14:paraId="55506E10" w14:textId="6C527AAE" w:rsidR="00B17587" w:rsidRPr="00E61A79" w:rsidRDefault="00213ED3" w:rsidP="00EB2DE5">
      <w:pPr>
        <w:pStyle w:val="Heading3"/>
        <w:numPr>
          <w:ilvl w:val="2"/>
          <w:numId w:val="33"/>
        </w:numPr>
        <w:rPr>
          <w:rFonts w:ascii="Graphik Regular" w:hAnsi="Graphik Regular"/>
          <w:color w:val="70A35C"/>
          <w:sz w:val="22"/>
          <w:szCs w:val="22"/>
        </w:rPr>
      </w:pPr>
      <w:bookmarkStart w:id="11" w:name="_Toc1103952670"/>
      <w:r w:rsidRPr="00E61A79">
        <w:rPr>
          <w:rFonts w:ascii="Graphik Regular" w:hAnsi="Graphik Regular"/>
          <w:color w:val="70A35C"/>
          <w:sz w:val="22"/>
          <w:szCs w:val="22"/>
        </w:rPr>
        <w:t>Mana Whenua</w:t>
      </w:r>
      <w:r w:rsidR="00B17587" w:rsidRPr="00E61A79">
        <w:rPr>
          <w:rFonts w:ascii="Graphik Regular" w:hAnsi="Graphik Regular"/>
          <w:color w:val="70A35C"/>
          <w:sz w:val="22"/>
          <w:szCs w:val="22"/>
        </w:rPr>
        <w:t xml:space="preserve"> </w:t>
      </w:r>
      <w:r w:rsidRPr="00E61A79">
        <w:rPr>
          <w:rFonts w:ascii="Graphik Regular" w:hAnsi="Graphik Regular"/>
          <w:color w:val="70A35C"/>
          <w:sz w:val="22"/>
          <w:szCs w:val="22"/>
        </w:rPr>
        <w:t>Engagement</w:t>
      </w:r>
      <w:bookmarkEnd w:id="11"/>
    </w:p>
    <w:p w14:paraId="1FF470D2" w14:textId="0906C071" w:rsidR="00DF4E30" w:rsidRPr="00673A8E" w:rsidRDefault="00DF4E30" w:rsidP="00DF4E30">
      <w:pPr>
        <w:rPr>
          <w:rFonts w:ascii="Graphik Regular" w:hAnsi="Graphik Regular"/>
          <w:sz w:val="20"/>
          <w:szCs w:val="20"/>
        </w:rPr>
      </w:pPr>
      <w:r w:rsidRPr="00673A8E">
        <w:rPr>
          <w:rFonts w:ascii="Graphik Regular" w:hAnsi="Graphik Regular"/>
          <w:sz w:val="20"/>
          <w:szCs w:val="20"/>
        </w:rPr>
        <w:t>The items below outline the key protocols to ensure that tikanga Māori (customary values and practices) and kaitiakitanga (guardianship) responsibilities are appropriately acknowledged and incorporated into environmental decision-making</w:t>
      </w:r>
      <w:r w:rsidR="0001060A" w:rsidRPr="00673A8E">
        <w:rPr>
          <w:rFonts w:ascii="Graphik Regular" w:hAnsi="Graphik Regular"/>
          <w:sz w:val="20"/>
          <w:szCs w:val="20"/>
        </w:rPr>
        <w:t>:</w:t>
      </w:r>
    </w:p>
    <w:p w14:paraId="4F943CE3" w14:textId="6B81B329" w:rsidR="00011EFE" w:rsidRPr="00673A8E" w:rsidRDefault="00011EFE" w:rsidP="00011EFE">
      <w:pPr>
        <w:jc w:val="both"/>
        <w:rPr>
          <w:rFonts w:ascii="Graphik Regular" w:hAnsi="Graphik Regular"/>
          <w:sz w:val="20"/>
          <w:szCs w:val="20"/>
        </w:rPr>
      </w:pPr>
      <w:r w:rsidRPr="00673A8E">
        <w:rPr>
          <w:rFonts w:ascii="Graphik Regular" w:hAnsi="Graphik Regular"/>
          <w:sz w:val="20"/>
          <w:szCs w:val="20"/>
          <w:highlight w:val="yellow"/>
        </w:rPr>
        <w:t xml:space="preserve">[Add or remove protocols as required] </w:t>
      </w:r>
    </w:p>
    <w:p w14:paraId="57992D9B" w14:textId="03E167F5" w:rsidR="00B17587" w:rsidRPr="00673A8E" w:rsidRDefault="000B1BD5" w:rsidP="00EB2DE5">
      <w:pPr>
        <w:pStyle w:val="ListParagraph"/>
        <w:numPr>
          <w:ilvl w:val="0"/>
          <w:numId w:val="31"/>
        </w:numPr>
        <w:rPr>
          <w:rFonts w:ascii="Graphik Regular" w:hAnsi="Graphik Regular"/>
          <w:sz w:val="20"/>
          <w:szCs w:val="20"/>
        </w:rPr>
      </w:pPr>
      <w:r w:rsidRPr="00673A8E">
        <w:rPr>
          <w:rFonts w:ascii="Graphik Regular" w:hAnsi="Graphik Regular"/>
          <w:sz w:val="20"/>
          <w:szCs w:val="20"/>
        </w:rPr>
        <w:t>Regular</w:t>
      </w:r>
      <w:r w:rsidR="000111CA" w:rsidRPr="00673A8E">
        <w:rPr>
          <w:rFonts w:ascii="Graphik Regular" w:hAnsi="Graphik Regular"/>
          <w:sz w:val="20"/>
          <w:szCs w:val="20"/>
        </w:rPr>
        <w:t xml:space="preserve"> project activity and environmental risk</w:t>
      </w:r>
      <w:r w:rsidRPr="00673A8E">
        <w:rPr>
          <w:rFonts w:ascii="Graphik Regular" w:hAnsi="Graphik Regular"/>
          <w:sz w:val="20"/>
          <w:szCs w:val="20"/>
        </w:rPr>
        <w:t xml:space="preserve"> updates at hui </w:t>
      </w:r>
      <w:r w:rsidR="00DF6511" w:rsidRPr="00673A8E">
        <w:rPr>
          <w:rFonts w:ascii="Graphik Regular" w:hAnsi="Graphik Regular"/>
          <w:sz w:val="20"/>
          <w:szCs w:val="20"/>
        </w:rPr>
        <w:t xml:space="preserve">with iwi representatives </w:t>
      </w:r>
    </w:p>
    <w:p w14:paraId="210FD322" w14:textId="0BD4C493" w:rsidR="00DF6511" w:rsidRPr="00673A8E" w:rsidRDefault="002571A0" w:rsidP="00EB2DE5">
      <w:pPr>
        <w:pStyle w:val="ListParagraph"/>
        <w:numPr>
          <w:ilvl w:val="0"/>
          <w:numId w:val="31"/>
        </w:numPr>
        <w:rPr>
          <w:rFonts w:ascii="Graphik Regular" w:hAnsi="Graphik Regular"/>
          <w:sz w:val="20"/>
          <w:szCs w:val="20"/>
        </w:rPr>
      </w:pPr>
      <w:r w:rsidRPr="00673A8E">
        <w:rPr>
          <w:rFonts w:ascii="Graphik Regular" w:hAnsi="Graphik Regular"/>
          <w:sz w:val="20"/>
          <w:szCs w:val="20"/>
        </w:rPr>
        <w:t>Identify wāhi tapu, wāhi tūpuna, and other culturally sensitive areas prior to works</w:t>
      </w:r>
      <w:r w:rsidR="00201EC5" w:rsidRPr="00673A8E">
        <w:rPr>
          <w:rFonts w:ascii="Graphik Regular" w:hAnsi="Graphik Regular"/>
          <w:sz w:val="20"/>
          <w:szCs w:val="20"/>
        </w:rPr>
        <w:t xml:space="preserve"> and establish protective buffers where required</w:t>
      </w:r>
    </w:p>
    <w:p w14:paraId="6CB1FB8F" w14:textId="7646D57B" w:rsidR="00C053DA" w:rsidRPr="00673A8E" w:rsidRDefault="00C053DA" w:rsidP="00EB2DE5">
      <w:pPr>
        <w:pStyle w:val="ListParagraph"/>
        <w:numPr>
          <w:ilvl w:val="0"/>
          <w:numId w:val="31"/>
        </w:numPr>
        <w:rPr>
          <w:rFonts w:ascii="Graphik Regular" w:hAnsi="Graphik Regular"/>
          <w:sz w:val="20"/>
          <w:szCs w:val="20"/>
        </w:rPr>
      </w:pPr>
      <w:r w:rsidRPr="00673A8E">
        <w:rPr>
          <w:rFonts w:ascii="Graphik Regular" w:hAnsi="Graphik Regular"/>
          <w:sz w:val="20"/>
          <w:szCs w:val="20"/>
        </w:rPr>
        <w:t>Follow iwi</w:t>
      </w:r>
      <w:r w:rsidRPr="00673A8E">
        <w:rPr>
          <w:rFonts w:ascii="Graphik Regular" w:hAnsi="Graphik Regular"/>
          <w:sz w:val="20"/>
          <w:szCs w:val="20"/>
        </w:rPr>
        <w:noBreakHyphen/>
        <w:t xml:space="preserve">endorsed </w:t>
      </w:r>
      <w:r w:rsidR="007B39F9" w:rsidRPr="00673A8E">
        <w:rPr>
          <w:rFonts w:ascii="Graphik Regular" w:hAnsi="Graphik Regular"/>
          <w:sz w:val="20"/>
          <w:szCs w:val="20"/>
        </w:rPr>
        <w:t>accidental discovery protocol</w:t>
      </w:r>
      <w:r w:rsidRPr="00673A8E">
        <w:rPr>
          <w:rFonts w:ascii="Graphik Regular" w:hAnsi="Graphik Regular"/>
          <w:sz w:val="20"/>
          <w:szCs w:val="20"/>
        </w:rPr>
        <w:t xml:space="preserve"> procedures for koiwi (human remains), artefacts, or taonga</w:t>
      </w:r>
    </w:p>
    <w:p w14:paraId="3103025A" w14:textId="03FFF3AB" w:rsidR="0060015E" w:rsidRPr="00673A8E" w:rsidRDefault="0060015E" w:rsidP="00EB2DE5">
      <w:pPr>
        <w:pStyle w:val="ListParagraph"/>
        <w:numPr>
          <w:ilvl w:val="0"/>
          <w:numId w:val="31"/>
        </w:numPr>
        <w:rPr>
          <w:rFonts w:ascii="Graphik Regular" w:hAnsi="Graphik Regular"/>
          <w:sz w:val="20"/>
          <w:szCs w:val="20"/>
        </w:rPr>
      </w:pPr>
      <w:r w:rsidRPr="00673A8E">
        <w:rPr>
          <w:rFonts w:ascii="Graphik Regular" w:hAnsi="Graphik Regular"/>
          <w:sz w:val="20"/>
          <w:szCs w:val="20"/>
        </w:rPr>
        <w:t>Begin major project phases with karakia or other agreed cultural practices</w:t>
      </w:r>
    </w:p>
    <w:p w14:paraId="6295930B" w14:textId="77777777" w:rsidR="00280D07" w:rsidRPr="00673A8E" w:rsidRDefault="00280D07">
      <w:pPr>
        <w:rPr>
          <w:rFonts w:ascii="Graphik Regular" w:eastAsiaTheme="majorEastAsia" w:hAnsi="Graphik Regular" w:cstheme="majorBidi"/>
          <w:color w:val="598538"/>
          <w:sz w:val="36"/>
          <w:szCs w:val="36"/>
        </w:rPr>
      </w:pPr>
      <w:r w:rsidRPr="00673A8E">
        <w:rPr>
          <w:rFonts w:ascii="Graphik Regular" w:hAnsi="Graphik Regular"/>
          <w:color w:val="598538"/>
          <w:sz w:val="36"/>
          <w:szCs w:val="36"/>
        </w:rPr>
        <w:br w:type="page"/>
      </w:r>
    </w:p>
    <w:p w14:paraId="43BFCD4C" w14:textId="29D4C4FB" w:rsidR="00356655" w:rsidRPr="00E61A79" w:rsidRDefault="00550469" w:rsidP="00EB2DE5">
      <w:pPr>
        <w:pStyle w:val="Heading1"/>
        <w:numPr>
          <w:ilvl w:val="0"/>
          <w:numId w:val="33"/>
        </w:numPr>
        <w:jc w:val="both"/>
        <w:rPr>
          <w:rFonts w:ascii="Graphik Regular" w:hAnsi="Graphik Regular"/>
          <w:color w:val="70A35C"/>
          <w:sz w:val="36"/>
          <w:szCs w:val="36"/>
        </w:rPr>
      </w:pPr>
      <w:bookmarkStart w:id="12" w:name="_Toc1463232749"/>
      <w:r w:rsidRPr="00E61A79">
        <w:rPr>
          <w:rFonts w:ascii="Graphik Regular" w:hAnsi="Graphik Regular"/>
          <w:color w:val="70A35C"/>
          <w:sz w:val="36"/>
          <w:szCs w:val="36"/>
        </w:rPr>
        <w:t>Environmental Management</w:t>
      </w:r>
      <w:bookmarkEnd w:id="12"/>
    </w:p>
    <w:p w14:paraId="5877E051" w14:textId="44A0DA92" w:rsidR="00120869" w:rsidRDefault="00120869" w:rsidP="00EB2DE5">
      <w:pPr>
        <w:pStyle w:val="Heading2"/>
        <w:numPr>
          <w:ilvl w:val="1"/>
          <w:numId w:val="33"/>
        </w:numPr>
        <w:jc w:val="both"/>
        <w:rPr>
          <w:rFonts w:ascii="Graphik Regular" w:hAnsi="Graphik Regular"/>
          <w:color w:val="598538"/>
          <w:sz w:val="28"/>
          <w:szCs w:val="28"/>
        </w:rPr>
      </w:pPr>
      <w:bookmarkStart w:id="13" w:name="_Toc309742718"/>
      <w:r w:rsidRPr="3A7924C8">
        <w:rPr>
          <w:rFonts w:ascii="Graphik Regular" w:hAnsi="Graphik Regular"/>
          <w:color w:val="70A35C"/>
          <w:sz w:val="28"/>
          <w:szCs w:val="28"/>
        </w:rPr>
        <w:t>Project Description</w:t>
      </w:r>
      <w:bookmarkEnd w:id="13"/>
    </w:p>
    <w:p w14:paraId="418AB3DA" w14:textId="33E3C8FE" w:rsidR="007562A0" w:rsidRPr="007562A0" w:rsidRDefault="007562A0" w:rsidP="00673A8E">
      <w:pPr>
        <w:pStyle w:val="ListParagraph"/>
        <w:ind w:left="360"/>
        <w:jc w:val="both"/>
        <w:rPr>
          <w:rFonts w:ascii="Graphik Regular" w:hAnsi="Graphik Regular"/>
          <w:sz w:val="20"/>
          <w:szCs w:val="20"/>
        </w:rPr>
      </w:pPr>
      <w:r w:rsidRPr="007562A0">
        <w:rPr>
          <w:rFonts w:ascii="Graphik Regular" w:hAnsi="Graphik Regular"/>
          <w:sz w:val="20"/>
          <w:szCs w:val="20"/>
          <w:highlight w:val="yellow"/>
        </w:rPr>
        <w:t>[</w:t>
      </w:r>
      <w:r w:rsidRPr="0005192A">
        <w:rPr>
          <w:rFonts w:ascii="Graphik Regular" w:hAnsi="Graphik Regular"/>
          <w:sz w:val="20"/>
          <w:szCs w:val="20"/>
          <w:highlight w:val="yellow"/>
        </w:rPr>
        <w:t xml:space="preserve">Insert </w:t>
      </w:r>
      <w:r w:rsidRPr="00673A8E">
        <w:rPr>
          <w:rFonts w:ascii="Graphik Regular" w:hAnsi="Graphik Regular"/>
          <w:sz w:val="20"/>
          <w:szCs w:val="20"/>
          <w:highlight w:val="yellow"/>
        </w:rPr>
        <w:t>a brief project and site description for reference]</w:t>
      </w:r>
      <w:r w:rsidRPr="007562A0">
        <w:rPr>
          <w:rFonts w:ascii="Graphik Regular" w:hAnsi="Graphik Regular"/>
          <w:sz w:val="20"/>
          <w:szCs w:val="20"/>
        </w:rPr>
        <w:t xml:space="preserve">  </w:t>
      </w:r>
    </w:p>
    <w:p w14:paraId="38281CD6" w14:textId="77777777" w:rsidR="00120869" w:rsidRPr="00673A8E" w:rsidRDefault="00120869" w:rsidP="00673A8E"/>
    <w:p w14:paraId="288C6265" w14:textId="5332A1D9" w:rsidR="005C224B" w:rsidRPr="00E61A79" w:rsidRDefault="005C224B" w:rsidP="00EB2DE5">
      <w:pPr>
        <w:pStyle w:val="Heading2"/>
        <w:numPr>
          <w:ilvl w:val="1"/>
          <w:numId w:val="33"/>
        </w:numPr>
        <w:jc w:val="both"/>
        <w:rPr>
          <w:rFonts w:ascii="Graphik Regular" w:hAnsi="Graphik Regular"/>
          <w:color w:val="70A35C"/>
          <w:sz w:val="28"/>
          <w:szCs w:val="28"/>
        </w:rPr>
      </w:pPr>
      <w:bookmarkStart w:id="14" w:name="_Toc565577502"/>
      <w:r w:rsidRPr="00E61A79">
        <w:rPr>
          <w:rFonts w:ascii="Graphik Regular" w:hAnsi="Graphik Regular"/>
          <w:color w:val="70A35C"/>
          <w:sz w:val="28"/>
          <w:szCs w:val="28"/>
        </w:rPr>
        <w:t>Roles and Responsibilities</w:t>
      </w:r>
      <w:bookmarkEnd w:id="14"/>
    </w:p>
    <w:p w14:paraId="159B65EC" w14:textId="404D02A2" w:rsidR="005A7926" w:rsidRPr="00673A8E" w:rsidRDefault="005A7926" w:rsidP="007C4228">
      <w:pPr>
        <w:spacing w:line="240" w:lineRule="auto"/>
        <w:jc w:val="both"/>
        <w:rPr>
          <w:rFonts w:ascii="Graphik Regular" w:hAnsi="Graphik Regular" w:cs="Calibri"/>
          <w:color w:val="000000" w:themeColor="text1"/>
          <w:sz w:val="20"/>
          <w:szCs w:val="20"/>
        </w:rPr>
      </w:pPr>
      <w:r w:rsidRPr="00673A8E">
        <w:rPr>
          <w:rFonts w:ascii="Graphik Regular" w:hAnsi="Graphik Regular" w:cs="Calibri"/>
          <w:color w:val="000000"/>
          <w:sz w:val="20"/>
          <w:szCs w:val="20"/>
        </w:rPr>
        <w:t>The roles of individual personnel and subcontractors relating to environmental management during construction</w:t>
      </w:r>
      <w:r w:rsidRPr="00673A8E">
        <w:rPr>
          <w:rFonts w:ascii="Graphik Regular" w:hAnsi="Graphik Regular" w:cs="Calibri"/>
          <w:color w:val="000000" w:themeColor="text1"/>
          <w:sz w:val="20"/>
          <w:szCs w:val="20"/>
        </w:rPr>
        <w:t xml:space="preserve"> are detailed below.</w:t>
      </w:r>
    </w:p>
    <w:p w14:paraId="2AA5BA9B" w14:textId="39E63768" w:rsidR="00506FDA" w:rsidRPr="00673A8E" w:rsidRDefault="00506FDA" w:rsidP="00506FDA">
      <w:pPr>
        <w:jc w:val="both"/>
        <w:rPr>
          <w:rFonts w:ascii="Graphik Regular" w:hAnsi="Graphik Regular"/>
          <w:sz w:val="20"/>
          <w:szCs w:val="20"/>
        </w:rPr>
      </w:pPr>
      <w:r w:rsidRPr="00673A8E">
        <w:rPr>
          <w:rFonts w:ascii="Graphik Regular" w:hAnsi="Graphik Regular"/>
          <w:sz w:val="20"/>
          <w:szCs w:val="20"/>
          <w:highlight w:val="yellow"/>
        </w:rPr>
        <w:t xml:space="preserve">[Add or remove as required] </w:t>
      </w:r>
    </w:p>
    <w:tbl>
      <w:tblPr>
        <w:tblStyle w:val="TableGrid"/>
        <w:tblW w:w="10201" w:type="dxa"/>
        <w:tblLook w:val="04A0" w:firstRow="1" w:lastRow="0" w:firstColumn="1" w:lastColumn="0" w:noHBand="0" w:noVBand="1"/>
      </w:tblPr>
      <w:tblGrid>
        <w:gridCol w:w="1597"/>
        <w:gridCol w:w="1659"/>
        <w:gridCol w:w="6945"/>
      </w:tblGrid>
      <w:tr w:rsidR="00C0007E" w:rsidRPr="00075C07" w14:paraId="6E4E5668" w14:textId="77777777" w:rsidTr="00E61A79">
        <w:trPr>
          <w:trHeight w:val="433"/>
        </w:trPr>
        <w:tc>
          <w:tcPr>
            <w:tcW w:w="1597" w:type="dxa"/>
            <w:shd w:val="clear" w:color="auto" w:fill="70A35C"/>
          </w:tcPr>
          <w:p w14:paraId="049779CB" w14:textId="0CE50146" w:rsidR="00A932EA" w:rsidRPr="00673A8E" w:rsidRDefault="00A932EA" w:rsidP="007C4228">
            <w:pPr>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Role</w:t>
            </w:r>
          </w:p>
        </w:tc>
        <w:tc>
          <w:tcPr>
            <w:tcW w:w="1659" w:type="dxa"/>
            <w:shd w:val="clear" w:color="auto" w:fill="70A35C"/>
          </w:tcPr>
          <w:p w14:paraId="4228145F" w14:textId="68D4526D" w:rsidR="00A932EA" w:rsidRPr="00673A8E" w:rsidRDefault="00A932EA" w:rsidP="00F01BAA">
            <w:pPr>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Company</w:t>
            </w:r>
            <w:r w:rsidR="00F01BAA" w:rsidRPr="00673A8E">
              <w:rPr>
                <w:rFonts w:ascii="Graphik Regular" w:hAnsi="Graphik Regular" w:cs="Calibri"/>
                <w:b/>
                <w:color w:val="FFFFFF" w:themeColor="background1"/>
                <w:sz w:val="20"/>
                <w:szCs w:val="20"/>
              </w:rPr>
              <w:t xml:space="preserve"> </w:t>
            </w:r>
            <w:r w:rsidRPr="00673A8E">
              <w:rPr>
                <w:rFonts w:ascii="Graphik Regular" w:hAnsi="Graphik Regular" w:cs="Calibri"/>
                <w:b/>
                <w:color w:val="FFFFFF" w:themeColor="background1"/>
                <w:sz w:val="20"/>
                <w:szCs w:val="20"/>
              </w:rPr>
              <w:t>/</w:t>
            </w:r>
            <w:r w:rsidR="00F01BAA" w:rsidRPr="00673A8E">
              <w:rPr>
                <w:rFonts w:ascii="Graphik Regular" w:hAnsi="Graphik Regular" w:cs="Calibri"/>
                <w:b/>
                <w:color w:val="FFFFFF" w:themeColor="background1"/>
                <w:sz w:val="20"/>
                <w:szCs w:val="20"/>
              </w:rPr>
              <w:t xml:space="preserve"> </w:t>
            </w:r>
            <w:r w:rsidRPr="00673A8E">
              <w:rPr>
                <w:rFonts w:ascii="Graphik Regular" w:hAnsi="Graphik Regular" w:cs="Calibri"/>
                <w:b/>
                <w:color w:val="FFFFFF" w:themeColor="background1"/>
                <w:sz w:val="20"/>
                <w:szCs w:val="20"/>
              </w:rPr>
              <w:t>Organisation</w:t>
            </w:r>
          </w:p>
        </w:tc>
        <w:tc>
          <w:tcPr>
            <w:tcW w:w="6945" w:type="dxa"/>
            <w:shd w:val="clear" w:color="auto" w:fill="70A35C"/>
          </w:tcPr>
          <w:p w14:paraId="16A26020" w14:textId="77777777" w:rsidR="00A932EA" w:rsidRPr="00673A8E" w:rsidRDefault="00A932EA" w:rsidP="007C4228">
            <w:pPr>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Responsibility</w:t>
            </w:r>
          </w:p>
        </w:tc>
      </w:tr>
      <w:tr w:rsidR="00A932EA" w:rsidRPr="00075C07" w14:paraId="2A53FFF7" w14:textId="77777777" w:rsidTr="00BD336A">
        <w:trPr>
          <w:trHeight w:val="1928"/>
        </w:trPr>
        <w:tc>
          <w:tcPr>
            <w:tcW w:w="1597" w:type="dxa"/>
          </w:tcPr>
          <w:p w14:paraId="0B4550F7" w14:textId="77777777" w:rsidR="00A932EA" w:rsidRPr="00673A8E" w:rsidRDefault="00A932EA" w:rsidP="007C4228">
            <w:pPr>
              <w:jc w:val="both"/>
              <w:rPr>
                <w:rFonts w:ascii="Graphik Regular" w:hAnsi="Graphik Regular" w:cs="Calibri"/>
                <w:color w:val="000000"/>
                <w:sz w:val="20"/>
                <w:szCs w:val="20"/>
              </w:rPr>
            </w:pPr>
            <w:r w:rsidRPr="00673A8E">
              <w:rPr>
                <w:rFonts w:ascii="Graphik Regular" w:hAnsi="Graphik Regular" w:cs="Calibri"/>
                <w:color w:val="000000"/>
                <w:sz w:val="20"/>
                <w:szCs w:val="20"/>
              </w:rPr>
              <w:t>Project Manager</w:t>
            </w:r>
          </w:p>
        </w:tc>
        <w:tc>
          <w:tcPr>
            <w:tcW w:w="1659" w:type="dxa"/>
          </w:tcPr>
          <w:p w14:paraId="7D3FC195" w14:textId="59324E70" w:rsidR="00A932EA" w:rsidRPr="00673A8E" w:rsidRDefault="00A932EA" w:rsidP="007C4228">
            <w:pPr>
              <w:jc w:val="both"/>
              <w:rPr>
                <w:rFonts w:ascii="Graphik Regular" w:hAnsi="Graphik Regular" w:cs="Calibri"/>
                <w:color w:val="000000"/>
                <w:sz w:val="20"/>
                <w:szCs w:val="20"/>
              </w:rPr>
            </w:pPr>
          </w:p>
        </w:tc>
        <w:tc>
          <w:tcPr>
            <w:tcW w:w="6945" w:type="dxa"/>
          </w:tcPr>
          <w:p w14:paraId="11F277A1" w14:textId="60A3A41E" w:rsidR="00A932EA" w:rsidRPr="00673A8E" w:rsidRDefault="00A932EA" w:rsidP="00540B8A">
            <w:pPr>
              <w:pStyle w:val="ListParagraph"/>
              <w:numPr>
                <w:ilvl w:val="0"/>
                <w:numId w:val="2"/>
              </w:numPr>
              <w:ind w:left="393" w:hanging="284"/>
              <w:rPr>
                <w:rFonts w:ascii="Graphik Regular" w:hAnsi="Graphik Regular" w:cs="Calibri"/>
                <w:color w:val="000000"/>
                <w:sz w:val="20"/>
                <w:szCs w:val="20"/>
              </w:rPr>
            </w:pPr>
            <w:r w:rsidRPr="00673A8E">
              <w:rPr>
                <w:rFonts w:ascii="Graphik Regular" w:hAnsi="Graphik Regular" w:cs="Calibri"/>
                <w:sz w:val="20"/>
                <w:szCs w:val="20"/>
              </w:rPr>
              <w:t>Overall r</w:t>
            </w:r>
            <w:r w:rsidR="00B317A7" w:rsidRPr="00673A8E">
              <w:rPr>
                <w:rFonts w:ascii="Graphik Regular" w:hAnsi="Graphik Regular" w:cs="Calibri"/>
                <w:sz w:val="20"/>
                <w:szCs w:val="20"/>
              </w:rPr>
              <w:t>e</w:t>
            </w:r>
            <w:r w:rsidRPr="00673A8E">
              <w:rPr>
                <w:rFonts w:ascii="Graphik Regular" w:hAnsi="Graphik Regular" w:cs="Calibri"/>
                <w:sz w:val="20"/>
                <w:szCs w:val="20"/>
              </w:rPr>
              <w:t xml:space="preserve">sponsibility for site environmental management </w:t>
            </w:r>
          </w:p>
          <w:p w14:paraId="1DE410C4" w14:textId="77777777" w:rsidR="00A932EA" w:rsidRPr="00673A8E" w:rsidRDefault="00A932EA" w:rsidP="00540B8A">
            <w:pPr>
              <w:pStyle w:val="ListParagraph"/>
              <w:numPr>
                <w:ilvl w:val="0"/>
                <w:numId w:val="2"/>
              </w:numPr>
              <w:ind w:left="393" w:hanging="284"/>
              <w:rPr>
                <w:rFonts w:ascii="Graphik Regular" w:hAnsi="Graphik Regular" w:cs="Calibri"/>
                <w:color w:val="000000"/>
                <w:sz w:val="20"/>
                <w:szCs w:val="20"/>
              </w:rPr>
            </w:pPr>
            <w:r w:rsidRPr="00673A8E">
              <w:rPr>
                <w:rFonts w:ascii="Graphik Regular" w:hAnsi="Graphik Regular" w:cs="Calibri"/>
                <w:sz w:val="20"/>
                <w:szCs w:val="20"/>
              </w:rPr>
              <w:t>Emergency contact</w:t>
            </w:r>
          </w:p>
          <w:p w14:paraId="5163E84C" w14:textId="77777777" w:rsidR="00A932EA" w:rsidRPr="00673A8E" w:rsidRDefault="00A932EA" w:rsidP="00540B8A">
            <w:pPr>
              <w:pStyle w:val="ListParagraph"/>
              <w:numPr>
                <w:ilvl w:val="0"/>
                <w:numId w:val="2"/>
              </w:numPr>
              <w:ind w:left="393" w:hanging="284"/>
              <w:rPr>
                <w:rFonts w:ascii="Graphik Regular" w:hAnsi="Graphik Regular" w:cs="Calibri"/>
                <w:color w:val="000000"/>
                <w:sz w:val="20"/>
                <w:szCs w:val="20"/>
              </w:rPr>
            </w:pPr>
            <w:r w:rsidRPr="00673A8E">
              <w:rPr>
                <w:rFonts w:ascii="Graphik Regular" w:hAnsi="Graphik Regular" w:cs="Calibri"/>
                <w:color w:val="000000"/>
                <w:sz w:val="20"/>
                <w:szCs w:val="20"/>
              </w:rPr>
              <w:t>Provide adequate resources to ensure environmental objectives are met</w:t>
            </w:r>
          </w:p>
          <w:p w14:paraId="500F034A" w14:textId="77777777" w:rsidR="00A932EA" w:rsidRPr="00673A8E" w:rsidRDefault="00A932EA" w:rsidP="00540B8A">
            <w:pPr>
              <w:pStyle w:val="ListParagraph"/>
              <w:numPr>
                <w:ilvl w:val="0"/>
                <w:numId w:val="2"/>
              </w:numPr>
              <w:ind w:left="393" w:hanging="284"/>
              <w:rPr>
                <w:rFonts w:ascii="Graphik Regular" w:hAnsi="Graphik Regular" w:cs="Calibri"/>
                <w:color w:val="000000"/>
                <w:sz w:val="20"/>
                <w:szCs w:val="20"/>
              </w:rPr>
            </w:pPr>
            <w:r w:rsidRPr="00673A8E">
              <w:rPr>
                <w:rFonts w:ascii="Graphik Regular" w:hAnsi="Graphik Regular" w:cs="Calibri"/>
                <w:color w:val="000000"/>
                <w:sz w:val="20"/>
                <w:szCs w:val="20"/>
              </w:rPr>
              <w:t>Report to senior management on the performance of EMP systems</w:t>
            </w:r>
          </w:p>
          <w:p w14:paraId="6AFE1834" w14:textId="77777777" w:rsidR="00A932EA" w:rsidRPr="00673A8E" w:rsidRDefault="00A932EA" w:rsidP="00540B8A">
            <w:pPr>
              <w:pStyle w:val="ListParagraph"/>
              <w:numPr>
                <w:ilvl w:val="0"/>
                <w:numId w:val="2"/>
              </w:numPr>
              <w:ind w:left="393" w:hanging="284"/>
              <w:rPr>
                <w:rFonts w:ascii="Graphik Regular" w:hAnsi="Graphik Regular" w:cs="Calibri"/>
                <w:color w:val="000000"/>
                <w:sz w:val="20"/>
                <w:szCs w:val="20"/>
              </w:rPr>
            </w:pPr>
            <w:r w:rsidRPr="00673A8E">
              <w:rPr>
                <w:rFonts w:ascii="Graphik Regular" w:hAnsi="Graphik Regular" w:cs="Calibri"/>
                <w:color w:val="000000"/>
                <w:sz w:val="20"/>
                <w:szCs w:val="20"/>
              </w:rPr>
              <w:t>Resolution of non-conformances and incidents</w:t>
            </w:r>
          </w:p>
          <w:p w14:paraId="6FFE2D70" w14:textId="2A70B45E" w:rsidR="00F57797" w:rsidRPr="00673A8E" w:rsidRDefault="00F57797" w:rsidP="00540B8A">
            <w:pPr>
              <w:pStyle w:val="ListParagraph"/>
              <w:numPr>
                <w:ilvl w:val="0"/>
                <w:numId w:val="2"/>
              </w:numPr>
              <w:ind w:left="393" w:hanging="284"/>
              <w:rPr>
                <w:rFonts w:ascii="Graphik Regular" w:hAnsi="Graphik Regular" w:cs="Calibri"/>
                <w:color w:val="000000"/>
                <w:sz w:val="20"/>
                <w:szCs w:val="20"/>
              </w:rPr>
            </w:pPr>
            <w:r w:rsidRPr="00673A8E">
              <w:rPr>
                <w:rFonts w:ascii="Graphik Regular" w:hAnsi="Graphik Regular" w:cs="Calibri"/>
                <w:color w:val="000000"/>
                <w:sz w:val="20"/>
                <w:szCs w:val="20"/>
              </w:rPr>
              <w:t xml:space="preserve">Oversees complaints process and </w:t>
            </w:r>
            <w:r w:rsidR="00BC78AA" w:rsidRPr="00673A8E">
              <w:rPr>
                <w:rFonts w:ascii="Graphik Regular" w:hAnsi="Graphik Regular" w:cs="Calibri"/>
                <w:color w:val="000000"/>
                <w:sz w:val="20"/>
                <w:szCs w:val="20"/>
              </w:rPr>
              <w:t xml:space="preserve">any subsequent </w:t>
            </w:r>
            <w:r w:rsidRPr="00673A8E">
              <w:rPr>
                <w:rFonts w:ascii="Graphik Regular" w:hAnsi="Graphik Regular" w:cs="Calibri"/>
                <w:color w:val="000000"/>
                <w:sz w:val="20"/>
                <w:szCs w:val="20"/>
              </w:rPr>
              <w:t>investigations</w:t>
            </w:r>
          </w:p>
          <w:p w14:paraId="093DFE5E" w14:textId="1AB4F6BA" w:rsidR="00540B8A" w:rsidRPr="00673A8E" w:rsidRDefault="00A932EA" w:rsidP="00A01585">
            <w:pPr>
              <w:pStyle w:val="ListParagraph"/>
              <w:numPr>
                <w:ilvl w:val="0"/>
                <w:numId w:val="2"/>
              </w:numPr>
              <w:ind w:left="393" w:hanging="284"/>
              <w:rPr>
                <w:rFonts w:ascii="Graphik Regular" w:hAnsi="Graphik Regular" w:cs="Calibri"/>
                <w:color w:val="000000"/>
                <w:sz w:val="20"/>
                <w:szCs w:val="20"/>
              </w:rPr>
            </w:pPr>
            <w:r w:rsidRPr="00673A8E">
              <w:rPr>
                <w:rFonts w:ascii="Graphik Regular" w:hAnsi="Graphik Regular" w:cs="Calibri"/>
                <w:sz w:val="20"/>
                <w:szCs w:val="20"/>
              </w:rPr>
              <w:t>Report environmental incidents to the client and local authorities as required</w:t>
            </w:r>
          </w:p>
        </w:tc>
      </w:tr>
      <w:tr w:rsidR="00A932EA" w:rsidRPr="00075C07" w14:paraId="3CE9AE97" w14:textId="77777777" w:rsidTr="00F01BAA">
        <w:trPr>
          <w:trHeight w:val="1391"/>
        </w:trPr>
        <w:tc>
          <w:tcPr>
            <w:tcW w:w="1597" w:type="dxa"/>
          </w:tcPr>
          <w:p w14:paraId="738F79D3" w14:textId="77777777" w:rsidR="00A932EA" w:rsidRPr="00673A8E" w:rsidRDefault="00A932EA" w:rsidP="007C4228">
            <w:pPr>
              <w:jc w:val="both"/>
              <w:rPr>
                <w:rFonts w:ascii="Graphik Regular" w:hAnsi="Graphik Regular" w:cs="Calibri"/>
                <w:color w:val="000000"/>
                <w:sz w:val="20"/>
                <w:szCs w:val="20"/>
              </w:rPr>
            </w:pPr>
            <w:r w:rsidRPr="00673A8E">
              <w:rPr>
                <w:rFonts w:ascii="Graphik Regular" w:hAnsi="Graphik Regular" w:cs="Calibri"/>
                <w:color w:val="000000"/>
                <w:sz w:val="20"/>
                <w:szCs w:val="20"/>
              </w:rPr>
              <w:t>Site Manager</w:t>
            </w:r>
          </w:p>
        </w:tc>
        <w:tc>
          <w:tcPr>
            <w:tcW w:w="1659" w:type="dxa"/>
          </w:tcPr>
          <w:p w14:paraId="62417E59" w14:textId="79F7FA3F" w:rsidR="00A932EA" w:rsidRPr="00673A8E" w:rsidRDefault="00A932EA" w:rsidP="007C4228">
            <w:pPr>
              <w:jc w:val="both"/>
              <w:rPr>
                <w:rFonts w:ascii="Graphik Regular" w:hAnsi="Graphik Regular" w:cs="Calibri"/>
                <w:color w:val="000000"/>
                <w:sz w:val="20"/>
                <w:szCs w:val="20"/>
              </w:rPr>
            </w:pPr>
          </w:p>
        </w:tc>
        <w:tc>
          <w:tcPr>
            <w:tcW w:w="6945" w:type="dxa"/>
          </w:tcPr>
          <w:p w14:paraId="05990F5A" w14:textId="0B6AD7B9" w:rsidR="00A932EA" w:rsidRPr="00673A8E" w:rsidRDefault="00A932EA" w:rsidP="00BC78AA">
            <w:pPr>
              <w:pStyle w:val="ListParagraph"/>
              <w:numPr>
                <w:ilvl w:val="0"/>
                <w:numId w:val="3"/>
              </w:numPr>
              <w:rPr>
                <w:rFonts w:ascii="Graphik Regular" w:hAnsi="Graphik Regular" w:cs="Calibri"/>
                <w:color w:val="000000"/>
                <w:sz w:val="20"/>
                <w:szCs w:val="20"/>
              </w:rPr>
            </w:pPr>
            <w:r w:rsidRPr="00673A8E">
              <w:rPr>
                <w:rFonts w:ascii="Graphik Regular" w:hAnsi="Graphik Regular" w:cs="Calibri"/>
                <w:color w:val="000000"/>
                <w:sz w:val="20"/>
                <w:szCs w:val="20"/>
              </w:rPr>
              <w:t xml:space="preserve">Ensure subcontractors comply with </w:t>
            </w:r>
            <w:r w:rsidR="00F01BAA" w:rsidRPr="00673A8E">
              <w:rPr>
                <w:rFonts w:ascii="Graphik Regular" w:hAnsi="Graphik Regular" w:cs="Calibri"/>
                <w:color w:val="000000"/>
                <w:sz w:val="20"/>
                <w:szCs w:val="20"/>
              </w:rPr>
              <w:t xml:space="preserve">the </w:t>
            </w:r>
            <w:r w:rsidRPr="00673A8E">
              <w:rPr>
                <w:rFonts w:ascii="Graphik Regular" w:hAnsi="Graphik Regular" w:cs="Calibri"/>
                <w:color w:val="000000"/>
                <w:sz w:val="20"/>
                <w:szCs w:val="20"/>
              </w:rPr>
              <w:t xml:space="preserve">requirements </w:t>
            </w:r>
            <w:r w:rsidR="009C79EF" w:rsidRPr="00673A8E">
              <w:rPr>
                <w:rFonts w:ascii="Graphik Regular" w:hAnsi="Graphik Regular" w:cs="Calibri"/>
                <w:color w:val="000000"/>
                <w:sz w:val="20"/>
                <w:szCs w:val="20"/>
              </w:rPr>
              <w:t>of the</w:t>
            </w:r>
            <w:r w:rsidR="00F01BAA" w:rsidRPr="00673A8E">
              <w:rPr>
                <w:rFonts w:ascii="Graphik Regular" w:hAnsi="Graphik Regular" w:cs="Calibri"/>
                <w:color w:val="000000"/>
                <w:sz w:val="20"/>
                <w:szCs w:val="20"/>
              </w:rPr>
              <w:t xml:space="preserve"> </w:t>
            </w:r>
            <w:r w:rsidRPr="00673A8E">
              <w:rPr>
                <w:rFonts w:ascii="Graphik Regular" w:hAnsi="Graphik Regular" w:cs="Calibri"/>
                <w:color w:val="000000"/>
                <w:sz w:val="20"/>
                <w:szCs w:val="20"/>
              </w:rPr>
              <w:t>EMP</w:t>
            </w:r>
          </w:p>
          <w:p w14:paraId="5BEE9C34" w14:textId="77777777" w:rsidR="00A932EA" w:rsidRPr="00673A8E" w:rsidRDefault="00A932EA" w:rsidP="00BC78AA">
            <w:pPr>
              <w:pStyle w:val="ListParagraph"/>
              <w:numPr>
                <w:ilvl w:val="0"/>
                <w:numId w:val="3"/>
              </w:numPr>
              <w:rPr>
                <w:rFonts w:ascii="Graphik Regular" w:hAnsi="Graphik Regular" w:cs="Calibri"/>
                <w:color w:val="000000"/>
                <w:sz w:val="20"/>
                <w:szCs w:val="20"/>
              </w:rPr>
            </w:pPr>
            <w:r w:rsidRPr="00673A8E">
              <w:rPr>
                <w:rFonts w:ascii="Graphik Regular" w:hAnsi="Graphik Regular" w:cs="Calibri"/>
                <w:sz w:val="20"/>
                <w:szCs w:val="20"/>
              </w:rPr>
              <w:t>Report all environmental incidents</w:t>
            </w:r>
          </w:p>
          <w:p w14:paraId="399CCC09" w14:textId="77777777" w:rsidR="00CA2660" w:rsidRPr="00673A8E" w:rsidRDefault="00A932EA" w:rsidP="00BC78AA">
            <w:pPr>
              <w:pStyle w:val="ListParagraph"/>
              <w:numPr>
                <w:ilvl w:val="0"/>
                <w:numId w:val="3"/>
              </w:numPr>
              <w:rPr>
                <w:rFonts w:ascii="Graphik Regular" w:hAnsi="Graphik Regular" w:cs="Calibri"/>
                <w:color w:val="000000"/>
                <w:sz w:val="20"/>
                <w:szCs w:val="20"/>
              </w:rPr>
            </w:pPr>
            <w:r w:rsidRPr="00673A8E">
              <w:rPr>
                <w:rFonts w:ascii="Graphik Regular" w:hAnsi="Graphik Regular" w:cs="Calibri"/>
                <w:sz w:val="20"/>
                <w:szCs w:val="20"/>
              </w:rPr>
              <w:t>Take action to resolve non-conformances and incidents</w:t>
            </w:r>
          </w:p>
          <w:p w14:paraId="62324114" w14:textId="0632E645" w:rsidR="005A7926" w:rsidRPr="00673A8E" w:rsidRDefault="00CA2660" w:rsidP="00BC78AA">
            <w:pPr>
              <w:pStyle w:val="ListParagraph"/>
              <w:numPr>
                <w:ilvl w:val="0"/>
                <w:numId w:val="3"/>
              </w:numPr>
              <w:rPr>
                <w:rFonts w:ascii="Graphik Regular" w:hAnsi="Graphik Regular" w:cs="Calibri"/>
                <w:color w:val="000000"/>
                <w:sz w:val="20"/>
                <w:szCs w:val="20"/>
              </w:rPr>
            </w:pPr>
            <w:r w:rsidRPr="00673A8E">
              <w:rPr>
                <w:rFonts w:ascii="Graphik Regular" w:hAnsi="Graphik Regular" w:cs="Calibri"/>
                <w:sz w:val="20"/>
                <w:szCs w:val="20"/>
              </w:rPr>
              <w:t>Ensure that environmental controls, materials and equipment are maintained</w:t>
            </w:r>
          </w:p>
          <w:p w14:paraId="5ABC01C2" w14:textId="47C19358" w:rsidR="00BC78AA" w:rsidRPr="00673A8E" w:rsidRDefault="00305926" w:rsidP="00BC78AA">
            <w:pPr>
              <w:pStyle w:val="ListParagraph"/>
              <w:numPr>
                <w:ilvl w:val="0"/>
                <w:numId w:val="3"/>
              </w:numPr>
              <w:rPr>
                <w:rFonts w:ascii="Graphik Regular" w:hAnsi="Graphik Regular" w:cs="Calibri"/>
                <w:color w:val="000000"/>
                <w:sz w:val="20"/>
                <w:szCs w:val="20"/>
              </w:rPr>
            </w:pPr>
            <w:r w:rsidRPr="00673A8E">
              <w:rPr>
                <w:rFonts w:ascii="Graphik Regular" w:hAnsi="Graphik Regular" w:cs="Calibri"/>
                <w:color w:val="000000"/>
                <w:sz w:val="20"/>
                <w:szCs w:val="20"/>
              </w:rPr>
              <w:t xml:space="preserve">Leads </w:t>
            </w:r>
            <w:r w:rsidR="00B06F99" w:rsidRPr="00673A8E">
              <w:rPr>
                <w:rFonts w:ascii="Graphik Regular" w:hAnsi="Graphik Regular" w:cs="Calibri"/>
                <w:color w:val="000000"/>
                <w:sz w:val="20"/>
                <w:szCs w:val="20"/>
              </w:rPr>
              <w:t xml:space="preserve">on-site investigation </w:t>
            </w:r>
            <w:r w:rsidR="00BC78AA" w:rsidRPr="00673A8E">
              <w:rPr>
                <w:rFonts w:ascii="Graphik Regular" w:hAnsi="Graphik Regular" w:cs="Calibri"/>
                <w:color w:val="000000"/>
                <w:sz w:val="20"/>
                <w:szCs w:val="20"/>
              </w:rPr>
              <w:t>process</w:t>
            </w:r>
            <w:r w:rsidR="00B06F99" w:rsidRPr="00673A8E">
              <w:rPr>
                <w:rFonts w:ascii="Graphik Regular" w:hAnsi="Graphik Regular" w:cs="Calibri"/>
                <w:color w:val="000000"/>
                <w:sz w:val="20"/>
                <w:szCs w:val="20"/>
              </w:rPr>
              <w:t>es into complaints and non-conformances</w:t>
            </w:r>
            <w:r w:rsidR="00BC78AA" w:rsidRPr="00673A8E">
              <w:rPr>
                <w:rFonts w:ascii="Graphik Regular" w:hAnsi="Graphik Regular" w:cs="Calibri"/>
                <w:color w:val="000000"/>
                <w:sz w:val="20"/>
                <w:szCs w:val="20"/>
              </w:rPr>
              <w:t xml:space="preserve"> </w:t>
            </w:r>
          </w:p>
          <w:p w14:paraId="7B79410C" w14:textId="19B070B5" w:rsidR="00A01585" w:rsidRPr="00673A8E" w:rsidRDefault="00A01585" w:rsidP="00BC78AA">
            <w:pPr>
              <w:pStyle w:val="ListParagraph"/>
              <w:numPr>
                <w:ilvl w:val="0"/>
                <w:numId w:val="3"/>
              </w:numPr>
              <w:rPr>
                <w:rFonts w:ascii="Graphik Regular" w:hAnsi="Graphik Regular" w:cs="Calibri"/>
                <w:color w:val="000000"/>
                <w:sz w:val="20"/>
                <w:szCs w:val="20"/>
              </w:rPr>
            </w:pPr>
            <w:r w:rsidRPr="00673A8E">
              <w:rPr>
                <w:rFonts w:ascii="Graphik Regular" w:hAnsi="Graphik Regular" w:cs="Calibri"/>
                <w:color w:val="000000"/>
                <w:sz w:val="20"/>
                <w:szCs w:val="20"/>
              </w:rPr>
              <w:t xml:space="preserve">Ensure that appropriate environmental training and inductions </w:t>
            </w:r>
            <w:r w:rsidR="00C8443D" w:rsidRPr="00673A8E">
              <w:rPr>
                <w:rFonts w:ascii="Graphik Regular" w:hAnsi="Graphik Regular" w:cs="Calibri"/>
                <w:color w:val="000000"/>
                <w:sz w:val="20"/>
                <w:szCs w:val="20"/>
              </w:rPr>
              <w:t>are undertaken</w:t>
            </w:r>
            <w:r w:rsidRPr="00673A8E">
              <w:rPr>
                <w:rFonts w:ascii="Graphik Regular" w:hAnsi="Graphik Regular" w:cs="Calibri"/>
                <w:color w:val="000000"/>
                <w:sz w:val="20"/>
                <w:szCs w:val="20"/>
              </w:rPr>
              <w:t xml:space="preserve"> by all personnel on site</w:t>
            </w:r>
          </w:p>
          <w:p w14:paraId="6BEB4CAE" w14:textId="16E03605" w:rsidR="00B17587" w:rsidRPr="00673A8E" w:rsidRDefault="00B17587" w:rsidP="00BC78AA">
            <w:pPr>
              <w:pStyle w:val="ListParagraph"/>
              <w:numPr>
                <w:ilvl w:val="0"/>
                <w:numId w:val="3"/>
              </w:numPr>
              <w:rPr>
                <w:rFonts w:ascii="Graphik Regular" w:hAnsi="Graphik Regular" w:cs="Calibri"/>
                <w:color w:val="000000"/>
                <w:sz w:val="20"/>
                <w:szCs w:val="20"/>
              </w:rPr>
            </w:pPr>
            <w:r w:rsidRPr="00673A8E">
              <w:rPr>
                <w:rFonts w:ascii="Graphik Regular" w:hAnsi="Graphik Regular" w:cs="Calibri"/>
                <w:color w:val="000000"/>
                <w:sz w:val="20"/>
                <w:szCs w:val="20"/>
              </w:rPr>
              <w:t>On site contact for Environmental Monitoring Officer</w:t>
            </w:r>
          </w:p>
        </w:tc>
      </w:tr>
      <w:tr w:rsidR="00A932EA" w:rsidRPr="00075C07" w14:paraId="216F179D" w14:textId="77777777" w:rsidTr="00F01BAA">
        <w:trPr>
          <w:trHeight w:val="1408"/>
        </w:trPr>
        <w:tc>
          <w:tcPr>
            <w:tcW w:w="1597" w:type="dxa"/>
          </w:tcPr>
          <w:p w14:paraId="555F5B77" w14:textId="77777777" w:rsidR="00A932EA" w:rsidRPr="00673A8E" w:rsidRDefault="00A932EA" w:rsidP="00540B8A">
            <w:pPr>
              <w:rPr>
                <w:rFonts w:ascii="Graphik Regular" w:hAnsi="Graphik Regular" w:cs="Calibri"/>
                <w:color w:val="000000"/>
                <w:sz w:val="20"/>
                <w:szCs w:val="20"/>
              </w:rPr>
            </w:pPr>
            <w:r w:rsidRPr="00673A8E">
              <w:rPr>
                <w:rFonts w:ascii="Graphik Regular" w:hAnsi="Graphik Regular" w:cs="Calibri"/>
                <w:color w:val="000000"/>
                <w:sz w:val="20"/>
                <w:szCs w:val="20"/>
              </w:rPr>
              <w:t>Quantity Surveyor</w:t>
            </w:r>
          </w:p>
        </w:tc>
        <w:tc>
          <w:tcPr>
            <w:tcW w:w="1659" w:type="dxa"/>
          </w:tcPr>
          <w:p w14:paraId="4644CC88" w14:textId="240EDD6F" w:rsidR="00A932EA" w:rsidRPr="00673A8E" w:rsidRDefault="00A932EA" w:rsidP="007C4228">
            <w:pPr>
              <w:jc w:val="both"/>
              <w:rPr>
                <w:rFonts w:ascii="Graphik Regular" w:hAnsi="Graphik Regular" w:cs="Calibri"/>
                <w:color w:val="000000"/>
                <w:sz w:val="20"/>
                <w:szCs w:val="20"/>
              </w:rPr>
            </w:pPr>
          </w:p>
        </w:tc>
        <w:tc>
          <w:tcPr>
            <w:tcW w:w="6945" w:type="dxa"/>
          </w:tcPr>
          <w:p w14:paraId="58675140" w14:textId="6EAD065E" w:rsidR="00A932EA" w:rsidRPr="00673A8E" w:rsidRDefault="00A932EA" w:rsidP="00540B8A">
            <w:pPr>
              <w:pStyle w:val="ListParagraph"/>
              <w:numPr>
                <w:ilvl w:val="0"/>
                <w:numId w:val="4"/>
              </w:numPr>
              <w:ind w:hanging="248"/>
              <w:rPr>
                <w:rFonts w:ascii="Graphik Regular" w:hAnsi="Graphik Regular" w:cs="Calibri"/>
                <w:color w:val="000000"/>
                <w:sz w:val="20"/>
                <w:szCs w:val="20"/>
              </w:rPr>
            </w:pPr>
            <w:r w:rsidRPr="00673A8E">
              <w:rPr>
                <w:rFonts w:ascii="Graphik Regular" w:hAnsi="Graphik Regular" w:cs="Calibri"/>
                <w:color w:val="000000"/>
                <w:sz w:val="20"/>
                <w:szCs w:val="20"/>
              </w:rPr>
              <w:t xml:space="preserve">Ensure suppliers comply with </w:t>
            </w:r>
            <w:r w:rsidR="00F01BAA" w:rsidRPr="00673A8E">
              <w:rPr>
                <w:rFonts w:ascii="Graphik Regular" w:hAnsi="Graphik Regular" w:cs="Calibri"/>
                <w:color w:val="000000"/>
                <w:sz w:val="20"/>
                <w:szCs w:val="20"/>
              </w:rPr>
              <w:t xml:space="preserve">the </w:t>
            </w:r>
            <w:r w:rsidRPr="00673A8E">
              <w:rPr>
                <w:rFonts w:ascii="Graphik Regular" w:hAnsi="Graphik Regular" w:cs="Calibri"/>
                <w:color w:val="000000"/>
                <w:sz w:val="20"/>
                <w:szCs w:val="20"/>
              </w:rPr>
              <w:t xml:space="preserve">requirements of </w:t>
            </w:r>
            <w:r w:rsidR="00F01BAA" w:rsidRPr="00673A8E">
              <w:rPr>
                <w:rFonts w:ascii="Graphik Regular" w:hAnsi="Graphik Regular" w:cs="Calibri"/>
                <w:color w:val="000000"/>
                <w:sz w:val="20"/>
                <w:szCs w:val="20"/>
              </w:rPr>
              <w:t xml:space="preserve">the </w:t>
            </w:r>
            <w:r w:rsidRPr="00673A8E">
              <w:rPr>
                <w:rFonts w:ascii="Graphik Regular" w:hAnsi="Graphik Regular" w:cs="Calibri"/>
                <w:color w:val="000000"/>
                <w:sz w:val="20"/>
                <w:szCs w:val="20"/>
              </w:rPr>
              <w:t>EMP</w:t>
            </w:r>
            <w:r w:rsidR="0026179F" w:rsidRPr="00673A8E">
              <w:rPr>
                <w:rFonts w:ascii="Graphik Regular" w:hAnsi="Graphik Regular" w:cs="Calibri"/>
                <w:color w:val="000000"/>
                <w:sz w:val="20"/>
                <w:szCs w:val="20"/>
              </w:rPr>
              <w:t xml:space="preserve"> and Green Star</w:t>
            </w:r>
          </w:p>
          <w:p w14:paraId="0EA4E7E8" w14:textId="77777777" w:rsidR="00A932EA" w:rsidRPr="00673A8E" w:rsidRDefault="00A932EA" w:rsidP="00540B8A">
            <w:pPr>
              <w:pStyle w:val="ListParagraph"/>
              <w:numPr>
                <w:ilvl w:val="0"/>
                <w:numId w:val="4"/>
              </w:numPr>
              <w:ind w:hanging="248"/>
              <w:rPr>
                <w:rFonts w:ascii="Graphik Regular" w:hAnsi="Graphik Regular" w:cs="Calibri"/>
                <w:color w:val="000000"/>
                <w:sz w:val="20"/>
                <w:szCs w:val="20"/>
              </w:rPr>
            </w:pPr>
            <w:r w:rsidRPr="00673A8E">
              <w:rPr>
                <w:rFonts w:ascii="Graphik Regular" w:hAnsi="Graphik Regular" w:cs="Calibri"/>
                <w:sz w:val="20"/>
                <w:szCs w:val="20"/>
              </w:rPr>
              <w:t>Ensure that purchase orders and agreements include environmental requirements as necessary</w:t>
            </w:r>
          </w:p>
          <w:p w14:paraId="399C3665" w14:textId="77777777" w:rsidR="00A932EA" w:rsidRPr="00673A8E" w:rsidRDefault="00A932EA" w:rsidP="00540B8A">
            <w:pPr>
              <w:pStyle w:val="ListParagraph"/>
              <w:numPr>
                <w:ilvl w:val="0"/>
                <w:numId w:val="4"/>
              </w:numPr>
              <w:ind w:hanging="248"/>
              <w:rPr>
                <w:rFonts w:ascii="Graphik Regular" w:hAnsi="Graphik Regular" w:cs="Calibri"/>
                <w:color w:val="000000"/>
                <w:sz w:val="20"/>
                <w:szCs w:val="20"/>
              </w:rPr>
            </w:pPr>
            <w:r w:rsidRPr="00673A8E">
              <w:rPr>
                <w:rFonts w:ascii="Graphik Regular" w:hAnsi="Graphik Regular" w:cs="Calibri"/>
                <w:sz w:val="20"/>
                <w:szCs w:val="20"/>
              </w:rPr>
              <w:t>Where practical, select materials that are environmentally friendly</w:t>
            </w:r>
          </w:p>
          <w:p w14:paraId="67617915" w14:textId="181409E7" w:rsidR="005A7926" w:rsidRPr="00673A8E" w:rsidRDefault="005A7926" w:rsidP="00540B8A">
            <w:pPr>
              <w:pStyle w:val="ListParagraph"/>
              <w:numPr>
                <w:ilvl w:val="0"/>
                <w:numId w:val="4"/>
              </w:numPr>
              <w:ind w:hanging="248"/>
              <w:rPr>
                <w:rFonts w:ascii="Graphik Regular" w:hAnsi="Graphik Regular" w:cs="Calibri"/>
                <w:color w:val="000000"/>
                <w:sz w:val="20"/>
                <w:szCs w:val="20"/>
              </w:rPr>
            </w:pPr>
            <w:r w:rsidRPr="00673A8E">
              <w:rPr>
                <w:rFonts w:ascii="Graphik Regular" w:hAnsi="Graphik Regular" w:cs="Calibri"/>
                <w:sz w:val="20"/>
                <w:szCs w:val="20"/>
              </w:rPr>
              <w:t xml:space="preserve">Ensure Green Star materials are tracked and documented </w:t>
            </w:r>
          </w:p>
        </w:tc>
      </w:tr>
      <w:tr w:rsidR="00A932EA" w:rsidRPr="00075C07" w14:paraId="0EBCCA7F" w14:textId="77777777" w:rsidTr="00F01BAA">
        <w:trPr>
          <w:trHeight w:val="1302"/>
        </w:trPr>
        <w:tc>
          <w:tcPr>
            <w:tcW w:w="1597" w:type="dxa"/>
          </w:tcPr>
          <w:p w14:paraId="3DE9949D" w14:textId="49968B4B" w:rsidR="00A932EA" w:rsidRPr="00673A8E" w:rsidRDefault="0053046D" w:rsidP="00540B8A">
            <w:pPr>
              <w:rPr>
                <w:rFonts w:ascii="Graphik Regular" w:hAnsi="Graphik Regular" w:cs="Calibri"/>
                <w:color w:val="000000"/>
                <w:sz w:val="20"/>
                <w:szCs w:val="20"/>
              </w:rPr>
            </w:pPr>
            <w:r w:rsidRPr="00673A8E">
              <w:rPr>
                <w:rFonts w:ascii="Graphik Regular" w:hAnsi="Graphik Regular" w:cs="Calibri"/>
                <w:color w:val="000000"/>
                <w:sz w:val="20"/>
                <w:szCs w:val="20"/>
              </w:rPr>
              <w:t xml:space="preserve">Health </w:t>
            </w:r>
            <w:r w:rsidR="00C0007E" w:rsidRPr="00673A8E">
              <w:rPr>
                <w:rFonts w:ascii="Graphik Regular" w:hAnsi="Graphik Regular" w:cs="Calibri"/>
                <w:color w:val="000000"/>
                <w:sz w:val="20"/>
                <w:szCs w:val="20"/>
              </w:rPr>
              <w:t>and Safety</w:t>
            </w:r>
            <w:r w:rsidRPr="00673A8E">
              <w:rPr>
                <w:rFonts w:ascii="Graphik Regular" w:hAnsi="Graphik Regular" w:cs="Calibri"/>
                <w:color w:val="000000"/>
                <w:sz w:val="20"/>
                <w:szCs w:val="20"/>
              </w:rPr>
              <w:t xml:space="preserve"> Advisor</w:t>
            </w:r>
          </w:p>
        </w:tc>
        <w:tc>
          <w:tcPr>
            <w:tcW w:w="1659" w:type="dxa"/>
          </w:tcPr>
          <w:p w14:paraId="44F715D0" w14:textId="6951A2C5" w:rsidR="00A932EA" w:rsidRPr="00673A8E" w:rsidRDefault="00A932EA" w:rsidP="007C4228">
            <w:pPr>
              <w:jc w:val="both"/>
              <w:rPr>
                <w:rFonts w:ascii="Graphik Regular" w:hAnsi="Graphik Regular" w:cs="Calibri"/>
                <w:color w:val="000000"/>
                <w:sz w:val="20"/>
                <w:szCs w:val="20"/>
              </w:rPr>
            </w:pPr>
          </w:p>
        </w:tc>
        <w:tc>
          <w:tcPr>
            <w:tcW w:w="6945" w:type="dxa"/>
          </w:tcPr>
          <w:p w14:paraId="3FF0BCBA" w14:textId="77777777" w:rsidR="00A932EA" w:rsidRPr="00673A8E" w:rsidRDefault="00A932EA" w:rsidP="00540B8A">
            <w:pPr>
              <w:pStyle w:val="ListParagraph"/>
              <w:numPr>
                <w:ilvl w:val="0"/>
                <w:numId w:val="4"/>
              </w:numPr>
              <w:ind w:hanging="248"/>
              <w:rPr>
                <w:rFonts w:ascii="Graphik Regular" w:hAnsi="Graphik Regular" w:cs="Calibri"/>
                <w:color w:val="000000"/>
                <w:sz w:val="20"/>
                <w:szCs w:val="20"/>
              </w:rPr>
            </w:pPr>
            <w:r w:rsidRPr="00673A8E">
              <w:rPr>
                <w:rFonts w:ascii="Graphik Regular" w:hAnsi="Graphik Regular" w:cs="Calibri"/>
                <w:sz w:val="20"/>
                <w:szCs w:val="20"/>
              </w:rPr>
              <w:t>Ensure compliance with all relevant statutes, regulations, rules, procedures, standards and policies</w:t>
            </w:r>
          </w:p>
          <w:p w14:paraId="1184FB39" w14:textId="77777777" w:rsidR="00A932EA" w:rsidRPr="00673A8E" w:rsidRDefault="00A932EA" w:rsidP="00540B8A">
            <w:pPr>
              <w:pStyle w:val="ListParagraph"/>
              <w:numPr>
                <w:ilvl w:val="0"/>
                <w:numId w:val="4"/>
              </w:numPr>
              <w:ind w:hanging="248"/>
              <w:rPr>
                <w:rFonts w:ascii="Graphik Regular" w:hAnsi="Graphik Regular" w:cs="Calibri"/>
                <w:color w:val="000000"/>
                <w:sz w:val="20"/>
                <w:szCs w:val="20"/>
              </w:rPr>
            </w:pPr>
            <w:r w:rsidRPr="00673A8E">
              <w:rPr>
                <w:rFonts w:ascii="Graphik Regular" w:hAnsi="Graphik Regular" w:cs="Calibri"/>
                <w:sz w:val="20"/>
                <w:szCs w:val="20"/>
              </w:rPr>
              <w:t>Ensure that all personnel on site receive appropriate environmental induction and training and are aware of their environmental responsibilities under relevant legislation and the contract</w:t>
            </w:r>
          </w:p>
          <w:p w14:paraId="258587F0" w14:textId="3122C0C0" w:rsidR="00A932EA" w:rsidRPr="00673A8E" w:rsidRDefault="00A932EA" w:rsidP="00540B8A">
            <w:pPr>
              <w:pStyle w:val="ListParagraph"/>
              <w:numPr>
                <w:ilvl w:val="0"/>
                <w:numId w:val="4"/>
              </w:numPr>
              <w:ind w:hanging="248"/>
              <w:rPr>
                <w:rFonts w:ascii="Graphik Regular" w:hAnsi="Graphik Regular" w:cs="Calibri"/>
                <w:color w:val="000000"/>
                <w:sz w:val="20"/>
                <w:szCs w:val="20"/>
              </w:rPr>
            </w:pPr>
            <w:r w:rsidRPr="00673A8E">
              <w:rPr>
                <w:rFonts w:ascii="Graphik Regular" w:hAnsi="Graphik Regular" w:cs="Calibri"/>
                <w:sz w:val="20"/>
                <w:szCs w:val="20"/>
              </w:rPr>
              <w:t>Provide support to the project team to enable them to meet their environmental commitments</w:t>
            </w:r>
          </w:p>
        </w:tc>
      </w:tr>
      <w:tr w:rsidR="00A932EA" w:rsidRPr="00075C07" w14:paraId="64212A57" w14:textId="77777777" w:rsidTr="00F01BAA">
        <w:trPr>
          <w:trHeight w:val="2294"/>
        </w:trPr>
        <w:tc>
          <w:tcPr>
            <w:tcW w:w="1597" w:type="dxa"/>
          </w:tcPr>
          <w:p w14:paraId="7BB12879" w14:textId="77777777" w:rsidR="00A932EA" w:rsidRPr="00673A8E" w:rsidRDefault="00A932EA" w:rsidP="007C4228">
            <w:pPr>
              <w:jc w:val="both"/>
              <w:rPr>
                <w:rFonts w:ascii="Graphik Regular" w:hAnsi="Graphik Regular" w:cs="Calibri"/>
                <w:color w:val="000000"/>
                <w:sz w:val="20"/>
                <w:szCs w:val="20"/>
              </w:rPr>
            </w:pPr>
            <w:r w:rsidRPr="00673A8E">
              <w:rPr>
                <w:rFonts w:ascii="Graphik Regular" w:hAnsi="Graphik Regular" w:cs="Calibri"/>
                <w:color w:val="000000"/>
                <w:sz w:val="20"/>
                <w:szCs w:val="20"/>
              </w:rPr>
              <w:t>Compliance Manager</w:t>
            </w:r>
          </w:p>
        </w:tc>
        <w:tc>
          <w:tcPr>
            <w:tcW w:w="1659" w:type="dxa"/>
          </w:tcPr>
          <w:p w14:paraId="566AAEF4" w14:textId="0699E6A7" w:rsidR="00A932EA" w:rsidRPr="00673A8E" w:rsidRDefault="00A932EA" w:rsidP="007C4228">
            <w:pPr>
              <w:jc w:val="both"/>
              <w:rPr>
                <w:rFonts w:ascii="Graphik Regular" w:hAnsi="Graphik Regular" w:cs="Calibri"/>
                <w:color w:val="000000"/>
                <w:sz w:val="20"/>
                <w:szCs w:val="20"/>
              </w:rPr>
            </w:pPr>
          </w:p>
        </w:tc>
        <w:tc>
          <w:tcPr>
            <w:tcW w:w="6945" w:type="dxa"/>
          </w:tcPr>
          <w:p w14:paraId="36C2E61B" w14:textId="6072566D" w:rsidR="003A460B" w:rsidRPr="00673A8E" w:rsidRDefault="003A460B" w:rsidP="00540B8A">
            <w:pPr>
              <w:pStyle w:val="ListParagraph"/>
              <w:numPr>
                <w:ilvl w:val="0"/>
                <w:numId w:val="4"/>
              </w:numPr>
              <w:ind w:hanging="248"/>
              <w:rPr>
                <w:rFonts w:ascii="Graphik Regular" w:hAnsi="Graphik Regular" w:cs="Calibri"/>
                <w:color w:val="000000"/>
                <w:sz w:val="20"/>
                <w:szCs w:val="20"/>
              </w:rPr>
            </w:pPr>
            <w:r w:rsidRPr="00673A8E">
              <w:rPr>
                <w:rFonts w:ascii="Graphik Regular" w:hAnsi="Graphik Regular" w:cs="Calibri"/>
                <w:sz w:val="20"/>
                <w:szCs w:val="20"/>
              </w:rPr>
              <w:t xml:space="preserve">Ensure EMP is established, implemented and </w:t>
            </w:r>
            <w:r w:rsidR="00A01585" w:rsidRPr="00673A8E">
              <w:rPr>
                <w:rFonts w:ascii="Graphik Regular" w:hAnsi="Graphik Regular" w:cs="Calibri"/>
                <w:sz w:val="20"/>
                <w:szCs w:val="20"/>
              </w:rPr>
              <w:t xml:space="preserve">updated </w:t>
            </w:r>
            <w:r w:rsidRPr="00673A8E">
              <w:rPr>
                <w:rFonts w:ascii="Graphik Regular" w:hAnsi="Graphik Regular" w:cs="Calibri"/>
                <w:sz w:val="20"/>
                <w:szCs w:val="20"/>
              </w:rPr>
              <w:t>at the project level</w:t>
            </w:r>
          </w:p>
          <w:p w14:paraId="5CF212F1" w14:textId="1D6A6BF1" w:rsidR="00CA2660" w:rsidRPr="00673A8E" w:rsidRDefault="00CA2660" w:rsidP="00540B8A">
            <w:pPr>
              <w:pStyle w:val="ListParagraph"/>
              <w:numPr>
                <w:ilvl w:val="0"/>
                <w:numId w:val="4"/>
              </w:numPr>
              <w:ind w:hanging="248"/>
              <w:rPr>
                <w:rFonts w:ascii="Graphik Regular" w:hAnsi="Graphik Regular" w:cs="Calibri"/>
                <w:color w:val="000000"/>
                <w:sz w:val="20"/>
                <w:szCs w:val="20"/>
              </w:rPr>
            </w:pPr>
            <w:r w:rsidRPr="00673A8E">
              <w:rPr>
                <w:rFonts w:ascii="Graphik Regular" w:hAnsi="Graphik Regular" w:cs="Calibri"/>
                <w:sz w:val="20"/>
                <w:szCs w:val="20"/>
              </w:rPr>
              <w:t xml:space="preserve">Conduct regular compliance </w:t>
            </w:r>
            <w:r w:rsidR="00A01585" w:rsidRPr="00673A8E">
              <w:rPr>
                <w:rFonts w:ascii="Graphik Regular" w:hAnsi="Graphik Regular" w:cs="Calibri"/>
                <w:sz w:val="20"/>
                <w:szCs w:val="20"/>
              </w:rPr>
              <w:t xml:space="preserve">auditing </w:t>
            </w:r>
            <w:r w:rsidRPr="00673A8E">
              <w:rPr>
                <w:rFonts w:ascii="Graphik Regular" w:hAnsi="Graphik Regular" w:cs="Calibri"/>
                <w:sz w:val="20"/>
                <w:szCs w:val="20"/>
              </w:rPr>
              <w:t>as required by this EMP</w:t>
            </w:r>
          </w:p>
          <w:p w14:paraId="0E8B4575" w14:textId="43F36DEB" w:rsidR="003A460B" w:rsidRPr="00673A8E" w:rsidRDefault="00CA2660" w:rsidP="00540B8A">
            <w:pPr>
              <w:pStyle w:val="ListParagraph"/>
              <w:numPr>
                <w:ilvl w:val="0"/>
                <w:numId w:val="4"/>
              </w:numPr>
              <w:ind w:hanging="248"/>
              <w:rPr>
                <w:rFonts w:ascii="Graphik Regular" w:hAnsi="Graphik Regular" w:cs="Calibri"/>
                <w:color w:val="000000"/>
                <w:sz w:val="20"/>
                <w:szCs w:val="20"/>
              </w:rPr>
            </w:pPr>
            <w:r w:rsidRPr="00673A8E">
              <w:rPr>
                <w:rFonts w:ascii="Graphik Regular" w:hAnsi="Graphik Regular" w:cs="Calibri"/>
                <w:sz w:val="20"/>
                <w:szCs w:val="20"/>
              </w:rPr>
              <w:t>Ensure that environmental records and files are collected and maintained</w:t>
            </w:r>
          </w:p>
          <w:p w14:paraId="69EAC5F8" w14:textId="02692332" w:rsidR="00A01585" w:rsidRPr="00673A8E" w:rsidRDefault="00A01585" w:rsidP="00540B8A">
            <w:pPr>
              <w:pStyle w:val="ListParagraph"/>
              <w:numPr>
                <w:ilvl w:val="0"/>
                <w:numId w:val="4"/>
              </w:numPr>
              <w:ind w:hanging="248"/>
              <w:rPr>
                <w:rFonts w:ascii="Graphik Regular" w:hAnsi="Graphik Regular" w:cs="Calibri"/>
                <w:color w:val="000000"/>
                <w:sz w:val="20"/>
                <w:szCs w:val="20"/>
              </w:rPr>
            </w:pPr>
            <w:r w:rsidRPr="00673A8E">
              <w:rPr>
                <w:rFonts w:ascii="Graphik Regular" w:hAnsi="Graphik Regular" w:cs="Calibri"/>
                <w:color w:val="000000"/>
                <w:sz w:val="20"/>
                <w:szCs w:val="20"/>
              </w:rPr>
              <w:t>Manage reporting and documentation for environmental incidents or non-conformances.</w:t>
            </w:r>
          </w:p>
          <w:p w14:paraId="4268C4F0" w14:textId="77777777" w:rsidR="00A932EA" w:rsidRPr="00673A8E" w:rsidRDefault="00A932EA" w:rsidP="00540B8A">
            <w:pPr>
              <w:pStyle w:val="ListParagraph"/>
              <w:numPr>
                <w:ilvl w:val="0"/>
                <w:numId w:val="4"/>
              </w:numPr>
              <w:ind w:hanging="248"/>
              <w:rPr>
                <w:rFonts w:ascii="Graphik Regular" w:hAnsi="Graphik Regular" w:cs="Calibri"/>
                <w:sz w:val="20"/>
                <w:szCs w:val="20"/>
              </w:rPr>
            </w:pPr>
            <w:r w:rsidRPr="00673A8E">
              <w:rPr>
                <w:rFonts w:ascii="Graphik Regular" w:hAnsi="Graphik Regular" w:cs="Calibri"/>
                <w:sz w:val="20"/>
                <w:szCs w:val="20"/>
              </w:rPr>
              <w:t>Manage deliverables from Resource, Building and other Consent Documents</w:t>
            </w:r>
          </w:p>
          <w:p w14:paraId="7501E0FC" w14:textId="13464C32" w:rsidR="00A932EA" w:rsidRPr="00673A8E" w:rsidRDefault="00A932EA" w:rsidP="00F01BAA">
            <w:pPr>
              <w:pStyle w:val="ListParagraph"/>
              <w:numPr>
                <w:ilvl w:val="0"/>
                <w:numId w:val="4"/>
              </w:numPr>
              <w:ind w:hanging="248"/>
              <w:rPr>
                <w:rFonts w:ascii="Graphik Regular" w:hAnsi="Graphik Regular" w:cs="Calibri"/>
                <w:sz w:val="20"/>
                <w:szCs w:val="20"/>
              </w:rPr>
            </w:pPr>
            <w:r w:rsidRPr="00673A8E">
              <w:rPr>
                <w:rFonts w:ascii="Graphik Regular" w:hAnsi="Graphik Regular" w:cs="Calibri"/>
                <w:sz w:val="20"/>
                <w:szCs w:val="20"/>
              </w:rPr>
              <w:t xml:space="preserve">On-site contact for Green Star </w:t>
            </w:r>
            <w:r w:rsidR="00F01BAA" w:rsidRPr="00673A8E">
              <w:rPr>
                <w:rFonts w:ascii="Graphik Regular" w:hAnsi="Graphik Regular" w:cs="Calibri"/>
                <w:sz w:val="20"/>
                <w:szCs w:val="20"/>
              </w:rPr>
              <w:t>Compliance</w:t>
            </w:r>
          </w:p>
        </w:tc>
      </w:tr>
      <w:tr w:rsidR="00BD336A" w:rsidRPr="00075C07" w14:paraId="33BB30E1" w14:textId="77777777" w:rsidTr="00BD336A">
        <w:trPr>
          <w:trHeight w:val="638"/>
        </w:trPr>
        <w:tc>
          <w:tcPr>
            <w:tcW w:w="1597" w:type="dxa"/>
          </w:tcPr>
          <w:p w14:paraId="15C1E3DB" w14:textId="48F1685F" w:rsidR="00BD336A" w:rsidRPr="00673A8E" w:rsidRDefault="00BD336A" w:rsidP="00BD336A">
            <w:pPr>
              <w:rPr>
                <w:rFonts w:ascii="Graphik Regular" w:hAnsi="Graphik Regular" w:cs="Calibri"/>
                <w:color w:val="000000"/>
                <w:sz w:val="20"/>
                <w:szCs w:val="20"/>
              </w:rPr>
            </w:pPr>
            <w:r w:rsidRPr="00673A8E">
              <w:rPr>
                <w:rFonts w:ascii="Graphik Regular" w:hAnsi="Graphik Regular" w:cs="Calibri"/>
                <w:color w:val="000000"/>
                <w:sz w:val="20"/>
                <w:szCs w:val="20"/>
              </w:rPr>
              <w:t>Site Greenstar Accredited Professional</w:t>
            </w:r>
          </w:p>
        </w:tc>
        <w:tc>
          <w:tcPr>
            <w:tcW w:w="1659" w:type="dxa"/>
          </w:tcPr>
          <w:p w14:paraId="4A4EF956" w14:textId="77777777" w:rsidR="00BD336A" w:rsidRPr="00673A8E" w:rsidRDefault="00BD336A" w:rsidP="00BD336A">
            <w:pPr>
              <w:jc w:val="both"/>
              <w:rPr>
                <w:rFonts w:ascii="Graphik Regular" w:hAnsi="Graphik Regular" w:cs="Calibri"/>
                <w:color w:val="000000"/>
                <w:sz w:val="20"/>
                <w:szCs w:val="20"/>
              </w:rPr>
            </w:pPr>
          </w:p>
        </w:tc>
        <w:tc>
          <w:tcPr>
            <w:tcW w:w="6945" w:type="dxa"/>
          </w:tcPr>
          <w:p w14:paraId="703DD522" w14:textId="77777777" w:rsidR="00BD336A" w:rsidRPr="00673A8E" w:rsidRDefault="00BD336A" w:rsidP="00BD336A">
            <w:pPr>
              <w:pStyle w:val="ListParagraph"/>
              <w:numPr>
                <w:ilvl w:val="0"/>
                <w:numId w:val="3"/>
              </w:numPr>
              <w:ind w:hanging="248"/>
              <w:rPr>
                <w:rFonts w:ascii="Graphik Regular" w:hAnsi="Graphik Regular" w:cs="Calibri"/>
                <w:color w:val="000000"/>
                <w:sz w:val="20"/>
                <w:szCs w:val="20"/>
              </w:rPr>
            </w:pPr>
            <w:r w:rsidRPr="00673A8E">
              <w:rPr>
                <w:rFonts w:ascii="Graphik Regular" w:hAnsi="Graphik Regular" w:cs="Calibri"/>
                <w:color w:val="000000"/>
                <w:sz w:val="20"/>
                <w:szCs w:val="20"/>
              </w:rPr>
              <w:t xml:space="preserve">Overall responsibility for Green Star certification management </w:t>
            </w:r>
          </w:p>
          <w:p w14:paraId="0F266447" w14:textId="77777777" w:rsidR="00BD336A" w:rsidRPr="00673A8E" w:rsidRDefault="00BD336A" w:rsidP="00BD336A">
            <w:pPr>
              <w:pStyle w:val="ListParagraph"/>
              <w:numPr>
                <w:ilvl w:val="0"/>
                <w:numId w:val="3"/>
              </w:numPr>
              <w:ind w:hanging="248"/>
              <w:rPr>
                <w:rFonts w:ascii="Graphik Regular" w:hAnsi="Graphik Regular" w:cs="Calibri"/>
                <w:color w:val="000000"/>
                <w:sz w:val="20"/>
                <w:szCs w:val="20"/>
              </w:rPr>
            </w:pPr>
            <w:r w:rsidRPr="00673A8E">
              <w:rPr>
                <w:rFonts w:ascii="Graphik Regular" w:hAnsi="Graphik Regular" w:cs="Calibri"/>
                <w:color w:val="000000"/>
                <w:sz w:val="20"/>
                <w:szCs w:val="20"/>
              </w:rPr>
              <w:t>Report Green Star certification progress</w:t>
            </w:r>
          </w:p>
          <w:p w14:paraId="52C03B99" w14:textId="4EE1B310" w:rsidR="00BD336A" w:rsidRPr="00673A8E" w:rsidRDefault="00BD336A" w:rsidP="00BD336A">
            <w:pPr>
              <w:pStyle w:val="ListParagraph"/>
              <w:numPr>
                <w:ilvl w:val="0"/>
                <w:numId w:val="4"/>
              </w:numPr>
              <w:ind w:hanging="248"/>
              <w:rPr>
                <w:rFonts w:ascii="Graphik Regular" w:hAnsi="Graphik Regular" w:cs="Calibri"/>
                <w:sz w:val="20"/>
                <w:szCs w:val="20"/>
              </w:rPr>
            </w:pPr>
            <w:r w:rsidRPr="00673A8E">
              <w:rPr>
                <w:rFonts w:ascii="Graphik Regular" w:hAnsi="Graphik Regular" w:cs="Calibri"/>
                <w:color w:val="000000"/>
                <w:sz w:val="20"/>
                <w:szCs w:val="20"/>
              </w:rPr>
              <w:t>Compilation of Green Star evidence</w:t>
            </w:r>
          </w:p>
        </w:tc>
      </w:tr>
      <w:tr w:rsidR="00BD336A" w:rsidRPr="00075C07" w14:paraId="33288D8B" w14:textId="77777777" w:rsidTr="00F01BAA">
        <w:trPr>
          <w:trHeight w:val="1031"/>
        </w:trPr>
        <w:tc>
          <w:tcPr>
            <w:tcW w:w="1597" w:type="dxa"/>
          </w:tcPr>
          <w:p w14:paraId="6762431D" w14:textId="77777777" w:rsidR="00BD336A" w:rsidRPr="00673A8E" w:rsidRDefault="00BD336A" w:rsidP="00BD336A">
            <w:pPr>
              <w:jc w:val="both"/>
              <w:rPr>
                <w:rFonts w:ascii="Graphik Regular" w:hAnsi="Graphik Regular" w:cs="Calibri"/>
                <w:color w:val="000000"/>
                <w:sz w:val="20"/>
                <w:szCs w:val="20"/>
              </w:rPr>
            </w:pPr>
            <w:r w:rsidRPr="00673A8E">
              <w:rPr>
                <w:rFonts w:ascii="Graphik Regular" w:hAnsi="Graphik Regular" w:cs="Calibri"/>
                <w:color w:val="000000"/>
                <w:sz w:val="20"/>
                <w:szCs w:val="20"/>
              </w:rPr>
              <w:t>Subcontractors</w:t>
            </w:r>
          </w:p>
        </w:tc>
        <w:tc>
          <w:tcPr>
            <w:tcW w:w="1659" w:type="dxa"/>
          </w:tcPr>
          <w:p w14:paraId="3FB5A4E0" w14:textId="77777777" w:rsidR="00BD336A" w:rsidRPr="00673A8E" w:rsidRDefault="00BD336A" w:rsidP="00BD336A">
            <w:pPr>
              <w:jc w:val="both"/>
              <w:rPr>
                <w:rFonts w:ascii="Graphik Regular" w:hAnsi="Graphik Regular" w:cs="Calibri"/>
                <w:color w:val="000000"/>
                <w:sz w:val="20"/>
                <w:szCs w:val="20"/>
              </w:rPr>
            </w:pPr>
            <w:r w:rsidRPr="00673A8E">
              <w:rPr>
                <w:rFonts w:ascii="Graphik Regular" w:hAnsi="Graphik Regular" w:cs="Calibri"/>
                <w:color w:val="000000"/>
                <w:sz w:val="20"/>
                <w:szCs w:val="20"/>
              </w:rPr>
              <w:t>Various</w:t>
            </w:r>
          </w:p>
        </w:tc>
        <w:tc>
          <w:tcPr>
            <w:tcW w:w="6945" w:type="dxa"/>
          </w:tcPr>
          <w:p w14:paraId="3682EA16" w14:textId="77777777" w:rsidR="00BD336A" w:rsidRPr="00673A8E" w:rsidRDefault="00BD336A" w:rsidP="00BD336A">
            <w:pPr>
              <w:pStyle w:val="ListParagraph"/>
              <w:numPr>
                <w:ilvl w:val="0"/>
                <w:numId w:val="1"/>
              </w:numPr>
              <w:ind w:hanging="248"/>
              <w:rPr>
                <w:rFonts w:ascii="Graphik Regular" w:hAnsi="Graphik Regular" w:cs="Calibri"/>
                <w:color w:val="000000"/>
                <w:sz w:val="20"/>
                <w:szCs w:val="20"/>
              </w:rPr>
            </w:pPr>
            <w:r w:rsidRPr="00673A8E">
              <w:rPr>
                <w:rFonts w:ascii="Graphik Regular" w:hAnsi="Graphik Regular" w:cs="Calibri"/>
                <w:sz w:val="20"/>
                <w:szCs w:val="20"/>
              </w:rPr>
              <w:t xml:space="preserve">Adherence to the EMP and sub-plans </w:t>
            </w:r>
          </w:p>
          <w:p w14:paraId="575B171F" w14:textId="77777777" w:rsidR="00BD336A" w:rsidRPr="00673A8E" w:rsidRDefault="00BD336A" w:rsidP="00BD336A">
            <w:pPr>
              <w:pStyle w:val="ListParagraph"/>
              <w:numPr>
                <w:ilvl w:val="0"/>
                <w:numId w:val="1"/>
              </w:numPr>
              <w:ind w:hanging="248"/>
              <w:rPr>
                <w:rFonts w:ascii="Graphik Regular" w:hAnsi="Graphik Regular" w:cs="Calibri"/>
                <w:color w:val="000000"/>
                <w:sz w:val="20"/>
                <w:szCs w:val="20"/>
              </w:rPr>
            </w:pPr>
            <w:r w:rsidRPr="00673A8E">
              <w:rPr>
                <w:rFonts w:ascii="Graphik Regular" w:hAnsi="Graphik Regular" w:cs="Calibri"/>
                <w:sz w:val="20"/>
                <w:szCs w:val="20"/>
              </w:rPr>
              <w:t>Comply with all legal and contractual requirements</w:t>
            </w:r>
          </w:p>
          <w:p w14:paraId="5C92E4E4" w14:textId="77777777" w:rsidR="00BD336A" w:rsidRPr="00673A8E" w:rsidRDefault="00BD336A" w:rsidP="00BD336A">
            <w:pPr>
              <w:pStyle w:val="ListParagraph"/>
              <w:numPr>
                <w:ilvl w:val="0"/>
                <w:numId w:val="1"/>
              </w:numPr>
              <w:ind w:hanging="248"/>
              <w:rPr>
                <w:rFonts w:ascii="Graphik Regular" w:hAnsi="Graphik Regular" w:cs="Calibri"/>
                <w:color w:val="000000"/>
                <w:sz w:val="20"/>
                <w:szCs w:val="20"/>
              </w:rPr>
            </w:pPr>
            <w:r w:rsidRPr="00673A8E">
              <w:rPr>
                <w:rFonts w:ascii="Graphik Regular" w:hAnsi="Graphik Regular" w:cs="Calibri"/>
                <w:sz w:val="20"/>
                <w:szCs w:val="20"/>
              </w:rPr>
              <w:t>Participate in induction and training as directed</w:t>
            </w:r>
          </w:p>
          <w:p w14:paraId="0A63D67F" w14:textId="5DFB3DCB" w:rsidR="00BD336A" w:rsidRPr="00673A8E" w:rsidRDefault="00BD336A" w:rsidP="00BD336A">
            <w:pPr>
              <w:pStyle w:val="ListParagraph"/>
              <w:numPr>
                <w:ilvl w:val="0"/>
                <w:numId w:val="1"/>
              </w:numPr>
              <w:ind w:hanging="248"/>
              <w:rPr>
                <w:rFonts w:ascii="Graphik Regular" w:hAnsi="Graphik Regular" w:cs="Calibri"/>
                <w:color w:val="000000"/>
                <w:sz w:val="20"/>
                <w:szCs w:val="20"/>
              </w:rPr>
            </w:pPr>
            <w:r w:rsidRPr="00673A8E">
              <w:rPr>
                <w:rFonts w:ascii="Graphik Regular" w:hAnsi="Graphik Regular" w:cs="Calibri"/>
                <w:sz w:val="20"/>
                <w:szCs w:val="20"/>
              </w:rPr>
              <w:t>Report all incidents and near misses</w:t>
            </w:r>
          </w:p>
        </w:tc>
      </w:tr>
    </w:tbl>
    <w:p w14:paraId="25904743" w14:textId="77777777" w:rsidR="00A932EA" w:rsidRPr="00673A8E" w:rsidRDefault="00A932EA" w:rsidP="007C4228">
      <w:pPr>
        <w:jc w:val="both"/>
        <w:rPr>
          <w:rFonts w:ascii="Graphik Regular" w:hAnsi="Graphik Regular"/>
          <w:sz w:val="20"/>
          <w:szCs w:val="20"/>
        </w:rPr>
      </w:pPr>
    </w:p>
    <w:p w14:paraId="236371AD" w14:textId="2021070E" w:rsidR="004C73B8" w:rsidRPr="00E61A79" w:rsidRDefault="004C73B8" w:rsidP="00EB2DE5">
      <w:pPr>
        <w:pStyle w:val="Heading2"/>
        <w:numPr>
          <w:ilvl w:val="1"/>
          <w:numId w:val="33"/>
        </w:numPr>
        <w:jc w:val="both"/>
        <w:rPr>
          <w:rFonts w:ascii="Graphik Regular" w:hAnsi="Graphik Regular"/>
          <w:color w:val="70A35C"/>
          <w:sz w:val="28"/>
          <w:szCs w:val="28"/>
        </w:rPr>
      </w:pPr>
      <w:bookmarkStart w:id="15" w:name="_Toc1974599613"/>
      <w:r w:rsidRPr="00E61A79">
        <w:rPr>
          <w:rFonts w:ascii="Graphik Regular" w:hAnsi="Graphik Regular"/>
          <w:color w:val="70A35C"/>
          <w:sz w:val="28"/>
          <w:szCs w:val="28"/>
        </w:rPr>
        <w:t>Key Environmental Objectives</w:t>
      </w:r>
      <w:bookmarkEnd w:id="15"/>
      <w:r w:rsidRPr="00E61A79">
        <w:rPr>
          <w:rFonts w:ascii="Graphik Regular" w:hAnsi="Graphik Regular"/>
          <w:color w:val="70A35C"/>
          <w:sz w:val="28"/>
          <w:szCs w:val="28"/>
        </w:rPr>
        <w:t xml:space="preserve"> </w:t>
      </w:r>
    </w:p>
    <w:p w14:paraId="73473C57" w14:textId="7A043E89" w:rsidR="004C73B8" w:rsidRPr="00673A8E" w:rsidRDefault="004C73B8" w:rsidP="00100D16">
      <w:pPr>
        <w:jc w:val="both"/>
        <w:rPr>
          <w:rFonts w:ascii="Graphik Regular" w:hAnsi="Graphik Regular"/>
          <w:sz w:val="20"/>
          <w:szCs w:val="20"/>
        </w:rPr>
      </w:pPr>
      <w:r w:rsidRPr="00673A8E">
        <w:rPr>
          <w:rFonts w:ascii="Graphik Regular" w:hAnsi="Graphik Regular"/>
          <w:sz w:val="20"/>
          <w:szCs w:val="20"/>
        </w:rPr>
        <w:t>This table outlines the key environmental objective</w:t>
      </w:r>
      <w:r w:rsidR="00552227" w:rsidRPr="00673A8E">
        <w:rPr>
          <w:rFonts w:ascii="Graphik Regular" w:hAnsi="Graphik Regular"/>
          <w:sz w:val="20"/>
          <w:szCs w:val="20"/>
        </w:rPr>
        <w:t>s that</w:t>
      </w:r>
      <w:r w:rsidRPr="00673A8E">
        <w:rPr>
          <w:rFonts w:ascii="Graphik Regular" w:hAnsi="Graphik Regular"/>
          <w:sz w:val="20"/>
          <w:szCs w:val="20"/>
        </w:rPr>
        <w:t xml:space="preserve"> this project aims to achieve</w:t>
      </w:r>
      <w:r w:rsidR="00100D16" w:rsidRPr="00673A8E">
        <w:rPr>
          <w:rFonts w:ascii="Graphik Regular" w:hAnsi="Graphik Regular"/>
          <w:sz w:val="20"/>
          <w:szCs w:val="20"/>
        </w:rPr>
        <w:t>:</w:t>
      </w:r>
      <w:r w:rsidR="00100D16" w:rsidRPr="00673A8E">
        <w:rPr>
          <w:rFonts w:ascii="Graphik Regular" w:hAnsi="Graphik Regular"/>
          <w:sz w:val="20"/>
          <w:szCs w:val="20"/>
        </w:rPr>
        <w:br/>
      </w:r>
      <w:r w:rsidR="00100D16" w:rsidRPr="00673A8E">
        <w:rPr>
          <w:rFonts w:ascii="Graphik Regular" w:hAnsi="Graphik Regular"/>
          <w:sz w:val="20"/>
          <w:szCs w:val="20"/>
          <w:highlight w:val="yellow"/>
        </w:rPr>
        <w:t xml:space="preserve">[Add or remove as required] </w:t>
      </w:r>
      <w:r w:rsidRPr="00673A8E">
        <w:rPr>
          <w:rFonts w:ascii="Graphik Regular" w:hAnsi="Graphik Regular"/>
          <w:sz w:val="20"/>
          <w:szCs w:val="20"/>
        </w:rPr>
        <w:t xml:space="preserve"> </w:t>
      </w:r>
    </w:p>
    <w:tbl>
      <w:tblPr>
        <w:tblStyle w:val="TableGrid"/>
        <w:tblW w:w="0" w:type="auto"/>
        <w:tblLook w:val="04A0" w:firstRow="1" w:lastRow="0" w:firstColumn="1" w:lastColumn="0" w:noHBand="0" w:noVBand="1"/>
      </w:tblPr>
      <w:tblGrid>
        <w:gridCol w:w="2549"/>
        <w:gridCol w:w="2549"/>
        <w:gridCol w:w="2549"/>
        <w:gridCol w:w="2549"/>
      </w:tblGrid>
      <w:tr w:rsidR="004C73B8" w:rsidRPr="00075C07" w14:paraId="57D68C1C" w14:textId="77777777" w:rsidTr="00E61A79">
        <w:tc>
          <w:tcPr>
            <w:tcW w:w="2549" w:type="dxa"/>
            <w:shd w:val="clear" w:color="auto" w:fill="70A35C"/>
          </w:tcPr>
          <w:p w14:paraId="3FD5EB61" w14:textId="320B7625" w:rsidR="004C73B8" w:rsidRPr="00673A8E" w:rsidRDefault="004C73B8" w:rsidP="004C73B8">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Aspect</w:t>
            </w:r>
          </w:p>
        </w:tc>
        <w:tc>
          <w:tcPr>
            <w:tcW w:w="2549" w:type="dxa"/>
            <w:shd w:val="clear" w:color="auto" w:fill="70A35C"/>
          </w:tcPr>
          <w:p w14:paraId="0CB3D02B" w14:textId="789D1B0E" w:rsidR="004C73B8" w:rsidRPr="00673A8E" w:rsidRDefault="004C73B8" w:rsidP="004C73B8">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Objective </w:t>
            </w:r>
          </w:p>
        </w:tc>
        <w:tc>
          <w:tcPr>
            <w:tcW w:w="2549" w:type="dxa"/>
            <w:shd w:val="clear" w:color="auto" w:fill="70A35C"/>
          </w:tcPr>
          <w:p w14:paraId="6945B29F" w14:textId="72C92A12" w:rsidR="004C73B8" w:rsidRPr="00673A8E" w:rsidRDefault="004C73B8" w:rsidP="004C73B8">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Target</w:t>
            </w:r>
          </w:p>
        </w:tc>
        <w:tc>
          <w:tcPr>
            <w:tcW w:w="2549" w:type="dxa"/>
            <w:shd w:val="clear" w:color="auto" w:fill="70A35C"/>
          </w:tcPr>
          <w:p w14:paraId="31E27606" w14:textId="5E8D4C27" w:rsidR="004C73B8" w:rsidRPr="00673A8E" w:rsidRDefault="004C73B8" w:rsidP="004C73B8">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Responsibility </w:t>
            </w:r>
          </w:p>
        </w:tc>
      </w:tr>
      <w:tr w:rsidR="004C73B8" w:rsidRPr="00075C07" w14:paraId="600574FE" w14:textId="77777777">
        <w:tc>
          <w:tcPr>
            <w:tcW w:w="2549" w:type="dxa"/>
          </w:tcPr>
          <w:p w14:paraId="5CC9F665" w14:textId="0CA2A814" w:rsidR="004C73B8" w:rsidRPr="00673A8E" w:rsidRDefault="004C73B8" w:rsidP="004C73B8">
            <w:pPr>
              <w:rPr>
                <w:rFonts w:ascii="Graphik Regular" w:hAnsi="Graphik Regular"/>
                <w:sz w:val="20"/>
                <w:szCs w:val="20"/>
              </w:rPr>
            </w:pPr>
            <w:r w:rsidRPr="00673A8E">
              <w:rPr>
                <w:rFonts w:ascii="Graphik Regular" w:hAnsi="Graphik Regular"/>
                <w:sz w:val="20"/>
                <w:szCs w:val="20"/>
              </w:rPr>
              <w:t>Waste</w:t>
            </w:r>
          </w:p>
        </w:tc>
        <w:tc>
          <w:tcPr>
            <w:tcW w:w="2549" w:type="dxa"/>
          </w:tcPr>
          <w:p w14:paraId="4AFE73EE" w14:textId="77777777" w:rsidR="004C73B8" w:rsidRPr="00673A8E" w:rsidRDefault="004C73B8" w:rsidP="004C73B8">
            <w:pPr>
              <w:rPr>
                <w:rFonts w:ascii="Graphik Regular" w:hAnsi="Graphik Regular"/>
                <w:sz w:val="20"/>
                <w:szCs w:val="20"/>
              </w:rPr>
            </w:pPr>
          </w:p>
        </w:tc>
        <w:tc>
          <w:tcPr>
            <w:tcW w:w="2549" w:type="dxa"/>
          </w:tcPr>
          <w:p w14:paraId="1EB2593D" w14:textId="77777777" w:rsidR="004C73B8" w:rsidRPr="00673A8E" w:rsidRDefault="004C73B8" w:rsidP="004C73B8">
            <w:pPr>
              <w:rPr>
                <w:rFonts w:ascii="Graphik Regular" w:hAnsi="Graphik Regular"/>
                <w:sz w:val="20"/>
                <w:szCs w:val="20"/>
              </w:rPr>
            </w:pPr>
          </w:p>
        </w:tc>
        <w:tc>
          <w:tcPr>
            <w:tcW w:w="2549" w:type="dxa"/>
          </w:tcPr>
          <w:p w14:paraId="3B164297" w14:textId="77777777" w:rsidR="004C73B8" w:rsidRPr="00673A8E" w:rsidRDefault="004C73B8" w:rsidP="004C73B8">
            <w:pPr>
              <w:rPr>
                <w:rFonts w:ascii="Graphik Regular" w:hAnsi="Graphik Regular"/>
                <w:sz w:val="20"/>
                <w:szCs w:val="20"/>
              </w:rPr>
            </w:pPr>
          </w:p>
        </w:tc>
      </w:tr>
      <w:tr w:rsidR="004C73B8" w:rsidRPr="00075C07" w14:paraId="68B0C16B" w14:textId="77777777">
        <w:tc>
          <w:tcPr>
            <w:tcW w:w="2549" w:type="dxa"/>
          </w:tcPr>
          <w:p w14:paraId="4C6621D1" w14:textId="274FFDCC" w:rsidR="004C73B8" w:rsidRPr="00673A8E" w:rsidRDefault="004C73B8" w:rsidP="004C73B8">
            <w:pPr>
              <w:rPr>
                <w:rFonts w:ascii="Graphik Regular" w:hAnsi="Graphik Regular"/>
                <w:sz w:val="20"/>
                <w:szCs w:val="20"/>
              </w:rPr>
            </w:pPr>
            <w:r w:rsidRPr="00673A8E">
              <w:rPr>
                <w:rFonts w:ascii="Graphik Regular" w:hAnsi="Graphik Regular"/>
                <w:sz w:val="20"/>
                <w:szCs w:val="20"/>
              </w:rPr>
              <w:t>Water</w:t>
            </w:r>
          </w:p>
        </w:tc>
        <w:tc>
          <w:tcPr>
            <w:tcW w:w="2549" w:type="dxa"/>
          </w:tcPr>
          <w:p w14:paraId="052C3E33" w14:textId="77777777" w:rsidR="004C73B8" w:rsidRPr="00673A8E" w:rsidRDefault="004C73B8" w:rsidP="004C73B8">
            <w:pPr>
              <w:rPr>
                <w:rFonts w:ascii="Graphik Regular" w:hAnsi="Graphik Regular"/>
                <w:sz w:val="20"/>
                <w:szCs w:val="20"/>
              </w:rPr>
            </w:pPr>
          </w:p>
        </w:tc>
        <w:tc>
          <w:tcPr>
            <w:tcW w:w="2549" w:type="dxa"/>
          </w:tcPr>
          <w:p w14:paraId="0D5AD3E4" w14:textId="77777777" w:rsidR="004C73B8" w:rsidRPr="00673A8E" w:rsidRDefault="004C73B8" w:rsidP="004C73B8">
            <w:pPr>
              <w:rPr>
                <w:rFonts w:ascii="Graphik Regular" w:hAnsi="Graphik Regular"/>
                <w:sz w:val="20"/>
                <w:szCs w:val="20"/>
              </w:rPr>
            </w:pPr>
          </w:p>
        </w:tc>
        <w:tc>
          <w:tcPr>
            <w:tcW w:w="2549" w:type="dxa"/>
          </w:tcPr>
          <w:p w14:paraId="707F8F7E" w14:textId="77777777" w:rsidR="004C73B8" w:rsidRPr="00673A8E" w:rsidRDefault="004C73B8" w:rsidP="004C73B8">
            <w:pPr>
              <w:rPr>
                <w:rFonts w:ascii="Graphik Regular" w:hAnsi="Graphik Regular"/>
                <w:sz w:val="20"/>
                <w:szCs w:val="20"/>
              </w:rPr>
            </w:pPr>
          </w:p>
        </w:tc>
      </w:tr>
      <w:tr w:rsidR="004C73B8" w:rsidRPr="00075C07" w14:paraId="1E67107B" w14:textId="77777777">
        <w:tc>
          <w:tcPr>
            <w:tcW w:w="2549" w:type="dxa"/>
          </w:tcPr>
          <w:p w14:paraId="5FF90E65" w14:textId="53D2C368" w:rsidR="004C73B8" w:rsidRPr="00673A8E" w:rsidRDefault="004C73B8" w:rsidP="004C73B8">
            <w:pPr>
              <w:rPr>
                <w:rFonts w:ascii="Graphik Regular" w:hAnsi="Graphik Regular"/>
                <w:sz w:val="20"/>
                <w:szCs w:val="20"/>
              </w:rPr>
            </w:pPr>
            <w:r w:rsidRPr="00673A8E">
              <w:rPr>
                <w:rFonts w:ascii="Graphik Regular" w:hAnsi="Graphik Regular"/>
                <w:sz w:val="20"/>
                <w:szCs w:val="20"/>
              </w:rPr>
              <w:t>Energy</w:t>
            </w:r>
          </w:p>
        </w:tc>
        <w:tc>
          <w:tcPr>
            <w:tcW w:w="2549" w:type="dxa"/>
          </w:tcPr>
          <w:p w14:paraId="70AA2170" w14:textId="77777777" w:rsidR="004C73B8" w:rsidRPr="00673A8E" w:rsidRDefault="004C73B8" w:rsidP="004C73B8">
            <w:pPr>
              <w:rPr>
                <w:rFonts w:ascii="Graphik Regular" w:hAnsi="Graphik Regular"/>
                <w:sz w:val="20"/>
                <w:szCs w:val="20"/>
              </w:rPr>
            </w:pPr>
          </w:p>
        </w:tc>
        <w:tc>
          <w:tcPr>
            <w:tcW w:w="2549" w:type="dxa"/>
          </w:tcPr>
          <w:p w14:paraId="49D1C358" w14:textId="77777777" w:rsidR="004C73B8" w:rsidRPr="00673A8E" w:rsidRDefault="004C73B8" w:rsidP="004C73B8">
            <w:pPr>
              <w:rPr>
                <w:rFonts w:ascii="Graphik Regular" w:hAnsi="Graphik Regular"/>
                <w:sz w:val="20"/>
                <w:szCs w:val="20"/>
              </w:rPr>
            </w:pPr>
          </w:p>
        </w:tc>
        <w:tc>
          <w:tcPr>
            <w:tcW w:w="2549" w:type="dxa"/>
          </w:tcPr>
          <w:p w14:paraId="0F3FD1FA" w14:textId="77777777" w:rsidR="004C73B8" w:rsidRPr="00673A8E" w:rsidRDefault="004C73B8" w:rsidP="004C73B8">
            <w:pPr>
              <w:rPr>
                <w:rFonts w:ascii="Graphik Regular" w:hAnsi="Graphik Regular"/>
                <w:sz w:val="20"/>
                <w:szCs w:val="20"/>
              </w:rPr>
            </w:pPr>
          </w:p>
        </w:tc>
      </w:tr>
      <w:tr w:rsidR="004C73B8" w:rsidRPr="00075C07" w14:paraId="79C64187" w14:textId="77777777">
        <w:tc>
          <w:tcPr>
            <w:tcW w:w="2549" w:type="dxa"/>
          </w:tcPr>
          <w:p w14:paraId="72EFFC0C" w14:textId="0C2C3379" w:rsidR="004C73B8" w:rsidRPr="00673A8E" w:rsidRDefault="004C73B8" w:rsidP="004C73B8">
            <w:pPr>
              <w:rPr>
                <w:rFonts w:ascii="Graphik Regular" w:hAnsi="Graphik Regular"/>
                <w:sz w:val="20"/>
                <w:szCs w:val="20"/>
              </w:rPr>
            </w:pPr>
            <w:r w:rsidRPr="00673A8E">
              <w:rPr>
                <w:rFonts w:ascii="Graphik Regular" w:hAnsi="Graphik Regular"/>
                <w:sz w:val="20"/>
                <w:szCs w:val="20"/>
              </w:rPr>
              <w:t>Fuel</w:t>
            </w:r>
          </w:p>
        </w:tc>
        <w:tc>
          <w:tcPr>
            <w:tcW w:w="2549" w:type="dxa"/>
          </w:tcPr>
          <w:p w14:paraId="7BA54F7E" w14:textId="77777777" w:rsidR="004C73B8" w:rsidRPr="00673A8E" w:rsidRDefault="004C73B8" w:rsidP="004C73B8">
            <w:pPr>
              <w:rPr>
                <w:rFonts w:ascii="Graphik Regular" w:hAnsi="Graphik Regular"/>
                <w:sz w:val="20"/>
                <w:szCs w:val="20"/>
              </w:rPr>
            </w:pPr>
          </w:p>
        </w:tc>
        <w:tc>
          <w:tcPr>
            <w:tcW w:w="2549" w:type="dxa"/>
          </w:tcPr>
          <w:p w14:paraId="0FE78DC9" w14:textId="77777777" w:rsidR="004C73B8" w:rsidRPr="00673A8E" w:rsidRDefault="004C73B8" w:rsidP="004C73B8">
            <w:pPr>
              <w:rPr>
                <w:rFonts w:ascii="Graphik Regular" w:hAnsi="Graphik Regular"/>
                <w:sz w:val="20"/>
                <w:szCs w:val="20"/>
              </w:rPr>
            </w:pPr>
          </w:p>
        </w:tc>
        <w:tc>
          <w:tcPr>
            <w:tcW w:w="2549" w:type="dxa"/>
          </w:tcPr>
          <w:p w14:paraId="413718FC" w14:textId="77777777" w:rsidR="004C73B8" w:rsidRPr="00673A8E" w:rsidRDefault="004C73B8" w:rsidP="004C73B8">
            <w:pPr>
              <w:rPr>
                <w:rFonts w:ascii="Graphik Regular" w:hAnsi="Graphik Regular"/>
                <w:sz w:val="20"/>
                <w:szCs w:val="20"/>
              </w:rPr>
            </w:pPr>
          </w:p>
        </w:tc>
      </w:tr>
      <w:tr w:rsidR="004C73B8" w:rsidRPr="00075C07" w14:paraId="52887EAA" w14:textId="77777777">
        <w:tc>
          <w:tcPr>
            <w:tcW w:w="2549" w:type="dxa"/>
          </w:tcPr>
          <w:p w14:paraId="269C08F1" w14:textId="4D7D218F" w:rsidR="004C73B8" w:rsidRPr="00673A8E" w:rsidRDefault="004C73B8" w:rsidP="004C73B8">
            <w:pPr>
              <w:rPr>
                <w:rFonts w:ascii="Graphik Regular" w:hAnsi="Graphik Regular"/>
                <w:sz w:val="20"/>
                <w:szCs w:val="20"/>
              </w:rPr>
            </w:pPr>
            <w:r w:rsidRPr="00673A8E">
              <w:rPr>
                <w:rFonts w:ascii="Graphik Regular" w:hAnsi="Graphik Regular"/>
                <w:sz w:val="20"/>
                <w:szCs w:val="20"/>
              </w:rPr>
              <w:t>Dust</w:t>
            </w:r>
          </w:p>
        </w:tc>
        <w:tc>
          <w:tcPr>
            <w:tcW w:w="2549" w:type="dxa"/>
          </w:tcPr>
          <w:p w14:paraId="4B0FD13B" w14:textId="77777777" w:rsidR="004C73B8" w:rsidRPr="00673A8E" w:rsidRDefault="004C73B8" w:rsidP="004C73B8">
            <w:pPr>
              <w:rPr>
                <w:rFonts w:ascii="Graphik Regular" w:hAnsi="Graphik Regular"/>
                <w:sz w:val="20"/>
                <w:szCs w:val="20"/>
              </w:rPr>
            </w:pPr>
          </w:p>
        </w:tc>
        <w:tc>
          <w:tcPr>
            <w:tcW w:w="2549" w:type="dxa"/>
          </w:tcPr>
          <w:p w14:paraId="38DAA072" w14:textId="77777777" w:rsidR="004C73B8" w:rsidRPr="00673A8E" w:rsidRDefault="004C73B8" w:rsidP="004C73B8">
            <w:pPr>
              <w:rPr>
                <w:rFonts w:ascii="Graphik Regular" w:hAnsi="Graphik Regular"/>
                <w:sz w:val="20"/>
                <w:szCs w:val="20"/>
              </w:rPr>
            </w:pPr>
          </w:p>
        </w:tc>
        <w:tc>
          <w:tcPr>
            <w:tcW w:w="2549" w:type="dxa"/>
          </w:tcPr>
          <w:p w14:paraId="364A115A" w14:textId="77777777" w:rsidR="004C73B8" w:rsidRPr="00673A8E" w:rsidRDefault="004C73B8" w:rsidP="004C73B8">
            <w:pPr>
              <w:rPr>
                <w:rFonts w:ascii="Graphik Regular" w:hAnsi="Graphik Regular"/>
                <w:sz w:val="20"/>
                <w:szCs w:val="20"/>
              </w:rPr>
            </w:pPr>
          </w:p>
        </w:tc>
      </w:tr>
      <w:tr w:rsidR="00C76C0C" w:rsidRPr="00075C07" w14:paraId="7B8ED9FA" w14:textId="77777777">
        <w:tc>
          <w:tcPr>
            <w:tcW w:w="2549" w:type="dxa"/>
          </w:tcPr>
          <w:p w14:paraId="529EF270" w14:textId="7263248B" w:rsidR="00C76C0C" w:rsidRPr="00673A8E" w:rsidRDefault="00C76C0C" w:rsidP="004C73B8">
            <w:pPr>
              <w:rPr>
                <w:rFonts w:ascii="Graphik Regular" w:hAnsi="Graphik Regular"/>
                <w:sz w:val="20"/>
                <w:szCs w:val="20"/>
              </w:rPr>
            </w:pPr>
            <w:r w:rsidRPr="00673A8E">
              <w:rPr>
                <w:rFonts w:ascii="Graphik Regular" w:hAnsi="Graphik Regular"/>
                <w:sz w:val="20"/>
                <w:szCs w:val="20"/>
              </w:rPr>
              <w:t>Toxins</w:t>
            </w:r>
          </w:p>
        </w:tc>
        <w:tc>
          <w:tcPr>
            <w:tcW w:w="2549" w:type="dxa"/>
          </w:tcPr>
          <w:p w14:paraId="36C79B37" w14:textId="77777777" w:rsidR="00C76C0C" w:rsidRPr="00673A8E" w:rsidRDefault="00C76C0C" w:rsidP="004C73B8">
            <w:pPr>
              <w:rPr>
                <w:rFonts w:ascii="Graphik Regular" w:hAnsi="Graphik Regular"/>
                <w:sz w:val="20"/>
                <w:szCs w:val="20"/>
              </w:rPr>
            </w:pPr>
          </w:p>
        </w:tc>
        <w:tc>
          <w:tcPr>
            <w:tcW w:w="2549" w:type="dxa"/>
          </w:tcPr>
          <w:p w14:paraId="229A4F5E" w14:textId="77777777" w:rsidR="00C76C0C" w:rsidRPr="00673A8E" w:rsidRDefault="00C76C0C" w:rsidP="004C73B8">
            <w:pPr>
              <w:rPr>
                <w:rFonts w:ascii="Graphik Regular" w:hAnsi="Graphik Regular"/>
                <w:sz w:val="20"/>
                <w:szCs w:val="20"/>
              </w:rPr>
            </w:pPr>
          </w:p>
        </w:tc>
        <w:tc>
          <w:tcPr>
            <w:tcW w:w="2549" w:type="dxa"/>
          </w:tcPr>
          <w:p w14:paraId="14E3A071" w14:textId="77777777" w:rsidR="00C76C0C" w:rsidRPr="00673A8E" w:rsidRDefault="00C76C0C" w:rsidP="004C73B8">
            <w:pPr>
              <w:rPr>
                <w:rFonts w:ascii="Graphik Regular" w:hAnsi="Graphik Regular"/>
                <w:sz w:val="20"/>
                <w:szCs w:val="20"/>
              </w:rPr>
            </w:pPr>
          </w:p>
        </w:tc>
      </w:tr>
      <w:tr w:rsidR="004C73B8" w:rsidRPr="00075C07" w14:paraId="4444D9B1" w14:textId="77777777">
        <w:tc>
          <w:tcPr>
            <w:tcW w:w="2549" w:type="dxa"/>
          </w:tcPr>
          <w:p w14:paraId="47025FC1" w14:textId="24BEFC8A" w:rsidR="004C73B8" w:rsidRPr="00673A8E" w:rsidRDefault="004C73B8" w:rsidP="004C73B8">
            <w:pPr>
              <w:rPr>
                <w:rFonts w:ascii="Graphik Regular" w:hAnsi="Graphik Regular"/>
                <w:sz w:val="20"/>
                <w:szCs w:val="20"/>
              </w:rPr>
            </w:pPr>
            <w:r w:rsidRPr="00673A8E">
              <w:rPr>
                <w:rFonts w:ascii="Graphik Regular" w:hAnsi="Graphik Regular"/>
                <w:sz w:val="20"/>
                <w:szCs w:val="20"/>
              </w:rPr>
              <w:t xml:space="preserve">Sediment and Erosion Control </w:t>
            </w:r>
          </w:p>
        </w:tc>
        <w:tc>
          <w:tcPr>
            <w:tcW w:w="2549" w:type="dxa"/>
          </w:tcPr>
          <w:p w14:paraId="41203A31" w14:textId="77777777" w:rsidR="004C73B8" w:rsidRPr="00673A8E" w:rsidRDefault="004C73B8" w:rsidP="004C73B8">
            <w:pPr>
              <w:rPr>
                <w:rFonts w:ascii="Graphik Regular" w:hAnsi="Graphik Regular"/>
                <w:sz w:val="20"/>
                <w:szCs w:val="20"/>
              </w:rPr>
            </w:pPr>
          </w:p>
        </w:tc>
        <w:tc>
          <w:tcPr>
            <w:tcW w:w="2549" w:type="dxa"/>
          </w:tcPr>
          <w:p w14:paraId="0C654F42" w14:textId="77777777" w:rsidR="004C73B8" w:rsidRPr="00673A8E" w:rsidRDefault="004C73B8" w:rsidP="004C73B8">
            <w:pPr>
              <w:rPr>
                <w:rFonts w:ascii="Graphik Regular" w:hAnsi="Graphik Regular"/>
                <w:sz w:val="20"/>
                <w:szCs w:val="20"/>
              </w:rPr>
            </w:pPr>
          </w:p>
        </w:tc>
        <w:tc>
          <w:tcPr>
            <w:tcW w:w="2549" w:type="dxa"/>
          </w:tcPr>
          <w:p w14:paraId="259E4835" w14:textId="77777777" w:rsidR="004C73B8" w:rsidRPr="00673A8E" w:rsidRDefault="004C73B8" w:rsidP="004C73B8">
            <w:pPr>
              <w:rPr>
                <w:rFonts w:ascii="Graphik Regular" w:hAnsi="Graphik Regular"/>
                <w:sz w:val="20"/>
                <w:szCs w:val="20"/>
              </w:rPr>
            </w:pPr>
          </w:p>
        </w:tc>
      </w:tr>
      <w:tr w:rsidR="004C73B8" w:rsidRPr="00075C07" w14:paraId="7EE4BB25" w14:textId="77777777">
        <w:tc>
          <w:tcPr>
            <w:tcW w:w="2549" w:type="dxa"/>
          </w:tcPr>
          <w:p w14:paraId="243B099B" w14:textId="724AF117" w:rsidR="004C73B8" w:rsidRPr="00673A8E" w:rsidRDefault="004C73B8" w:rsidP="004C73B8">
            <w:pPr>
              <w:rPr>
                <w:rFonts w:ascii="Graphik Regular" w:hAnsi="Graphik Regular"/>
                <w:sz w:val="20"/>
                <w:szCs w:val="20"/>
              </w:rPr>
            </w:pPr>
            <w:r w:rsidRPr="00673A8E">
              <w:rPr>
                <w:rFonts w:ascii="Graphik Regular" w:hAnsi="Graphik Regular"/>
                <w:sz w:val="20"/>
                <w:szCs w:val="20"/>
              </w:rPr>
              <w:t>Green star</w:t>
            </w:r>
          </w:p>
        </w:tc>
        <w:tc>
          <w:tcPr>
            <w:tcW w:w="2549" w:type="dxa"/>
          </w:tcPr>
          <w:p w14:paraId="07EC53E8" w14:textId="77777777" w:rsidR="004C73B8" w:rsidRPr="00673A8E" w:rsidRDefault="004C73B8" w:rsidP="004C73B8">
            <w:pPr>
              <w:rPr>
                <w:rFonts w:ascii="Graphik Regular" w:hAnsi="Graphik Regular"/>
                <w:sz w:val="20"/>
                <w:szCs w:val="20"/>
              </w:rPr>
            </w:pPr>
          </w:p>
        </w:tc>
        <w:tc>
          <w:tcPr>
            <w:tcW w:w="2549" w:type="dxa"/>
          </w:tcPr>
          <w:p w14:paraId="105BA188" w14:textId="77777777" w:rsidR="004C73B8" w:rsidRPr="00673A8E" w:rsidRDefault="004C73B8" w:rsidP="004C73B8">
            <w:pPr>
              <w:rPr>
                <w:rFonts w:ascii="Graphik Regular" w:hAnsi="Graphik Regular"/>
                <w:sz w:val="20"/>
                <w:szCs w:val="20"/>
              </w:rPr>
            </w:pPr>
          </w:p>
        </w:tc>
        <w:tc>
          <w:tcPr>
            <w:tcW w:w="2549" w:type="dxa"/>
          </w:tcPr>
          <w:p w14:paraId="2650A55E" w14:textId="77777777" w:rsidR="004C73B8" w:rsidRPr="00673A8E" w:rsidRDefault="004C73B8" w:rsidP="004C73B8">
            <w:pPr>
              <w:rPr>
                <w:rFonts w:ascii="Graphik Regular" w:hAnsi="Graphik Regular"/>
                <w:sz w:val="20"/>
                <w:szCs w:val="20"/>
              </w:rPr>
            </w:pPr>
          </w:p>
        </w:tc>
      </w:tr>
      <w:tr w:rsidR="004C73B8" w:rsidRPr="00075C07" w14:paraId="5EC036DC" w14:textId="77777777">
        <w:tc>
          <w:tcPr>
            <w:tcW w:w="2549" w:type="dxa"/>
          </w:tcPr>
          <w:p w14:paraId="625DCF63" w14:textId="4A43A492" w:rsidR="004C73B8" w:rsidRPr="00673A8E" w:rsidRDefault="004C73B8" w:rsidP="004C73B8">
            <w:pPr>
              <w:rPr>
                <w:rFonts w:ascii="Graphik Regular" w:hAnsi="Graphik Regular"/>
                <w:sz w:val="20"/>
                <w:szCs w:val="20"/>
              </w:rPr>
            </w:pPr>
            <w:r w:rsidRPr="00673A8E">
              <w:rPr>
                <w:rFonts w:ascii="Graphik Regular" w:hAnsi="Graphik Regular"/>
                <w:sz w:val="20"/>
                <w:szCs w:val="20"/>
              </w:rPr>
              <w:t>Other….</w:t>
            </w:r>
          </w:p>
        </w:tc>
        <w:tc>
          <w:tcPr>
            <w:tcW w:w="2549" w:type="dxa"/>
          </w:tcPr>
          <w:p w14:paraId="43E9F96F" w14:textId="77777777" w:rsidR="004C73B8" w:rsidRPr="00673A8E" w:rsidRDefault="004C73B8" w:rsidP="004C73B8">
            <w:pPr>
              <w:rPr>
                <w:rFonts w:ascii="Graphik Regular" w:hAnsi="Graphik Regular"/>
                <w:sz w:val="20"/>
                <w:szCs w:val="20"/>
              </w:rPr>
            </w:pPr>
          </w:p>
        </w:tc>
        <w:tc>
          <w:tcPr>
            <w:tcW w:w="2549" w:type="dxa"/>
          </w:tcPr>
          <w:p w14:paraId="0212E375" w14:textId="77777777" w:rsidR="004C73B8" w:rsidRPr="00673A8E" w:rsidRDefault="004C73B8" w:rsidP="004C73B8">
            <w:pPr>
              <w:rPr>
                <w:rFonts w:ascii="Graphik Regular" w:hAnsi="Graphik Regular"/>
                <w:sz w:val="20"/>
                <w:szCs w:val="20"/>
              </w:rPr>
            </w:pPr>
          </w:p>
        </w:tc>
        <w:tc>
          <w:tcPr>
            <w:tcW w:w="2549" w:type="dxa"/>
          </w:tcPr>
          <w:p w14:paraId="29ACA199" w14:textId="77777777" w:rsidR="004C73B8" w:rsidRPr="00673A8E" w:rsidRDefault="004C73B8" w:rsidP="004C73B8">
            <w:pPr>
              <w:rPr>
                <w:rFonts w:ascii="Graphik Regular" w:hAnsi="Graphik Regular"/>
                <w:sz w:val="20"/>
                <w:szCs w:val="20"/>
              </w:rPr>
            </w:pPr>
          </w:p>
        </w:tc>
      </w:tr>
    </w:tbl>
    <w:p w14:paraId="773FFCD8" w14:textId="77777777" w:rsidR="004C73B8" w:rsidRPr="00673A8E" w:rsidRDefault="004C73B8" w:rsidP="004C73B8">
      <w:pPr>
        <w:rPr>
          <w:rFonts w:ascii="Graphik Regular" w:hAnsi="Graphik Regular"/>
        </w:rPr>
      </w:pPr>
    </w:p>
    <w:p w14:paraId="30C2FD2E" w14:textId="1C9519C6" w:rsidR="005C224B" w:rsidRPr="00E61A79" w:rsidRDefault="008A54AF" w:rsidP="00EB2DE5">
      <w:pPr>
        <w:pStyle w:val="Heading2"/>
        <w:numPr>
          <w:ilvl w:val="1"/>
          <w:numId w:val="33"/>
        </w:numPr>
        <w:jc w:val="both"/>
        <w:rPr>
          <w:rFonts w:ascii="Graphik Regular" w:hAnsi="Graphik Regular"/>
          <w:color w:val="70A35C"/>
          <w:sz w:val="28"/>
          <w:szCs w:val="28"/>
        </w:rPr>
      </w:pPr>
      <w:bookmarkStart w:id="16" w:name="_Toc287498541"/>
      <w:r w:rsidRPr="00E61A79">
        <w:rPr>
          <w:rFonts w:ascii="Graphik Regular" w:hAnsi="Graphik Regular"/>
          <w:color w:val="70A35C"/>
          <w:sz w:val="28"/>
          <w:szCs w:val="28"/>
        </w:rPr>
        <w:t>E</w:t>
      </w:r>
      <w:r w:rsidR="005C224B" w:rsidRPr="00E61A79">
        <w:rPr>
          <w:rFonts w:ascii="Graphik Regular" w:hAnsi="Graphik Regular"/>
          <w:color w:val="70A35C"/>
          <w:sz w:val="28"/>
          <w:szCs w:val="28"/>
        </w:rPr>
        <w:t xml:space="preserve">nvironmental </w:t>
      </w:r>
      <w:r w:rsidRPr="00E61A79">
        <w:rPr>
          <w:rFonts w:ascii="Graphik Regular" w:hAnsi="Graphik Regular"/>
          <w:color w:val="70A35C"/>
          <w:sz w:val="28"/>
          <w:szCs w:val="28"/>
        </w:rPr>
        <w:t>Risks</w:t>
      </w:r>
      <w:bookmarkEnd w:id="16"/>
    </w:p>
    <w:p w14:paraId="4783F8D0" w14:textId="3A39ACAB" w:rsidR="004C73B8" w:rsidRPr="00673A8E" w:rsidRDefault="004C73B8" w:rsidP="007C4228">
      <w:pPr>
        <w:jc w:val="both"/>
        <w:rPr>
          <w:rFonts w:ascii="Graphik Regular" w:hAnsi="Graphik Regular"/>
          <w:sz w:val="20"/>
          <w:szCs w:val="20"/>
        </w:rPr>
      </w:pPr>
      <w:r w:rsidRPr="00673A8E">
        <w:rPr>
          <w:rFonts w:ascii="Graphik Regular" w:hAnsi="Graphik Regular"/>
          <w:sz w:val="20"/>
          <w:szCs w:val="20"/>
        </w:rPr>
        <w:t xml:space="preserve">Key environmental risks shall be identified prior to project commencement. These risks are identified using </w:t>
      </w:r>
      <w:r w:rsidR="00552227" w:rsidRPr="00673A8E">
        <w:rPr>
          <w:rFonts w:ascii="Graphik Regular" w:hAnsi="Graphik Regular"/>
          <w:sz w:val="20"/>
          <w:szCs w:val="20"/>
        </w:rPr>
        <w:t>A</w:t>
      </w:r>
      <w:r w:rsidRPr="00673A8E">
        <w:rPr>
          <w:rFonts w:ascii="Graphik Regular" w:hAnsi="Graphik Regular"/>
          <w:sz w:val="20"/>
          <w:szCs w:val="20"/>
        </w:rPr>
        <w:t xml:space="preserve">ppendix </w:t>
      </w:r>
      <w:r w:rsidR="00552227" w:rsidRPr="00673A8E">
        <w:rPr>
          <w:rFonts w:ascii="Graphik Regular" w:hAnsi="Graphik Regular"/>
          <w:sz w:val="20"/>
          <w:szCs w:val="20"/>
        </w:rPr>
        <w:t>3</w:t>
      </w:r>
      <w:r w:rsidRPr="00673A8E">
        <w:rPr>
          <w:rFonts w:ascii="Graphik Regular" w:hAnsi="Graphik Regular"/>
          <w:sz w:val="20"/>
          <w:szCs w:val="20"/>
        </w:rPr>
        <w:t xml:space="preserve">: Aspect and Impacts Register.  Where there is any level of risk identified, controls should be implemented to reduce the risk itself or the effects of the risk. </w:t>
      </w:r>
      <w:r w:rsidR="00782329" w:rsidRPr="00673A8E">
        <w:rPr>
          <w:rFonts w:ascii="Graphik Regular" w:hAnsi="Graphik Regular"/>
          <w:sz w:val="20"/>
          <w:szCs w:val="20"/>
        </w:rPr>
        <w:t xml:space="preserve">If these controls do not reduce the risk to a level that meets the risk appetite of the project team, business or client, additional measures and </w:t>
      </w:r>
      <w:r w:rsidR="0001060A" w:rsidRPr="00673A8E">
        <w:rPr>
          <w:rFonts w:ascii="Graphik Regular" w:hAnsi="Graphik Regular"/>
          <w:sz w:val="20"/>
          <w:szCs w:val="20"/>
        </w:rPr>
        <w:t>sign-off are</w:t>
      </w:r>
      <w:r w:rsidR="00782329" w:rsidRPr="00673A8E">
        <w:rPr>
          <w:rFonts w:ascii="Graphik Regular" w:hAnsi="Graphik Regular"/>
          <w:sz w:val="20"/>
          <w:szCs w:val="20"/>
        </w:rPr>
        <w:t xml:space="preserve"> required. </w:t>
      </w:r>
    </w:p>
    <w:p w14:paraId="18C990B6" w14:textId="0ECEFEC3" w:rsidR="00782329" w:rsidRPr="00673A8E" w:rsidRDefault="00782329" w:rsidP="007C4228">
      <w:pPr>
        <w:jc w:val="both"/>
        <w:rPr>
          <w:rFonts w:ascii="Graphik Regular" w:hAnsi="Graphik Regular"/>
          <w:sz w:val="20"/>
          <w:szCs w:val="20"/>
        </w:rPr>
      </w:pPr>
      <w:r w:rsidRPr="00673A8E">
        <w:rPr>
          <w:rFonts w:ascii="Graphik Regular" w:hAnsi="Graphik Regular"/>
          <w:sz w:val="20"/>
          <w:szCs w:val="20"/>
        </w:rPr>
        <w:t xml:space="preserve">Environmental risks with a residual/controlled risk of above </w:t>
      </w:r>
      <w:r w:rsidR="008D514A" w:rsidRPr="00673A8E">
        <w:rPr>
          <w:rFonts w:ascii="Graphik Regular" w:hAnsi="Graphik Regular"/>
          <w:sz w:val="20"/>
          <w:szCs w:val="20"/>
          <w:highlight w:val="yellow"/>
        </w:rPr>
        <w:t>xx</w:t>
      </w:r>
      <w:r w:rsidRPr="00673A8E">
        <w:rPr>
          <w:rFonts w:ascii="Graphik Regular" w:hAnsi="Graphik Regular"/>
          <w:sz w:val="20"/>
          <w:szCs w:val="20"/>
        </w:rPr>
        <w:t xml:space="preserve"> need to follow the following steps to gain approval to proceed on site.</w:t>
      </w:r>
    </w:p>
    <w:p w14:paraId="53517DF8" w14:textId="4204AA93" w:rsidR="00782329" w:rsidRPr="00673A8E" w:rsidRDefault="00EF5D4C" w:rsidP="007C4228">
      <w:pPr>
        <w:jc w:val="both"/>
        <w:rPr>
          <w:rFonts w:ascii="Graphik Regular" w:hAnsi="Graphik Regular"/>
          <w:sz w:val="20"/>
          <w:szCs w:val="20"/>
        </w:rPr>
      </w:pPr>
      <w:r w:rsidRPr="00673A8E">
        <w:rPr>
          <w:rFonts w:ascii="Graphik Regular" w:hAnsi="Graphik Regular"/>
          <w:sz w:val="20"/>
          <w:szCs w:val="20"/>
          <w:highlight w:val="yellow"/>
        </w:rPr>
        <w:t>[</w:t>
      </w:r>
      <w:r w:rsidR="00782329" w:rsidRPr="00673A8E">
        <w:rPr>
          <w:rFonts w:ascii="Graphik Regular" w:hAnsi="Graphik Regular"/>
          <w:sz w:val="20"/>
          <w:szCs w:val="20"/>
          <w:highlight w:val="yellow"/>
        </w:rPr>
        <w:t xml:space="preserve">Insert </w:t>
      </w:r>
      <w:r w:rsidR="008D514A" w:rsidRPr="00673A8E">
        <w:rPr>
          <w:rFonts w:ascii="Graphik Regular" w:hAnsi="Graphik Regular"/>
          <w:sz w:val="20"/>
          <w:szCs w:val="20"/>
          <w:highlight w:val="yellow"/>
        </w:rPr>
        <w:t>the company's</w:t>
      </w:r>
      <w:r w:rsidR="00782329" w:rsidRPr="00673A8E">
        <w:rPr>
          <w:rFonts w:ascii="Graphik Regular" w:hAnsi="Graphik Regular"/>
          <w:sz w:val="20"/>
          <w:szCs w:val="20"/>
          <w:highlight w:val="yellow"/>
        </w:rPr>
        <w:t xml:space="preserve"> risk approval process</w:t>
      </w:r>
      <w:r w:rsidRPr="00673A8E">
        <w:rPr>
          <w:rFonts w:ascii="Graphik Regular" w:hAnsi="Graphik Regular"/>
          <w:sz w:val="20"/>
          <w:szCs w:val="20"/>
        </w:rPr>
        <w:t>]</w:t>
      </w:r>
      <w:r w:rsidR="00782329" w:rsidRPr="00673A8E">
        <w:rPr>
          <w:rFonts w:ascii="Graphik Regular" w:hAnsi="Graphik Regular"/>
          <w:sz w:val="20"/>
          <w:szCs w:val="20"/>
        </w:rPr>
        <w:t xml:space="preserve">  </w:t>
      </w:r>
    </w:p>
    <w:p w14:paraId="40E4E4EE" w14:textId="3CBDA760" w:rsidR="0089195D" w:rsidRPr="00673A8E" w:rsidRDefault="008777F8" w:rsidP="007C4228">
      <w:pPr>
        <w:jc w:val="both"/>
        <w:rPr>
          <w:rFonts w:ascii="Graphik Regular" w:hAnsi="Graphik Regular"/>
          <w:sz w:val="20"/>
          <w:szCs w:val="20"/>
        </w:rPr>
      </w:pPr>
      <w:r w:rsidRPr="00673A8E">
        <w:rPr>
          <w:rFonts w:ascii="Graphik Regular" w:hAnsi="Graphik Regular"/>
          <w:sz w:val="20"/>
          <w:szCs w:val="20"/>
        </w:rPr>
        <w:t xml:space="preserve">The </w:t>
      </w:r>
      <w:r w:rsidR="008D514A" w:rsidRPr="00673A8E">
        <w:rPr>
          <w:rFonts w:ascii="Graphik Regular" w:hAnsi="Graphik Regular"/>
          <w:sz w:val="20"/>
          <w:szCs w:val="20"/>
        </w:rPr>
        <w:t>table below</w:t>
      </w:r>
      <w:r w:rsidRPr="00673A8E">
        <w:rPr>
          <w:rFonts w:ascii="Graphik Regular" w:hAnsi="Graphik Regular"/>
          <w:sz w:val="20"/>
          <w:szCs w:val="20"/>
        </w:rPr>
        <w:t xml:space="preserve"> outlines the key environmental concerns </w:t>
      </w:r>
      <w:r w:rsidR="008A54AF" w:rsidRPr="00673A8E">
        <w:rPr>
          <w:rFonts w:ascii="Graphik Regular" w:hAnsi="Graphik Regular"/>
          <w:sz w:val="20"/>
          <w:szCs w:val="20"/>
        </w:rPr>
        <w:t>identified</w:t>
      </w:r>
      <w:r w:rsidR="00782329" w:rsidRPr="00673A8E">
        <w:rPr>
          <w:rFonts w:ascii="Graphik Regular" w:hAnsi="Graphik Regular"/>
          <w:sz w:val="20"/>
          <w:szCs w:val="20"/>
        </w:rPr>
        <w:t xml:space="preserve"> as an outcome of the aspects and impacts register</w:t>
      </w:r>
      <w:r w:rsidRPr="00673A8E">
        <w:rPr>
          <w:rFonts w:ascii="Graphik Regular" w:hAnsi="Graphik Regular"/>
          <w:sz w:val="20"/>
          <w:szCs w:val="20"/>
        </w:rPr>
        <w:t>.</w:t>
      </w:r>
    </w:p>
    <w:p w14:paraId="615DEE33" w14:textId="02765EAC" w:rsidR="008777F8" w:rsidRPr="00673A8E" w:rsidRDefault="00BC37EC" w:rsidP="007C4228">
      <w:pPr>
        <w:jc w:val="both"/>
        <w:rPr>
          <w:rFonts w:ascii="Graphik Regular" w:hAnsi="Graphik Regular"/>
          <w:sz w:val="20"/>
          <w:szCs w:val="20"/>
        </w:rPr>
      </w:pPr>
      <w:r w:rsidRPr="00673A8E">
        <w:rPr>
          <w:rFonts w:ascii="Graphik Regular" w:hAnsi="Graphik Regular"/>
          <w:sz w:val="20"/>
          <w:szCs w:val="20"/>
        </w:rPr>
        <w:t xml:space="preserve"> </w:t>
      </w:r>
      <w:r w:rsidR="00AD542A" w:rsidRPr="00673A8E">
        <w:rPr>
          <w:rFonts w:ascii="Graphik Regular" w:hAnsi="Graphik Regular"/>
          <w:sz w:val="20"/>
          <w:szCs w:val="20"/>
          <w:highlight w:val="yellow"/>
        </w:rPr>
        <w:t>[</w:t>
      </w:r>
      <w:r w:rsidRPr="00673A8E">
        <w:rPr>
          <w:rFonts w:ascii="Graphik Regular" w:hAnsi="Graphik Regular"/>
          <w:sz w:val="20"/>
          <w:szCs w:val="20"/>
          <w:highlight w:val="yellow"/>
        </w:rPr>
        <w:t>Update to make appropriate for specific sites</w:t>
      </w:r>
      <w:r w:rsidR="0089195D" w:rsidRPr="00673A8E">
        <w:rPr>
          <w:rFonts w:ascii="Graphik Regular" w:hAnsi="Graphik Regular"/>
          <w:sz w:val="20"/>
          <w:szCs w:val="20"/>
          <w:highlight w:val="yellow"/>
        </w:rPr>
        <w:t xml:space="preserve"> using the Aspects and Impacts Register</w:t>
      </w:r>
      <w:r w:rsidR="00AD542A" w:rsidRPr="00673A8E">
        <w:rPr>
          <w:rFonts w:ascii="Graphik Regular" w:hAnsi="Graphik Regular"/>
          <w:sz w:val="20"/>
          <w:szCs w:val="20"/>
        </w:rPr>
        <w:t>]</w:t>
      </w:r>
    </w:p>
    <w:tbl>
      <w:tblPr>
        <w:tblStyle w:val="TableGrid"/>
        <w:tblW w:w="10201" w:type="dxa"/>
        <w:tblLook w:val="04A0" w:firstRow="1" w:lastRow="0" w:firstColumn="1" w:lastColumn="0" w:noHBand="0" w:noVBand="1"/>
      </w:tblPr>
      <w:tblGrid>
        <w:gridCol w:w="1837"/>
        <w:gridCol w:w="1986"/>
        <w:gridCol w:w="4877"/>
        <w:gridCol w:w="1501"/>
      </w:tblGrid>
      <w:tr w:rsidR="00356655" w:rsidRPr="00EF5D4C" w14:paraId="7BE167C4" w14:textId="195BA80F" w:rsidTr="00E61A79">
        <w:tc>
          <w:tcPr>
            <w:tcW w:w="1837" w:type="dxa"/>
            <w:shd w:val="clear" w:color="auto" w:fill="70A35C"/>
          </w:tcPr>
          <w:p w14:paraId="61B9E615" w14:textId="77777777" w:rsidR="00356655" w:rsidRPr="00673A8E" w:rsidRDefault="00356655" w:rsidP="00312825">
            <w:pPr>
              <w:rPr>
                <w:rFonts w:ascii="Graphik Regular" w:hAnsi="Graphik Regular" w:cs="Calibri"/>
                <w:b/>
                <w:color w:val="FFFFFF" w:themeColor="background1"/>
                <w:sz w:val="18"/>
                <w:szCs w:val="18"/>
              </w:rPr>
            </w:pPr>
            <w:r w:rsidRPr="00673A8E">
              <w:rPr>
                <w:rFonts w:ascii="Graphik Regular" w:hAnsi="Graphik Regular" w:cs="Calibri"/>
                <w:b/>
                <w:color w:val="FFFFFF" w:themeColor="background1"/>
                <w:sz w:val="18"/>
                <w:szCs w:val="18"/>
              </w:rPr>
              <w:t>Aspect</w:t>
            </w:r>
          </w:p>
        </w:tc>
        <w:tc>
          <w:tcPr>
            <w:tcW w:w="1986" w:type="dxa"/>
            <w:shd w:val="clear" w:color="auto" w:fill="70A35C"/>
          </w:tcPr>
          <w:p w14:paraId="33BC9749" w14:textId="77777777" w:rsidR="00356655" w:rsidRPr="00673A8E" w:rsidRDefault="00356655" w:rsidP="00312825">
            <w:pPr>
              <w:rPr>
                <w:rFonts w:ascii="Graphik Regular" w:hAnsi="Graphik Regular" w:cs="Calibri"/>
                <w:b/>
                <w:color w:val="FFFFFF" w:themeColor="background1"/>
                <w:sz w:val="18"/>
                <w:szCs w:val="18"/>
              </w:rPr>
            </w:pPr>
            <w:r w:rsidRPr="00673A8E">
              <w:rPr>
                <w:rFonts w:ascii="Graphik Regular" w:hAnsi="Graphik Regular" w:cs="Calibri"/>
                <w:b/>
                <w:color w:val="FFFFFF" w:themeColor="background1"/>
                <w:sz w:val="18"/>
                <w:szCs w:val="18"/>
              </w:rPr>
              <w:t>Potential Environmental Impact</w:t>
            </w:r>
          </w:p>
        </w:tc>
        <w:tc>
          <w:tcPr>
            <w:tcW w:w="4877" w:type="dxa"/>
            <w:shd w:val="clear" w:color="auto" w:fill="70A35C"/>
          </w:tcPr>
          <w:p w14:paraId="65049552" w14:textId="77777777" w:rsidR="00356655" w:rsidRPr="00673A8E" w:rsidRDefault="00356655" w:rsidP="00312825">
            <w:pPr>
              <w:rPr>
                <w:rFonts w:ascii="Graphik Regular" w:hAnsi="Graphik Regular" w:cs="Calibri"/>
                <w:b/>
                <w:color w:val="FFFFFF" w:themeColor="background1"/>
                <w:sz w:val="18"/>
                <w:szCs w:val="18"/>
              </w:rPr>
            </w:pPr>
            <w:r w:rsidRPr="00673A8E">
              <w:rPr>
                <w:rFonts w:ascii="Graphik Regular" w:hAnsi="Graphik Regular" w:cs="Calibri"/>
                <w:b/>
                <w:color w:val="FFFFFF" w:themeColor="background1"/>
                <w:sz w:val="18"/>
                <w:szCs w:val="18"/>
              </w:rPr>
              <w:t>Control Measures</w:t>
            </w:r>
          </w:p>
        </w:tc>
        <w:tc>
          <w:tcPr>
            <w:tcW w:w="1501" w:type="dxa"/>
            <w:shd w:val="clear" w:color="auto" w:fill="70A35C"/>
          </w:tcPr>
          <w:p w14:paraId="6C4B0770" w14:textId="5D7BF4EA" w:rsidR="00356655" w:rsidRPr="00673A8E" w:rsidRDefault="00356655" w:rsidP="00312825">
            <w:pPr>
              <w:rPr>
                <w:rFonts w:ascii="Graphik Regular" w:hAnsi="Graphik Regular" w:cs="Calibri"/>
                <w:b/>
                <w:color w:val="FFFFFF" w:themeColor="background1"/>
                <w:sz w:val="18"/>
                <w:szCs w:val="18"/>
              </w:rPr>
            </w:pPr>
            <w:r w:rsidRPr="00673A8E">
              <w:rPr>
                <w:rFonts w:ascii="Graphik Regular" w:hAnsi="Graphik Regular" w:cs="Calibri"/>
                <w:b/>
                <w:color w:val="FFFFFF" w:themeColor="background1"/>
                <w:sz w:val="18"/>
                <w:szCs w:val="18"/>
              </w:rPr>
              <w:t>Person Responsible</w:t>
            </w:r>
          </w:p>
        </w:tc>
      </w:tr>
      <w:tr w:rsidR="00391BF0" w:rsidRPr="00EF5D4C" w14:paraId="497D4B14" w14:textId="1569322D" w:rsidTr="00151023">
        <w:tc>
          <w:tcPr>
            <w:tcW w:w="10201" w:type="dxa"/>
            <w:gridSpan w:val="4"/>
            <w:shd w:val="clear" w:color="auto" w:fill="BFBFBF" w:themeFill="background1" w:themeFillShade="BF"/>
          </w:tcPr>
          <w:p w14:paraId="7FB69DC5" w14:textId="2D45127A" w:rsidR="00391BF0" w:rsidRPr="00673A8E" w:rsidRDefault="00391BF0" w:rsidP="00312825">
            <w:pPr>
              <w:rPr>
                <w:rFonts w:ascii="Graphik Regular" w:hAnsi="Graphik Regular" w:cstheme="minorHAnsi"/>
                <w:b/>
                <w:color w:val="000000"/>
                <w:sz w:val="18"/>
                <w:szCs w:val="18"/>
              </w:rPr>
            </w:pPr>
            <w:r w:rsidRPr="00673A8E">
              <w:rPr>
                <w:rFonts w:ascii="Graphik Regular" w:hAnsi="Graphik Regular" w:cstheme="minorHAnsi"/>
                <w:b/>
                <w:color w:val="000000"/>
                <w:sz w:val="18"/>
                <w:szCs w:val="18"/>
              </w:rPr>
              <w:t>Noise</w:t>
            </w:r>
          </w:p>
        </w:tc>
      </w:tr>
      <w:tr w:rsidR="00356655" w:rsidRPr="00EF5D4C" w14:paraId="2D44B742" w14:textId="1BCF7BF7" w:rsidTr="00207F7A">
        <w:tc>
          <w:tcPr>
            <w:tcW w:w="1837" w:type="dxa"/>
          </w:tcPr>
          <w:p w14:paraId="289DB6EB" w14:textId="77777777"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Noise from General Construction Activities</w:t>
            </w:r>
          </w:p>
          <w:p w14:paraId="3ADB80F2" w14:textId="77777777" w:rsidR="007C4228" w:rsidRPr="00673A8E" w:rsidRDefault="007C4228" w:rsidP="00312825">
            <w:pPr>
              <w:rPr>
                <w:rFonts w:ascii="Graphik Regular" w:hAnsi="Graphik Regular" w:cstheme="minorHAnsi"/>
                <w:sz w:val="18"/>
                <w:szCs w:val="18"/>
              </w:rPr>
            </w:pPr>
          </w:p>
          <w:p w14:paraId="0952105C" w14:textId="77777777" w:rsidR="007C4228" w:rsidRPr="00673A8E" w:rsidRDefault="007C4228" w:rsidP="00312825">
            <w:pPr>
              <w:rPr>
                <w:rFonts w:ascii="Graphik Regular" w:hAnsi="Graphik Regular" w:cstheme="minorHAnsi"/>
                <w:sz w:val="18"/>
                <w:szCs w:val="18"/>
              </w:rPr>
            </w:pPr>
          </w:p>
          <w:p w14:paraId="3918E95E" w14:textId="77777777" w:rsidR="007C4228" w:rsidRPr="00673A8E" w:rsidRDefault="007C4228" w:rsidP="00312825">
            <w:pPr>
              <w:rPr>
                <w:rFonts w:ascii="Graphik Regular" w:hAnsi="Graphik Regular" w:cstheme="minorHAnsi"/>
                <w:color w:val="000000"/>
                <w:sz w:val="18"/>
                <w:szCs w:val="18"/>
              </w:rPr>
            </w:pPr>
          </w:p>
          <w:p w14:paraId="7FBC659A" w14:textId="77777777" w:rsidR="007C4228" w:rsidRPr="00673A8E" w:rsidRDefault="007C4228" w:rsidP="00312825">
            <w:pPr>
              <w:rPr>
                <w:rFonts w:ascii="Graphik Regular" w:hAnsi="Graphik Regular" w:cstheme="minorHAnsi"/>
                <w:color w:val="000000"/>
                <w:sz w:val="18"/>
                <w:szCs w:val="18"/>
              </w:rPr>
            </w:pPr>
          </w:p>
          <w:p w14:paraId="0C29B102" w14:textId="77777777" w:rsidR="007C4228" w:rsidRPr="00673A8E" w:rsidRDefault="007C4228" w:rsidP="00312825">
            <w:pPr>
              <w:rPr>
                <w:rFonts w:ascii="Graphik Regular" w:hAnsi="Graphik Regular" w:cstheme="minorHAnsi"/>
                <w:color w:val="000000"/>
                <w:sz w:val="18"/>
                <w:szCs w:val="18"/>
              </w:rPr>
            </w:pPr>
          </w:p>
          <w:p w14:paraId="66B629B6" w14:textId="77777777" w:rsidR="007C4228" w:rsidRPr="00673A8E" w:rsidRDefault="007C4228" w:rsidP="00312825">
            <w:pPr>
              <w:rPr>
                <w:rFonts w:ascii="Graphik Regular" w:hAnsi="Graphik Regular" w:cstheme="minorHAnsi"/>
                <w:sz w:val="18"/>
                <w:szCs w:val="18"/>
              </w:rPr>
            </w:pPr>
          </w:p>
        </w:tc>
        <w:tc>
          <w:tcPr>
            <w:tcW w:w="1986" w:type="dxa"/>
          </w:tcPr>
          <w:p w14:paraId="756B1716" w14:textId="77777777"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Disturbance to Local Residents and Businesses</w:t>
            </w:r>
          </w:p>
        </w:tc>
        <w:tc>
          <w:tcPr>
            <w:tcW w:w="4877" w:type="dxa"/>
          </w:tcPr>
          <w:p w14:paraId="28619D61" w14:textId="79AE208B" w:rsidR="00356655" w:rsidRPr="00673A8E" w:rsidRDefault="00356655" w:rsidP="00312825">
            <w:pPr>
              <w:pStyle w:val="ListParagraph"/>
              <w:numPr>
                <w:ilvl w:val="0"/>
                <w:numId w:val="5"/>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Maintain </w:t>
            </w:r>
            <w:r w:rsidR="008A1D61" w:rsidRPr="00673A8E">
              <w:rPr>
                <w:rFonts w:ascii="Graphik Regular" w:hAnsi="Graphik Regular" w:cstheme="minorHAnsi"/>
                <w:color w:val="000000"/>
                <w:sz w:val="18"/>
                <w:szCs w:val="18"/>
              </w:rPr>
              <w:t xml:space="preserve">a </w:t>
            </w:r>
            <w:r w:rsidRPr="00673A8E">
              <w:rPr>
                <w:rFonts w:ascii="Graphik Regular" w:hAnsi="Graphik Regular" w:cstheme="minorHAnsi"/>
                <w:color w:val="000000"/>
                <w:sz w:val="18"/>
                <w:szCs w:val="18"/>
              </w:rPr>
              <w:t>tight construction</w:t>
            </w:r>
            <w:r w:rsidR="008A1D61" w:rsidRPr="00673A8E">
              <w:rPr>
                <w:rFonts w:ascii="Graphik Regular" w:hAnsi="Graphik Regular" w:cstheme="minorHAnsi"/>
                <w:color w:val="000000"/>
                <w:sz w:val="18"/>
                <w:szCs w:val="18"/>
              </w:rPr>
              <w:t xml:space="preserve"> programme</w:t>
            </w:r>
            <w:r w:rsidRPr="00673A8E">
              <w:rPr>
                <w:rFonts w:ascii="Graphik Regular" w:hAnsi="Graphik Regular" w:cstheme="minorHAnsi"/>
                <w:color w:val="000000"/>
                <w:sz w:val="18"/>
                <w:szCs w:val="18"/>
              </w:rPr>
              <w:t xml:space="preserve"> to ensure minimal construction time</w:t>
            </w:r>
          </w:p>
          <w:p w14:paraId="7C66DCD1" w14:textId="11E878B9" w:rsidR="00665EC6" w:rsidRPr="00673A8E" w:rsidRDefault="00665EC6" w:rsidP="00312825">
            <w:pPr>
              <w:pStyle w:val="ListParagraph"/>
              <w:numPr>
                <w:ilvl w:val="0"/>
                <w:numId w:val="5"/>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Schedule noisy work during appropriate hours only (e.g. daytime)</w:t>
            </w:r>
          </w:p>
          <w:p w14:paraId="43DF6BC7" w14:textId="77777777" w:rsidR="00356655" w:rsidRPr="00673A8E" w:rsidRDefault="00356655" w:rsidP="00312825">
            <w:pPr>
              <w:pStyle w:val="ListParagraph"/>
              <w:numPr>
                <w:ilvl w:val="0"/>
                <w:numId w:val="5"/>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Ensure all plant and equipment is well maintained and fitted with appropriate sound baffles/mufflers</w:t>
            </w:r>
          </w:p>
          <w:p w14:paraId="6D368D74" w14:textId="77777777" w:rsidR="00356655" w:rsidRPr="00673A8E" w:rsidRDefault="00356655" w:rsidP="00312825">
            <w:pPr>
              <w:pStyle w:val="ListParagraph"/>
              <w:numPr>
                <w:ilvl w:val="0"/>
                <w:numId w:val="5"/>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Erect solid hoarding at street frontages to deflect construction noise</w:t>
            </w:r>
          </w:p>
          <w:p w14:paraId="7D5E8164" w14:textId="127B1EDF" w:rsidR="00665EC6" w:rsidRPr="00673A8E" w:rsidRDefault="00665EC6" w:rsidP="00312825">
            <w:pPr>
              <w:pStyle w:val="ListParagraph"/>
              <w:numPr>
                <w:ilvl w:val="0"/>
                <w:numId w:val="5"/>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Active noise level monitoring</w:t>
            </w:r>
          </w:p>
          <w:p w14:paraId="60DD8503" w14:textId="66373534" w:rsidR="00356655" w:rsidRPr="00673A8E" w:rsidRDefault="00C76C0C" w:rsidP="00312825">
            <w:pPr>
              <w:pStyle w:val="ListParagraph"/>
              <w:numPr>
                <w:ilvl w:val="0"/>
                <w:numId w:val="5"/>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Timely c</w:t>
            </w:r>
            <w:r w:rsidR="00356655" w:rsidRPr="00673A8E">
              <w:rPr>
                <w:rFonts w:ascii="Graphik Regular" w:hAnsi="Graphik Regular" w:cstheme="minorHAnsi"/>
                <w:color w:val="000000"/>
                <w:sz w:val="18"/>
                <w:szCs w:val="18"/>
              </w:rPr>
              <w:t>ommunity notifications</w:t>
            </w:r>
          </w:p>
        </w:tc>
        <w:tc>
          <w:tcPr>
            <w:tcW w:w="1501" w:type="dxa"/>
          </w:tcPr>
          <w:p w14:paraId="01D36DB4" w14:textId="77777777" w:rsidR="00356655" w:rsidRPr="00673A8E" w:rsidRDefault="00356655" w:rsidP="007C4228">
            <w:pPr>
              <w:pStyle w:val="ListParagraph"/>
              <w:ind w:left="357"/>
              <w:jc w:val="both"/>
              <w:rPr>
                <w:rFonts w:ascii="Graphik Regular" w:hAnsi="Graphik Regular" w:cstheme="minorHAnsi"/>
                <w:color w:val="000000"/>
                <w:sz w:val="18"/>
                <w:szCs w:val="18"/>
              </w:rPr>
            </w:pPr>
          </w:p>
        </w:tc>
      </w:tr>
      <w:tr w:rsidR="00391BF0" w:rsidRPr="00EF5D4C" w14:paraId="1CD711CA" w14:textId="272443FF" w:rsidTr="00151023">
        <w:tc>
          <w:tcPr>
            <w:tcW w:w="10201" w:type="dxa"/>
            <w:gridSpan w:val="4"/>
            <w:shd w:val="clear" w:color="auto" w:fill="BFBFBF" w:themeFill="background1" w:themeFillShade="BF"/>
          </w:tcPr>
          <w:p w14:paraId="35514A8F" w14:textId="3BE9E6E4" w:rsidR="00391BF0" w:rsidRPr="00673A8E" w:rsidRDefault="00391BF0" w:rsidP="00312825">
            <w:pPr>
              <w:rPr>
                <w:rFonts w:ascii="Graphik Regular" w:hAnsi="Graphik Regular" w:cstheme="minorHAnsi"/>
                <w:b/>
                <w:color w:val="000000"/>
                <w:sz w:val="18"/>
                <w:szCs w:val="18"/>
              </w:rPr>
            </w:pPr>
            <w:r w:rsidRPr="00673A8E">
              <w:rPr>
                <w:rFonts w:ascii="Graphik Regular" w:hAnsi="Graphik Regular" w:cstheme="minorHAnsi"/>
                <w:b/>
                <w:color w:val="000000"/>
                <w:sz w:val="18"/>
                <w:szCs w:val="18"/>
              </w:rPr>
              <w:t>Water Quality, Erosion and Sedimentation</w:t>
            </w:r>
          </w:p>
        </w:tc>
      </w:tr>
      <w:tr w:rsidR="00356655" w:rsidRPr="00EF5D4C" w14:paraId="1023391B" w14:textId="0AA60DEB" w:rsidTr="00207F7A">
        <w:tc>
          <w:tcPr>
            <w:tcW w:w="1837" w:type="dxa"/>
          </w:tcPr>
          <w:p w14:paraId="01D225CA" w14:textId="77777777"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Sediment runoff from construction works leaving site</w:t>
            </w:r>
          </w:p>
        </w:tc>
        <w:tc>
          <w:tcPr>
            <w:tcW w:w="1986" w:type="dxa"/>
          </w:tcPr>
          <w:p w14:paraId="76005AB8" w14:textId="77777777"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Degradation of local watercourses and impact on aquatic life</w:t>
            </w:r>
          </w:p>
        </w:tc>
        <w:tc>
          <w:tcPr>
            <w:tcW w:w="4877" w:type="dxa"/>
          </w:tcPr>
          <w:p w14:paraId="06A548B9" w14:textId="4AB5F055" w:rsidR="00356655" w:rsidRPr="00673A8E" w:rsidRDefault="00356655" w:rsidP="00312825">
            <w:pPr>
              <w:pStyle w:val="ListParagraph"/>
              <w:numPr>
                <w:ilvl w:val="0"/>
                <w:numId w:val="6"/>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Site Exit Points; stabilise exit points through </w:t>
            </w:r>
            <w:r w:rsidR="008A1D61" w:rsidRPr="00673A8E">
              <w:rPr>
                <w:rFonts w:ascii="Graphik Regular" w:hAnsi="Graphik Regular" w:cstheme="minorHAnsi"/>
                <w:color w:val="000000"/>
                <w:sz w:val="18"/>
                <w:szCs w:val="18"/>
              </w:rPr>
              <w:t xml:space="preserve">the </w:t>
            </w:r>
            <w:r w:rsidRPr="00673A8E">
              <w:rPr>
                <w:rFonts w:ascii="Graphik Regular" w:hAnsi="Graphik Regular" w:cstheme="minorHAnsi"/>
                <w:color w:val="000000"/>
                <w:sz w:val="18"/>
                <w:szCs w:val="18"/>
              </w:rPr>
              <w:t>use of gravel riprap, rattle grate</w:t>
            </w:r>
          </w:p>
          <w:p w14:paraId="0DE39FC7" w14:textId="59C4A824" w:rsidR="00356655" w:rsidRPr="00673A8E" w:rsidRDefault="00356655" w:rsidP="00312825">
            <w:pPr>
              <w:pStyle w:val="ListParagraph"/>
              <w:numPr>
                <w:ilvl w:val="0"/>
                <w:numId w:val="6"/>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Silt fences set up around </w:t>
            </w:r>
            <w:r w:rsidR="008A1D61" w:rsidRPr="00673A8E">
              <w:rPr>
                <w:rFonts w:ascii="Graphik Regular" w:hAnsi="Graphik Regular" w:cstheme="minorHAnsi"/>
                <w:color w:val="000000"/>
                <w:sz w:val="18"/>
                <w:szCs w:val="18"/>
              </w:rPr>
              <w:t xml:space="preserve">the </w:t>
            </w:r>
            <w:r w:rsidRPr="00673A8E">
              <w:rPr>
                <w:rFonts w:ascii="Graphik Regular" w:hAnsi="Graphik Regular" w:cstheme="minorHAnsi"/>
                <w:color w:val="000000"/>
                <w:sz w:val="18"/>
                <w:szCs w:val="18"/>
              </w:rPr>
              <w:t>perimeter of site</w:t>
            </w:r>
          </w:p>
          <w:p w14:paraId="70753C1A" w14:textId="77777777" w:rsidR="00356655" w:rsidRPr="00673A8E" w:rsidRDefault="00356655" w:rsidP="00312825">
            <w:pPr>
              <w:pStyle w:val="ListParagraph"/>
              <w:numPr>
                <w:ilvl w:val="0"/>
                <w:numId w:val="6"/>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Filter cloths set up at all water inlets</w:t>
            </w:r>
          </w:p>
          <w:p w14:paraId="5C8FB518" w14:textId="77777777" w:rsidR="00356655" w:rsidRPr="00673A8E" w:rsidRDefault="00356655" w:rsidP="00312825">
            <w:pPr>
              <w:pStyle w:val="ListParagraph"/>
              <w:numPr>
                <w:ilvl w:val="0"/>
                <w:numId w:val="6"/>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Regular inspections of control measures</w:t>
            </w:r>
          </w:p>
        </w:tc>
        <w:tc>
          <w:tcPr>
            <w:tcW w:w="1501" w:type="dxa"/>
          </w:tcPr>
          <w:p w14:paraId="1F70AC2B" w14:textId="77777777" w:rsidR="00356655" w:rsidRPr="00673A8E" w:rsidRDefault="00356655" w:rsidP="007C4228">
            <w:pPr>
              <w:pStyle w:val="ListParagraph"/>
              <w:ind w:left="357"/>
              <w:jc w:val="both"/>
              <w:rPr>
                <w:rFonts w:ascii="Graphik Regular" w:hAnsi="Graphik Regular" w:cstheme="minorHAnsi"/>
                <w:color w:val="000000"/>
                <w:sz w:val="18"/>
                <w:szCs w:val="18"/>
              </w:rPr>
            </w:pPr>
          </w:p>
        </w:tc>
      </w:tr>
      <w:tr w:rsidR="00356655" w:rsidRPr="00EF5D4C" w14:paraId="2A71CCA5" w14:textId="40899F26" w:rsidTr="00207F7A">
        <w:tc>
          <w:tcPr>
            <w:tcW w:w="1837" w:type="dxa"/>
          </w:tcPr>
          <w:p w14:paraId="32527D0D" w14:textId="77777777"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Stockpiling of topsoil and excavation material</w:t>
            </w:r>
          </w:p>
        </w:tc>
        <w:tc>
          <w:tcPr>
            <w:tcW w:w="1986" w:type="dxa"/>
          </w:tcPr>
          <w:p w14:paraId="21943710" w14:textId="77777777"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Runoff from stockpile degrading local watercourses</w:t>
            </w:r>
          </w:p>
        </w:tc>
        <w:tc>
          <w:tcPr>
            <w:tcW w:w="4877" w:type="dxa"/>
          </w:tcPr>
          <w:p w14:paraId="4E112466" w14:textId="77777777" w:rsidR="00356655" w:rsidRPr="00673A8E" w:rsidRDefault="00356655" w:rsidP="00312825">
            <w:pPr>
              <w:pStyle w:val="ListParagraph"/>
              <w:numPr>
                <w:ilvl w:val="0"/>
                <w:numId w:val="7"/>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Locate stockpiles away from waterways, watercourses, drains</w:t>
            </w:r>
          </w:p>
          <w:p w14:paraId="02AE30C1" w14:textId="77777777" w:rsidR="00356655" w:rsidRPr="00673A8E" w:rsidRDefault="00356655" w:rsidP="00312825">
            <w:pPr>
              <w:pStyle w:val="ListParagraph"/>
              <w:numPr>
                <w:ilvl w:val="0"/>
                <w:numId w:val="7"/>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Cover or wet down stockpiles if left for extended periods of time</w:t>
            </w:r>
          </w:p>
          <w:p w14:paraId="6F910B77" w14:textId="77777777" w:rsidR="00356655" w:rsidRPr="00673A8E" w:rsidRDefault="00356655" w:rsidP="00312825">
            <w:pPr>
              <w:pStyle w:val="ListParagraph"/>
              <w:numPr>
                <w:ilvl w:val="0"/>
                <w:numId w:val="7"/>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Minimise stockpiling </w:t>
            </w:r>
          </w:p>
        </w:tc>
        <w:tc>
          <w:tcPr>
            <w:tcW w:w="1501" w:type="dxa"/>
          </w:tcPr>
          <w:p w14:paraId="7AAB511D" w14:textId="77777777" w:rsidR="00356655" w:rsidRPr="00673A8E" w:rsidRDefault="00356655" w:rsidP="007C4228">
            <w:pPr>
              <w:pStyle w:val="ListParagraph"/>
              <w:ind w:left="357"/>
              <w:jc w:val="both"/>
              <w:rPr>
                <w:rFonts w:ascii="Graphik Regular" w:hAnsi="Graphik Regular" w:cstheme="minorHAnsi"/>
                <w:color w:val="000000"/>
                <w:sz w:val="18"/>
                <w:szCs w:val="18"/>
              </w:rPr>
            </w:pPr>
          </w:p>
        </w:tc>
      </w:tr>
      <w:tr w:rsidR="00356655" w:rsidRPr="00EF5D4C" w14:paraId="3276D87D" w14:textId="0BCEE363" w:rsidTr="00207F7A">
        <w:tc>
          <w:tcPr>
            <w:tcW w:w="1837" w:type="dxa"/>
          </w:tcPr>
          <w:p w14:paraId="0FD90AEE" w14:textId="77777777"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Concrete washout in undesignated areas</w:t>
            </w:r>
          </w:p>
        </w:tc>
        <w:tc>
          <w:tcPr>
            <w:tcW w:w="1986" w:type="dxa"/>
          </w:tcPr>
          <w:p w14:paraId="14850ABB" w14:textId="5A09F80A"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Alkaline</w:t>
            </w:r>
            <w:r w:rsidR="00207F7A"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w:t>
            </w:r>
            <w:r w:rsidR="00207F7A" w:rsidRPr="00673A8E">
              <w:rPr>
                <w:rFonts w:ascii="Graphik Regular" w:hAnsi="Graphik Regular" w:cstheme="minorHAnsi"/>
                <w:color w:val="000000"/>
                <w:sz w:val="18"/>
                <w:szCs w:val="18"/>
              </w:rPr>
              <w:t xml:space="preserve"> s</w:t>
            </w:r>
            <w:r w:rsidRPr="00673A8E">
              <w:rPr>
                <w:rFonts w:ascii="Graphik Regular" w:hAnsi="Graphik Regular" w:cstheme="minorHAnsi"/>
                <w:color w:val="000000"/>
                <w:sz w:val="18"/>
                <w:szCs w:val="18"/>
              </w:rPr>
              <w:t>ediment saturated water polluting stormwater</w:t>
            </w:r>
            <w:r w:rsidR="00207F7A"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w:t>
            </w:r>
            <w:r w:rsidR="00207F7A"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natural watercourses</w:t>
            </w:r>
          </w:p>
        </w:tc>
        <w:tc>
          <w:tcPr>
            <w:tcW w:w="4877" w:type="dxa"/>
          </w:tcPr>
          <w:p w14:paraId="4EF9593C" w14:textId="77777777" w:rsidR="00356655" w:rsidRPr="00673A8E" w:rsidRDefault="00356655" w:rsidP="00312825">
            <w:pPr>
              <w:pStyle w:val="ListParagraph"/>
              <w:numPr>
                <w:ilvl w:val="0"/>
                <w:numId w:val="8"/>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Concrete washout areas clearly marked</w:t>
            </w:r>
          </w:p>
          <w:p w14:paraId="4EE14091" w14:textId="77777777" w:rsidR="00356655" w:rsidRPr="00673A8E" w:rsidRDefault="00356655" w:rsidP="00312825">
            <w:pPr>
              <w:pStyle w:val="ListParagraph"/>
              <w:numPr>
                <w:ilvl w:val="0"/>
                <w:numId w:val="8"/>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Inductions to include locations of concrete washout areas</w:t>
            </w:r>
          </w:p>
        </w:tc>
        <w:tc>
          <w:tcPr>
            <w:tcW w:w="1501" w:type="dxa"/>
          </w:tcPr>
          <w:p w14:paraId="1AF6137A" w14:textId="77777777" w:rsidR="00356655" w:rsidRPr="00673A8E" w:rsidRDefault="00356655" w:rsidP="007C4228">
            <w:pPr>
              <w:pStyle w:val="ListParagraph"/>
              <w:ind w:left="357"/>
              <w:jc w:val="both"/>
              <w:rPr>
                <w:rFonts w:ascii="Graphik Regular" w:hAnsi="Graphik Regular" w:cstheme="minorHAnsi"/>
                <w:color w:val="000000"/>
                <w:sz w:val="18"/>
                <w:szCs w:val="18"/>
              </w:rPr>
            </w:pPr>
          </w:p>
        </w:tc>
      </w:tr>
      <w:tr w:rsidR="00391BF0" w:rsidRPr="00EF5D4C" w14:paraId="2716C8B9" w14:textId="6D55DFDF" w:rsidTr="00151023">
        <w:tc>
          <w:tcPr>
            <w:tcW w:w="10201" w:type="dxa"/>
            <w:gridSpan w:val="4"/>
            <w:shd w:val="clear" w:color="auto" w:fill="BFBFBF" w:themeFill="background1" w:themeFillShade="BF"/>
          </w:tcPr>
          <w:p w14:paraId="127A62D4" w14:textId="0253E101" w:rsidR="00391BF0" w:rsidRPr="00673A8E" w:rsidRDefault="00391BF0" w:rsidP="00312825">
            <w:pPr>
              <w:rPr>
                <w:rFonts w:ascii="Graphik Regular" w:hAnsi="Graphik Regular" w:cstheme="minorHAnsi"/>
                <w:b/>
                <w:color w:val="000000"/>
                <w:sz w:val="18"/>
                <w:szCs w:val="18"/>
              </w:rPr>
            </w:pPr>
            <w:r w:rsidRPr="00673A8E">
              <w:rPr>
                <w:rFonts w:ascii="Graphik Regular" w:hAnsi="Graphik Regular" w:cstheme="minorHAnsi"/>
                <w:b/>
                <w:color w:val="000000"/>
                <w:sz w:val="18"/>
                <w:szCs w:val="18"/>
              </w:rPr>
              <w:t>Waste</w:t>
            </w:r>
          </w:p>
        </w:tc>
      </w:tr>
      <w:tr w:rsidR="00356655" w:rsidRPr="00EF5D4C" w14:paraId="357FCE54" w14:textId="7C2E1962" w:rsidTr="00207F7A">
        <w:trPr>
          <w:trHeight w:val="251"/>
        </w:trPr>
        <w:tc>
          <w:tcPr>
            <w:tcW w:w="1837" w:type="dxa"/>
          </w:tcPr>
          <w:p w14:paraId="301F1CED" w14:textId="77777777"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Waste disposal during construction</w:t>
            </w:r>
          </w:p>
        </w:tc>
        <w:tc>
          <w:tcPr>
            <w:tcW w:w="1986" w:type="dxa"/>
          </w:tcPr>
          <w:p w14:paraId="34A58105" w14:textId="77777777"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Incorrect disposal of waste resulting in increased volumes being sent to landfill </w:t>
            </w:r>
          </w:p>
        </w:tc>
        <w:tc>
          <w:tcPr>
            <w:tcW w:w="4877" w:type="dxa"/>
          </w:tcPr>
          <w:p w14:paraId="4C537D40" w14:textId="2BBD64B4" w:rsidR="00356655" w:rsidRPr="00673A8E" w:rsidRDefault="00356655" w:rsidP="00312825">
            <w:pPr>
              <w:pStyle w:val="ListParagraph"/>
              <w:numPr>
                <w:ilvl w:val="0"/>
                <w:numId w:val="9"/>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Removal of waste from site performed by </w:t>
            </w:r>
            <w:r w:rsidR="00B81E33" w:rsidRPr="00673A8E">
              <w:rPr>
                <w:rFonts w:ascii="Graphik Regular" w:hAnsi="Graphik Regular" w:cstheme="minorHAnsi"/>
                <w:color w:val="000000"/>
                <w:sz w:val="18"/>
                <w:szCs w:val="18"/>
              </w:rPr>
              <w:t xml:space="preserve">a </w:t>
            </w:r>
            <w:r w:rsidRPr="00673A8E">
              <w:rPr>
                <w:rFonts w:ascii="Graphik Regular" w:hAnsi="Graphik Regular" w:cstheme="minorHAnsi"/>
                <w:color w:val="000000"/>
                <w:sz w:val="18"/>
                <w:szCs w:val="18"/>
              </w:rPr>
              <w:t>licensed contractor</w:t>
            </w:r>
          </w:p>
          <w:p w14:paraId="39F8D153" w14:textId="77777777" w:rsidR="00356655" w:rsidRPr="00673A8E" w:rsidRDefault="00356655" w:rsidP="00312825">
            <w:pPr>
              <w:pStyle w:val="ListParagraph"/>
              <w:numPr>
                <w:ilvl w:val="0"/>
                <w:numId w:val="9"/>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Provide facilities for on-site waste separation</w:t>
            </w:r>
          </w:p>
          <w:p w14:paraId="19832529" w14:textId="77777777" w:rsidR="00356655" w:rsidRPr="00673A8E" w:rsidRDefault="00356655" w:rsidP="00312825">
            <w:pPr>
              <w:pStyle w:val="ListParagraph"/>
              <w:numPr>
                <w:ilvl w:val="0"/>
                <w:numId w:val="9"/>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Inductions and toolbox talks on recycling facilities and waste segregation, training/education on how to recycle</w:t>
            </w:r>
          </w:p>
          <w:p w14:paraId="57355EB9" w14:textId="77777777" w:rsidR="00356655" w:rsidRPr="00673A8E" w:rsidRDefault="00356655" w:rsidP="00312825">
            <w:pPr>
              <w:pStyle w:val="ListParagraph"/>
              <w:numPr>
                <w:ilvl w:val="0"/>
                <w:numId w:val="9"/>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Ensure accurate waste records are retained</w:t>
            </w:r>
          </w:p>
        </w:tc>
        <w:tc>
          <w:tcPr>
            <w:tcW w:w="1501" w:type="dxa"/>
          </w:tcPr>
          <w:p w14:paraId="0F90B18D" w14:textId="77777777" w:rsidR="00356655" w:rsidRPr="00673A8E" w:rsidRDefault="00356655" w:rsidP="007C4228">
            <w:pPr>
              <w:pStyle w:val="ListParagraph"/>
              <w:ind w:left="357"/>
              <w:jc w:val="both"/>
              <w:rPr>
                <w:rFonts w:ascii="Graphik Regular" w:hAnsi="Graphik Regular" w:cstheme="minorHAnsi"/>
                <w:color w:val="000000"/>
                <w:sz w:val="18"/>
                <w:szCs w:val="18"/>
              </w:rPr>
            </w:pPr>
          </w:p>
        </w:tc>
      </w:tr>
      <w:tr w:rsidR="00356655" w:rsidRPr="00EF5D4C" w14:paraId="285802B8" w14:textId="3CF825E5" w:rsidTr="00207F7A">
        <w:trPr>
          <w:trHeight w:val="251"/>
        </w:trPr>
        <w:tc>
          <w:tcPr>
            <w:tcW w:w="1837" w:type="dxa"/>
          </w:tcPr>
          <w:p w14:paraId="031B2E4F" w14:textId="77777777"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Earthworks soil disposal</w:t>
            </w:r>
          </w:p>
        </w:tc>
        <w:tc>
          <w:tcPr>
            <w:tcW w:w="1986" w:type="dxa"/>
          </w:tcPr>
          <w:p w14:paraId="44CC2C3E" w14:textId="7CA010E0"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Incorrect classification of waste soil resulting in illegal disposal</w:t>
            </w:r>
            <w:r w:rsidR="00207F7A"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w:t>
            </w:r>
            <w:r w:rsidR="00207F7A"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reuse</w:t>
            </w:r>
          </w:p>
        </w:tc>
        <w:tc>
          <w:tcPr>
            <w:tcW w:w="4877" w:type="dxa"/>
          </w:tcPr>
          <w:p w14:paraId="67CA326C" w14:textId="4E3374AE" w:rsidR="00356655" w:rsidRPr="00673A8E" w:rsidRDefault="00356655" w:rsidP="00312825">
            <w:pPr>
              <w:pStyle w:val="ListParagraph"/>
              <w:numPr>
                <w:ilvl w:val="0"/>
                <w:numId w:val="10"/>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Completion of </w:t>
            </w:r>
            <w:r w:rsidR="00B81E33" w:rsidRPr="00673A8E">
              <w:rPr>
                <w:rFonts w:ascii="Graphik Regular" w:hAnsi="Graphik Regular" w:cstheme="minorHAnsi"/>
                <w:color w:val="000000"/>
                <w:sz w:val="18"/>
                <w:szCs w:val="18"/>
              </w:rPr>
              <w:t xml:space="preserve">the </w:t>
            </w:r>
            <w:r w:rsidRPr="00673A8E">
              <w:rPr>
                <w:rFonts w:ascii="Graphik Regular" w:hAnsi="Graphik Regular" w:cstheme="minorHAnsi"/>
                <w:color w:val="000000"/>
                <w:sz w:val="18"/>
                <w:szCs w:val="18"/>
              </w:rPr>
              <w:t>contaminated soil management plan before any earthworks commence</w:t>
            </w:r>
          </w:p>
          <w:p w14:paraId="52FD394B" w14:textId="77777777" w:rsidR="00356655" w:rsidRPr="00673A8E" w:rsidRDefault="00356655" w:rsidP="00312825">
            <w:pPr>
              <w:pStyle w:val="ListParagraph"/>
              <w:numPr>
                <w:ilvl w:val="0"/>
                <w:numId w:val="10"/>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Disposal of contaminated soils at certified facilities</w:t>
            </w:r>
          </w:p>
          <w:p w14:paraId="578BC6D7" w14:textId="77777777" w:rsidR="00356655" w:rsidRPr="00673A8E" w:rsidRDefault="00356655" w:rsidP="00312825">
            <w:pPr>
              <w:pStyle w:val="ListParagraph"/>
              <w:numPr>
                <w:ilvl w:val="0"/>
                <w:numId w:val="10"/>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Ensure accurate waste records are retained</w:t>
            </w:r>
          </w:p>
        </w:tc>
        <w:tc>
          <w:tcPr>
            <w:tcW w:w="1501" w:type="dxa"/>
          </w:tcPr>
          <w:p w14:paraId="16D29A76" w14:textId="77777777" w:rsidR="00356655" w:rsidRPr="00673A8E" w:rsidRDefault="00356655" w:rsidP="007C4228">
            <w:pPr>
              <w:pStyle w:val="ListParagraph"/>
              <w:ind w:left="357"/>
              <w:jc w:val="both"/>
              <w:rPr>
                <w:rFonts w:ascii="Graphik Regular" w:hAnsi="Graphik Regular" w:cstheme="minorHAnsi"/>
                <w:color w:val="000000"/>
                <w:sz w:val="18"/>
                <w:szCs w:val="18"/>
              </w:rPr>
            </w:pPr>
          </w:p>
        </w:tc>
      </w:tr>
      <w:tr w:rsidR="00356655" w:rsidRPr="00EF5D4C" w14:paraId="14A5C1ED" w14:textId="287C534C" w:rsidTr="00207F7A">
        <w:trPr>
          <w:trHeight w:val="251"/>
        </w:trPr>
        <w:tc>
          <w:tcPr>
            <w:tcW w:w="1837" w:type="dxa"/>
          </w:tcPr>
          <w:p w14:paraId="536D13CD" w14:textId="77777777" w:rsidR="00356655" w:rsidRPr="00673A8E" w:rsidRDefault="00356655" w:rsidP="007C4228">
            <w:pPr>
              <w:jc w:val="both"/>
              <w:rPr>
                <w:rFonts w:ascii="Graphik Regular" w:hAnsi="Graphik Regular" w:cstheme="minorHAnsi"/>
                <w:color w:val="000000"/>
                <w:sz w:val="18"/>
                <w:szCs w:val="18"/>
              </w:rPr>
            </w:pPr>
            <w:r w:rsidRPr="00673A8E">
              <w:rPr>
                <w:rFonts w:ascii="Graphik Regular" w:hAnsi="Graphik Regular" w:cstheme="minorHAnsi"/>
                <w:color w:val="000000"/>
                <w:sz w:val="18"/>
                <w:szCs w:val="18"/>
              </w:rPr>
              <w:t>Waste Reduction</w:t>
            </w:r>
          </w:p>
        </w:tc>
        <w:tc>
          <w:tcPr>
            <w:tcW w:w="1986" w:type="dxa"/>
          </w:tcPr>
          <w:p w14:paraId="1A9D79D7" w14:textId="77777777"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Increased volumes to landfill</w:t>
            </w:r>
          </w:p>
        </w:tc>
        <w:tc>
          <w:tcPr>
            <w:tcW w:w="4877" w:type="dxa"/>
          </w:tcPr>
          <w:p w14:paraId="2657E2D5" w14:textId="77777777" w:rsidR="00356655" w:rsidRPr="00673A8E" w:rsidRDefault="00356655" w:rsidP="00312825">
            <w:pPr>
              <w:pStyle w:val="ListParagraph"/>
              <w:numPr>
                <w:ilvl w:val="0"/>
                <w:numId w:val="10"/>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Prefab of elements where possible</w:t>
            </w:r>
          </w:p>
        </w:tc>
        <w:tc>
          <w:tcPr>
            <w:tcW w:w="1501" w:type="dxa"/>
          </w:tcPr>
          <w:p w14:paraId="44944774" w14:textId="77777777" w:rsidR="00356655" w:rsidRPr="00673A8E" w:rsidRDefault="00356655" w:rsidP="007C4228">
            <w:pPr>
              <w:pStyle w:val="ListParagraph"/>
              <w:ind w:left="357"/>
              <w:jc w:val="both"/>
              <w:rPr>
                <w:rFonts w:ascii="Graphik Regular" w:hAnsi="Graphik Regular" w:cstheme="minorHAnsi"/>
                <w:color w:val="000000"/>
                <w:sz w:val="18"/>
                <w:szCs w:val="18"/>
              </w:rPr>
            </w:pPr>
          </w:p>
        </w:tc>
      </w:tr>
      <w:tr w:rsidR="00391BF0" w:rsidRPr="00EF5D4C" w14:paraId="37196C98" w14:textId="0785F381" w:rsidTr="00151023">
        <w:trPr>
          <w:trHeight w:val="251"/>
        </w:trPr>
        <w:tc>
          <w:tcPr>
            <w:tcW w:w="10201" w:type="dxa"/>
            <w:gridSpan w:val="4"/>
            <w:shd w:val="clear" w:color="auto" w:fill="BFBFBF" w:themeFill="background1" w:themeFillShade="BF"/>
          </w:tcPr>
          <w:p w14:paraId="38DB3E7B" w14:textId="3B660AB5" w:rsidR="00391BF0" w:rsidRPr="00673A8E" w:rsidRDefault="00391BF0" w:rsidP="00312825">
            <w:pPr>
              <w:rPr>
                <w:rFonts w:ascii="Graphik Regular" w:hAnsi="Graphik Regular" w:cstheme="minorHAnsi"/>
                <w:b/>
                <w:color w:val="000000"/>
                <w:sz w:val="18"/>
                <w:szCs w:val="18"/>
              </w:rPr>
            </w:pPr>
            <w:r w:rsidRPr="00673A8E">
              <w:rPr>
                <w:rFonts w:ascii="Graphik Regular" w:hAnsi="Graphik Regular" w:cstheme="minorHAnsi"/>
                <w:b/>
                <w:color w:val="000000"/>
                <w:sz w:val="18"/>
                <w:szCs w:val="18"/>
              </w:rPr>
              <w:t>Contamination</w:t>
            </w:r>
          </w:p>
        </w:tc>
      </w:tr>
      <w:tr w:rsidR="00356655" w:rsidRPr="00EF5D4C" w14:paraId="2A7CA811" w14:textId="4DF8CB60" w:rsidTr="00207F7A">
        <w:trPr>
          <w:trHeight w:val="251"/>
        </w:trPr>
        <w:tc>
          <w:tcPr>
            <w:tcW w:w="1837" w:type="dxa"/>
          </w:tcPr>
          <w:p w14:paraId="6567D869" w14:textId="77777777"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Management of contaminated or untreated materials</w:t>
            </w:r>
          </w:p>
        </w:tc>
        <w:tc>
          <w:tcPr>
            <w:tcW w:w="1986" w:type="dxa"/>
          </w:tcPr>
          <w:p w14:paraId="5BE62223" w14:textId="29BE5ADE" w:rsidR="00356655" w:rsidRPr="00673A8E" w:rsidRDefault="00356655"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Contaminated substances entering watercourses</w:t>
            </w:r>
            <w:r w:rsidR="00207F7A"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w:t>
            </w:r>
            <w:r w:rsidR="00207F7A"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 xml:space="preserve">stormwater </w:t>
            </w:r>
          </w:p>
        </w:tc>
        <w:tc>
          <w:tcPr>
            <w:tcW w:w="4877" w:type="dxa"/>
          </w:tcPr>
          <w:p w14:paraId="26B88B6F" w14:textId="77777777" w:rsidR="00356655" w:rsidRPr="00673A8E" w:rsidRDefault="00356655" w:rsidP="00312825">
            <w:pPr>
              <w:pStyle w:val="ListParagraph"/>
              <w:numPr>
                <w:ilvl w:val="0"/>
                <w:numId w:val="11"/>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Follow contamination procedures detailed in the construction management plan</w:t>
            </w:r>
          </w:p>
          <w:p w14:paraId="10C9D853" w14:textId="292C13DB" w:rsidR="00356655" w:rsidRPr="00673A8E" w:rsidRDefault="00356655" w:rsidP="00312825">
            <w:pPr>
              <w:pStyle w:val="ListParagraph"/>
              <w:numPr>
                <w:ilvl w:val="0"/>
                <w:numId w:val="11"/>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Identify </w:t>
            </w:r>
            <w:r w:rsidR="00B81E33" w:rsidRPr="00673A8E">
              <w:rPr>
                <w:rFonts w:ascii="Graphik Regular" w:hAnsi="Graphik Regular" w:cstheme="minorHAnsi"/>
                <w:color w:val="000000"/>
                <w:sz w:val="18"/>
                <w:szCs w:val="18"/>
              </w:rPr>
              <w:t>high-risk</w:t>
            </w:r>
            <w:r w:rsidRPr="00673A8E">
              <w:rPr>
                <w:rFonts w:ascii="Graphik Regular" w:hAnsi="Graphik Regular" w:cstheme="minorHAnsi"/>
                <w:color w:val="000000"/>
                <w:sz w:val="18"/>
                <w:szCs w:val="18"/>
              </w:rPr>
              <w:t xml:space="preserve"> contamination areas and document in construction documentation</w:t>
            </w:r>
          </w:p>
        </w:tc>
        <w:tc>
          <w:tcPr>
            <w:tcW w:w="1501" w:type="dxa"/>
          </w:tcPr>
          <w:p w14:paraId="5C9F01C8" w14:textId="77777777" w:rsidR="00356655" w:rsidRPr="00673A8E" w:rsidRDefault="00356655" w:rsidP="007C4228">
            <w:pPr>
              <w:pStyle w:val="ListParagraph"/>
              <w:ind w:left="357"/>
              <w:jc w:val="both"/>
              <w:rPr>
                <w:rFonts w:ascii="Graphik Regular" w:hAnsi="Graphik Regular" w:cstheme="minorHAnsi"/>
                <w:color w:val="000000"/>
                <w:sz w:val="18"/>
                <w:szCs w:val="18"/>
              </w:rPr>
            </w:pPr>
          </w:p>
        </w:tc>
      </w:tr>
      <w:tr w:rsidR="00356655" w:rsidRPr="00EF5D4C" w14:paraId="407C7E0F" w14:textId="5B1442AD" w:rsidTr="00207F7A">
        <w:trPr>
          <w:trHeight w:val="251"/>
        </w:trPr>
        <w:tc>
          <w:tcPr>
            <w:tcW w:w="1837" w:type="dxa"/>
          </w:tcPr>
          <w:p w14:paraId="0B486BB2" w14:textId="6A4C4FF5" w:rsidR="00356655" w:rsidRPr="00673A8E" w:rsidRDefault="00356655" w:rsidP="00665EC6">
            <w:pPr>
              <w:rPr>
                <w:rFonts w:ascii="Graphik Regular" w:hAnsi="Graphik Regular" w:cstheme="minorHAnsi"/>
                <w:color w:val="000000"/>
                <w:sz w:val="18"/>
                <w:szCs w:val="18"/>
              </w:rPr>
            </w:pPr>
            <w:r w:rsidRPr="00673A8E">
              <w:rPr>
                <w:rFonts w:ascii="Graphik Regular" w:hAnsi="Graphik Regular" w:cstheme="minorHAnsi"/>
                <w:color w:val="000000"/>
                <w:sz w:val="18"/>
                <w:szCs w:val="18"/>
              </w:rPr>
              <w:t>Discovery of unexpected, contaminated soil during excavation</w:t>
            </w:r>
          </w:p>
        </w:tc>
        <w:tc>
          <w:tcPr>
            <w:tcW w:w="1986" w:type="dxa"/>
          </w:tcPr>
          <w:p w14:paraId="74584522" w14:textId="77777777" w:rsidR="00356655" w:rsidRPr="00673A8E" w:rsidRDefault="00356655" w:rsidP="008A1D61">
            <w:pPr>
              <w:rPr>
                <w:rFonts w:ascii="Graphik Regular" w:hAnsi="Graphik Regular" w:cstheme="minorHAnsi"/>
                <w:color w:val="000000"/>
                <w:sz w:val="18"/>
                <w:szCs w:val="18"/>
              </w:rPr>
            </w:pPr>
            <w:r w:rsidRPr="00673A8E">
              <w:rPr>
                <w:rFonts w:ascii="Graphik Regular" w:hAnsi="Graphik Regular" w:cstheme="minorHAnsi"/>
                <w:color w:val="000000"/>
                <w:sz w:val="18"/>
                <w:szCs w:val="18"/>
              </w:rPr>
              <w:t>Increase in contaminated soil being sent to landfill</w:t>
            </w:r>
          </w:p>
          <w:p w14:paraId="29F7847D" w14:textId="77777777" w:rsidR="008A1D61" w:rsidRPr="00673A8E" w:rsidRDefault="008A1D61" w:rsidP="008A1D61">
            <w:pPr>
              <w:rPr>
                <w:rFonts w:ascii="Graphik Regular" w:hAnsi="Graphik Regular" w:cstheme="minorHAnsi"/>
                <w:color w:val="000000"/>
                <w:sz w:val="18"/>
                <w:szCs w:val="18"/>
              </w:rPr>
            </w:pPr>
          </w:p>
          <w:p w14:paraId="79610F67" w14:textId="1FF23567" w:rsidR="00356655" w:rsidRPr="00673A8E" w:rsidRDefault="00356655" w:rsidP="008A1D61">
            <w:pPr>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Complaints </w:t>
            </w:r>
            <w:r w:rsidR="00AD3C6B" w:rsidRPr="00673A8E">
              <w:rPr>
                <w:rFonts w:ascii="Graphik Regular" w:hAnsi="Graphik Regular" w:cstheme="minorHAnsi"/>
                <w:color w:val="000000"/>
                <w:sz w:val="18"/>
                <w:szCs w:val="18"/>
              </w:rPr>
              <w:t>received</w:t>
            </w:r>
            <w:r w:rsidRPr="00673A8E">
              <w:rPr>
                <w:rFonts w:ascii="Graphik Regular" w:hAnsi="Graphik Regular" w:cstheme="minorHAnsi"/>
                <w:color w:val="000000"/>
                <w:sz w:val="18"/>
                <w:szCs w:val="18"/>
              </w:rPr>
              <w:t xml:space="preserve"> due to odours released during excavation</w:t>
            </w:r>
          </w:p>
          <w:p w14:paraId="0625E070" w14:textId="77777777" w:rsidR="008A1D61" w:rsidRPr="00673A8E" w:rsidRDefault="008A1D61" w:rsidP="008A1D61">
            <w:pPr>
              <w:rPr>
                <w:rFonts w:ascii="Graphik Regular" w:hAnsi="Graphik Regular" w:cstheme="minorHAnsi"/>
                <w:color w:val="000000"/>
                <w:sz w:val="18"/>
                <w:szCs w:val="18"/>
              </w:rPr>
            </w:pPr>
          </w:p>
          <w:p w14:paraId="4FC56757" w14:textId="5C0EAFFF" w:rsidR="00356655" w:rsidRPr="00673A8E" w:rsidRDefault="00356655" w:rsidP="008A1D61">
            <w:pPr>
              <w:rPr>
                <w:rFonts w:ascii="Graphik Regular" w:hAnsi="Graphik Regular" w:cstheme="minorHAnsi"/>
                <w:color w:val="000000"/>
                <w:sz w:val="18"/>
                <w:szCs w:val="18"/>
              </w:rPr>
            </w:pPr>
            <w:r w:rsidRPr="00673A8E">
              <w:rPr>
                <w:rFonts w:ascii="Graphik Regular" w:hAnsi="Graphik Regular" w:cstheme="minorHAnsi"/>
                <w:color w:val="000000"/>
                <w:sz w:val="18"/>
                <w:szCs w:val="18"/>
              </w:rPr>
              <w:t>Health effects due to contamination (</w:t>
            </w:r>
            <w:r w:rsidR="00B81E33" w:rsidRPr="00673A8E">
              <w:rPr>
                <w:rFonts w:ascii="Graphik Regular" w:hAnsi="Graphik Regular" w:cstheme="minorHAnsi"/>
                <w:color w:val="000000"/>
                <w:sz w:val="18"/>
                <w:szCs w:val="18"/>
              </w:rPr>
              <w:t>e.g.,</w:t>
            </w:r>
            <w:r w:rsidRPr="00673A8E">
              <w:rPr>
                <w:rFonts w:ascii="Graphik Regular" w:hAnsi="Graphik Regular" w:cstheme="minorHAnsi"/>
                <w:color w:val="000000"/>
                <w:sz w:val="18"/>
                <w:szCs w:val="18"/>
              </w:rPr>
              <w:t xml:space="preserve"> asbestos)</w:t>
            </w:r>
          </w:p>
        </w:tc>
        <w:tc>
          <w:tcPr>
            <w:tcW w:w="4877" w:type="dxa"/>
          </w:tcPr>
          <w:p w14:paraId="631A5842" w14:textId="0752EB3C" w:rsidR="00356655" w:rsidRPr="00673A8E" w:rsidRDefault="00356655" w:rsidP="00EB2DE5">
            <w:pPr>
              <w:pStyle w:val="ListParagraph"/>
              <w:numPr>
                <w:ilvl w:val="0"/>
                <w:numId w:val="12"/>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Discovery of unexpected soil contamination results in </w:t>
            </w:r>
            <w:r w:rsidR="00AD3C6B" w:rsidRPr="00673A8E">
              <w:rPr>
                <w:rFonts w:ascii="Graphik Regular" w:hAnsi="Graphik Regular" w:cstheme="minorHAnsi"/>
                <w:color w:val="000000"/>
                <w:sz w:val="18"/>
                <w:szCs w:val="18"/>
              </w:rPr>
              <w:t xml:space="preserve">an </w:t>
            </w:r>
            <w:r w:rsidRPr="00673A8E">
              <w:rPr>
                <w:rFonts w:ascii="Graphik Regular" w:hAnsi="Graphik Regular" w:cstheme="minorHAnsi"/>
                <w:color w:val="000000"/>
                <w:sz w:val="18"/>
                <w:szCs w:val="18"/>
              </w:rPr>
              <w:t xml:space="preserve">immediate stop to works in </w:t>
            </w:r>
            <w:r w:rsidR="00AD3C6B" w:rsidRPr="00673A8E">
              <w:rPr>
                <w:rFonts w:ascii="Graphik Regular" w:hAnsi="Graphik Regular" w:cstheme="minorHAnsi"/>
                <w:color w:val="000000"/>
                <w:sz w:val="18"/>
                <w:szCs w:val="18"/>
              </w:rPr>
              <w:t xml:space="preserve">the </w:t>
            </w:r>
            <w:r w:rsidRPr="00673A8E">
              <w:rPr>
                <w:rFonts w:ascii="Graphik Regular" w:hAnsi="Graphik Regular" w:cstheme="minorHAnsi"/>
                <w:color w:val="000000"/>
                <w:sz w:val="18"/>
                <w:szCs w:val="18"/>
              </w:rPr>
              <w:t>vicinity</w:t>
            </w:r>
          </w:p>
          <w:p w14:paraId="04B8CC26" w14:textId="77777777" w:rsidR="00356655" w:rsidRPr="00673A8E" w:rsidRDefault="00356655" w:rsidP="00EB2DE5">
            <w:pPr>
              <w:pStyle w:val="ListParagraph"/>
              <w:numPr>
                <w:ilvl w:val="0"/>
                <w:numId w:val="12"/>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Induct site personnel on procedures around unexpected contamination discovery</w:t>
            </w:r>
          </w:p>
        </w:tc>
        <w:tc>
          <w:tcPr>
            <w:tcW w:w="1501" w:type="dxa"/>
          </w:tcPr>
          <w:p w14:paraId="334ECBB4" w14:textId="77777777" w:rsidR="00356655" w:rsidRPr="00673A8E" w:rsidRDefault="00356655" w:rsidP="007C4228">
            <w:pPr>
              <w:pStyle w:val="ListParagraph"/>
              <w:ind w:left="357"/>
              <w:jc w:val="both"/>
              <w:rPr>
                <w:rFonts w:ascii="Graphik Regular" w:hAnsi="Graphik Regular" w:cstheme="minorHAnsi"/>
                <w:color w:val="000000"/>
                <w:sz w:val="18"/>
                <w:szCs w:val="18"/>
              </w:rPr>
            </w:pPr>
          </w:p>
        </w:tc>
      </w:tr>
      <w:tr w:rsidR="00391BF0" w:rsidRPr="00EF5D4C" w14:paraId="39EC6D1B" w14:textId="70E97E99" w:rsidTr="00151023">
        <w:trPr>
          <w:trHeight w:val="251"/>
        </w:trPr>
        <w:tc>
          <w:tcPr>
            <w:tcW w:w="10201" w:type="dxa"/>
            <w:gridSpan w:val="4"/>
            <w:shd w:val="clear" w:color="auto" w:fill="BFBFBF" w:themeFill="background1" w:themeFillShade="BF"/>
          </w:tcPr>
          <w:p w14:paraId="48AA94FD" w14:textId="074C9B69" w:rsidR="00391BF0" w:rsidRPr="00673A8E" w:rsidRDefault="00391BF0" w:rsidP="00312825">
            <w:pPr>
              <w:rPr>
                <w:rFonts w:ascii="Graphik Regular" w:hAnsi="Graphik Regular" w:cstheme="minorHAnsi"/>
                <w:b/>
                <w:color w:val="000000"/>
                <w:sz w:val="18"/>
                <w:szCs w:val="18"/>
              </w:rPr>
            </w:pPr>
            <w:r w:rsidRPr="00673A8E">
              <w:rPr>
                <w:rFonts w:ascii="Graphik Regular" w:hAnsi="Graphik Regular" w:cstheme="minorHAnsi"/>
                <w:b/>
                <w:color w:val="000000"/>
                <w:sz w:val="18"/>
                <w:szCs w:val="18"/>
              </w:rPr>
              <w:t>Hazardous Materials</w:t>
            </w:r>
          </w:p>
        </w:tc>
      </w:tr>
      <w:tr w:rsidR="0004372E" w:rsidRPr="00EF5D4C" w14:paraId="4D0EDCAB" w14:textId="77777777" w:rsidTr="00207F7A">
        <w:trPr>
          <w:trHeight w:val="251"/>
        </w:trPr>
        <w:tc>
          <w:tcPr>
            <w:tcW w:w="1837" w:type="dxa"/>
          </w:tcPr>
          <w:p w14:paraId="14103D59" w14:textId="2F0B5089" w:rsidR="0004372E" w:rsidRPr="00673A8E" w:rsidRDefault="0004372E"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Hazardous Substance Spills</w:t>
            </w:r>
          </w:p>
        </w:tc>
        <w:tc>
          <w:tcPr>
            <w:tcW w:w="1986" w:type="dxa"/>
          </w:tcPr>
          <w:p w14:paraId="4E0E4E88" w14:textId="601D6E63" w:rsidR="0004372E" w:rsidRPr="00673A8E" w:rsidRDefault="0004372E" w:rsidP="008A1D61">
            <w:pPr>
              <w:rPr>
                <w:rFonts w:ascii="Graphik Regular" w:hAnsi="Graphik Regular" w:cstheme="minorHAnsi"/>
                <w:color w:val="000000"/>
                <w:sz w:val="18"/>
                <w:szCs w:val="18"/>
              </w:rPr>
            </w:pPr>
            <w:r w:rsidRPr="00673A8E">
              <w:rPr>
                <w:rFonts w:ascii="Graphik Regular" w:hAnsi="Graphik Regular" w:cstheme="minorHAnsi"/>
                <w:color w:val="000000"/>
                <w:sz w:val="18"/>
                <w:szCs w:val="18"/>
              </w:rPr>
              <w:t>Degradation of local watercourses and impact on aquatic life</w:t>
            </w:r>
          </w:p>
        </w:tc>
        <w:tc>
          <w:tcPr>
            <w:tcW w:w="4877" w:type="dxa"/>
          </w:tcPr>
          <w:p w14:paraId="6420A4E7" w14:textId="77777777" w:rsidR="0004372E" w:rsidRPr="00673A8E" w:rsidRDefault="0004372E" w:rsidP="00312825">
            <w:pPr>
              <w:pStyle w:val="ListParagraph"/>
              <w:numPr>
                <w:ilvl w:val="0"/>
                <w:numId w:val="8"/>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Hazardous substance management – storage and use</w:t>
            </w:r>
          </w:p>
          <w:p w14:paraId="5363230F" w14:textId="77777777" w:rsidR="0004372E" w:rsidRPr="00673A8E" w:rsidRDefault="0004372E" w:rsidP="00312825">
            <w:pPr>
              <w:pStyle w:val="ListParagraph"/>
              <w:numPr>
                <w:ilvl w:val="0"/>
                <w:numId w:val="8"/>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Hazardous substances register (site inventory)</w:t>
            </w:r>
          </w:p>
          <w:p w14:paraId="686BFD1C" w14:textId="77777777" w:rsidR="0004372E" w:rsidRPr="00673A8E" w:rsidRDefault="0004372E" w:rsidP="00EB2DE5">
            <w:pPr>
              <w:pStyle w:val="ListParagraph"/>
              <w:numPr>
                <w:ilvl w:val="0"/>
                <w:numId w:val="13"/>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Spill response procedures/Spill kits</w:t>
            </w:r>
          </w:p>
          <w:p w14:paraId="15E79106" w14:textId="22BB79DF" w:rsidR="00665EC6" w:rsidRPr="00673A8E" w:rsidRDefault="00665EC6" w:rsidP="00EB2DE5">
            <w:pPr>
              <w:pStyle w:val="ListParagraph"/>
              <w:numPr>
                <w:ilvl w:val="0"/>
                <w:numId w:val="13"/>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Regular plant &amp; machinery inspections for leaks</w:t>
            </w:r>
          </w:p>
        </w:tc>
        <w:tc>
          <w:tcPr>
            <w:tcW w:w="1501" w:type="dxa"/>
          </w:tcPr>
          <w:p w14:paraId="6FB34FF2" w14:textId="77777777" w:rsidR="0004372E" w:rsidRPr="00673A8E" w:rsidRDefault="0004372E" w:rsidP="007C4228">
            <w:pPr>
              <w:pStyle w:val="ListParagraph"/>
              <w:ind w:left="357"/>
              <w:jc w:val="both"/>
              <w:rPr>
                <w:rFonts w:ascii="Graphik Regular" w:hAnsi="Graphik Regular" w:cstheme="minorHAnsi"/>
                <w:color w:val="000000"/>
                <w:sz w:val="18"/>
                <w:szCs w:val="18"/>
              </w:rPr>
            </w:pPr>
          </w:p>
        </w:tc>
      </w:tr>
      <w:tr w:rsidR="0004372E" w:rsidRPr="00EF5D4C" w14:paraId="544D3436" w14:textId="53228CD8" w:rsidTr="00207F7A">
        <w:trPr>
          <w:trHeight w:val="251"/>
        </w:trPr>
        <w:tc>
          <w:tcPr>
            <w:tcW w:w="1837" w:type="dxa"/>
          </w:tcPr>
          <w:p w14:paraId="3E22894A" w14:textId="77777777" w:rsidR="0004372E" w:rsidRPr="00673A8E" w:rsidRDefault="0004372E"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Leaking of hazardous substances</w:t>
            </w:r>
          </w:p>
        </w:tc>
        <w:tc>
          <w:tcPr>
            <w:tcW w:w="1986" w:type="dxa"/>
          </w:tcPr>
          <w:p w14:paraId="4DF9BC9D" w14:textId="27CBCF36" w:rsidR="0004372E" w:rsidRPr="00673A8E" w:rsidRDefault="0004372E" w:rsidP="008A1D61">
            <w:pPr>
              <w:rPr>
                <w:rFonts w:ascii="Graphik Regular" w:hAnsi="Graphik Regular" w:cstheme="minorHAnsi"/>
                <w:color w:val="000000"/>
                <w:sz w:val="18"/>
                <w:szCs w:val="18"/>
              </w:rPr>
            </w:pPr>
            <w:r w:rsidRPr="00673A8E">
              <w:rPr>
                <w:rFonts w:ascii="Graphik Regular" w:hAnsi="Graphik Regular" w:cstheme="minorHAnsi"/>
                <w:color w:val="000000"/>
                <w:sz w:val="18"/>
                <w:szCs w:val="18"/>
              </w:rPr>
              <w:t>Localised ground</w:t>
            </w:r>
            <w:r w:rsidR="00380C6D"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w:t>
            </w:r>
            <w:r w:rsidR="00380C6D"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watercourse contamination requiring clean-up</w:t>
            </w:r>
            <w:r w:rsidR="00380C6D"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w:t>
            </w:r>
            <w:r w:rsidR="00380C6D"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receiving fines</w:t>
            </w:r>
          </w:p>
          <w:p w14:paraId="20ACDE56" w14:textId="77777777" w:rsidR="00380C6D" w:rsidRPr="00673A8E" w:rsidRDefault="00380C6D" w:rsidP="00380C6D">
            <w:pPr>
              <w:rPr>
                <w:rFonts w:ascii="Graphik Regular" w:hAnsi="Graphik Regular" w:cstheme="minorHAnsi"/>
                <w:color w:val="000000"/>
                <w:sz w:val="18"/>
                <w:szCs w:val="18"/>
              </w:rPr>
            </w:pPr>
          </w:p>
          <w:p w14:paraId="00C5BFFC" w14:textId="61DAC462" w:rsidR="0004372E" w:rsidRPr="00673A8E" w:rsidRDefault="0004372E" w:rsidP="00380C6D">
            <w:pPr>
              <w:rPr>
                <w:rFonts w:ascii="Graphik Regular" w:hAnsi="Graphik Regular" w:cstheme="minorHAnsi"/>
                <w:color w:val="000000"/>
                <w:sz w:val="18"/>
                <w:szCs w:val="18"/>
              </w:rPr>
            </w:pPr>
            <w:r w:rsidRPr="00673A8E">
              <w:rPr>
                <w:rFonts w:ascii="Graphik Regular" w:hAnsi="Graphik Regular" w:cstheme="minorHAnsi"/>
                <w:color w:val="000000"/>
                <w:sz w:val="18"/>
                <w:szCs w:val="18"/>
              </w:rPr>
              <w:t>Risk of igniting volatile substances</w:t>
            </w:r>
          </w:p>
          <w:p w14:paraId="3D62DE12" w14:textId="77777777" w:rsidR="0004372E" w:rsidRPr="00673A8E" w:rsidRDefault="0004372E" w:rsidP="00312825">
            <w:pPr>
              <w:pStyle w:val="ListParagraph"/>
              <w:ind w:left="360"/>
              <w:rPr>
                <w:rFonts w:ascii="Graphik Regular" w:hAnsi="Graphik Regular" w:cstheme="minorHAnsi"/>
                <w:color w:val="000000"/>
                <w:sz w:val="18"/>
                <w:szCs w:val="18"/>
              </w:rPr>
            </w:pPr>
          </w:p>
        </w:tc>
        <w:tc>
          <w:tcPr>
            <w:tcW w:w="4877" w:type="dxa"/>
          </w:tcPr>
          <w:p w14:paraId="14EE22DF" w14:textId="77777777" w:rsidR="0004372E" w:rsidRPr="00673A8E" w:rsidRDefault="0004372E" w:rsidP="00EB2DE5">
            <w:pPr>
              <w:pStyle w:val="ListParagraph"/>
              <w:numPr>
                <w:ilvl w:val="0"/>
                <w:numId w:val="13"/>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Training of all site staff on appropriate handling/storage of hazardous substances</w:t>
            </w:r>
          </w:p>
          <w:p w14:paraId="0EBC8B26" w14:textId="77777777" w:rsidR="0004372E" w:rsidRPr="00673A8E" w:rsidRDefault="0004372E" w:rsidP="00EB2DE5">
            <w:pPr>
              <w:pStyle w:val="ListParagraph"/>
              <w:numPr>
                <w:ilvl w:val="0"/>
                <w:numId w:val="13"/>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Storage areas to be away from sensitive areas and appropriately set up</w:t>
            </w:r>
          </w:p>
          <w:p w14:paraId="7232E4E1" w14:textId="333FD8D1" w:rsidR="0004372E" w:rsidRPr="00673A8E" w:rsidRDefault="0004372E" w:rsidP="00EB2DE5">
            <w:pPr>
              <w:pStyle w:val="ListParagraph"/>
              <w:numPr>
                <w:ilvl w:val="0"/>
                <w:numId w:val="13"/>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Training in </w:t>
            </w:r>
            <w:r w:rsidR="00151023" w:rsidRPr="00673A8E">
              <w:rPr>
                <w:rFonts w:ascii="Graphik Regular" w:hAnsi="Graphik Regular" w:cstheme="minorHAnsi"/>
                <w:color w:val="000000"/>
                <w:sz w:val="18"/>
                <w:szCs w:val="18"/>
              </w:rPr>
              <w:t xml:space="preserve">the </w:t>
            </w:r>
            <w:r w:rsidRPr="00673A8E">
              <w:rPr>
                <w:rFonts w:ascii="Graphik Regular" w:hAnsi="Graphik Regular" w:cstheme="minorHAnsi"/>
                <w:color w:val="000000"/>
                <w:sz w:val="18"/>
                <w:szCs w:val="18"/>
              </w:rPr>
              <w:t>use of and location of spill kits and training in spill response procedures</w:t>
            </w:r>
          </w:p>
          <w:p w14:paraId="25836ECC" w14:textId="77777777" w:rsidR="0004372E" w:rsidRPr="00673A8E" w:rsidRDefault="0004372E" w:rsidP="00EB2DE5">
            <w:pPr>
              <w:pStyle w:val="ListParagraph"/>
              <w:numPr>
                <w:ilvl w:val="0"/>
                <w:numId w:val="13"/>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Regular auditing of storage sites</w:t>
            </w:r>
          </w:p>
          <w:p w14:paraId="3E3E40AE" w14:textId="77777777" w:rsidR="0004372E" w:rsidRPr="00673A8E" w:rsidRDefault="0004372E" w:rsidP="00EB2DE5">
            <w:pPr>
              <w:pStyle w:val="ListParagraph"/>
              <w:numPr>
                <w:ilvl w:val="0"/>
                <w:numId w:val="13"/>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Storage sites to be restricted access/locked</w:t>
            </w:r>
          </w:p>
          <w:p w14:paraId="7544325E" w14:textId="77777777" w:rsidR="0004372E" w:rsidRPr="00673A8E" w:rsidRDefault="0004372E" w:rsidP="00EB2DE5">
            <w:pPr>
              <w:pStyle w:val="ListParagraph"/>
              <w:numPr>
                <w:ilvl w:val="0"/>
                <w:numId w:val="13"/>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All containers clearly labelled</w:t>
            </w:r>
          </w:p>
        </w:tc>
        <w:tc>
          <w:tcPr>
            <w:tcW w:w="1501" w:type="dxa"/>
          </w:tcPr>
          <w:p w14:paraId="6F8219A0" w14:textId="77777777" w:rsidR="0004372E" w:rsidRPr="00673A8E" w:rsidRDefault="0004372E" w:rsidP="007C4228">
            <w:pPr>
              <w:pStyle w:val="ListParagraph"/>
              <w:ind w:left="357"/>
              <w:jc w:val="both"/>
              <w:rPr>
                <w:rFonts w:ascii="Graphik Regular" w:hAnsi="Graphik Regular" w:cstheme="minorHAnsi"/>
                <w:color w:val="000000"/>
                <w:sz w:val="18"/>
                <w:szCs w:val="18"/>
              </w:rPr>
            </w:pPr>
          </w:p>
        </w:tc>
      </w:tr>
      <w:tr w:rsidR="00C66E03" w:rsidRPr="00EF5D4C" w14:paraId="2DD29B7F" w14:textId="7EDF777B" w:rsidTr="00151023">
        <w:trPr>
          <w:trHeight w:val="251"/>
        </w:trPr>
        <w:tc>
          <w:tcPr>
            <w:tcW w:w="10201" w:type="dxa"/>
            <w:gridSpan w:val="4"/>
            <w:shd w:val="clear" w:color="auto" w:fill="BFBFBF" w:themeFill="background1" w:themeFillShade="BF"/>
          </w:tcPr>
          <w:p w14:paraId="5DF7B127" w14:textId="0C116059" w:rsidR="00C66E03" w:rsidRPr="00673A8E" w:rsidRDefault="00C66E03" w:rsidP="00312825">
            <w:pPr>
              <w:rPr>
                <w:rFonts w:ascii="Graphik Regular" w:hAnsi="Graphik Regular" w:cstheme="minorHAnsi"/>
                <w:b/>
                <w:color w:val="000000"/>
                <w:sz w:val="18"/>
                <w:szCs w:val="18"/>
              </w:rPr>
            </w:pPr>
            <w:r w:rsidRPr="00673A8E">
              <w:rPr>
                <w:rFonts w:ascii="Graphik Regular" w:hAnsi="Graphik Regular" w:cstheme="minorHAnsi"/>
                <w:b/>
                <w:color w:val="000000"/>
                <w:sz w:val="18"/>
                <w:szCs w:val="18"/>
              </w:rPr>
              <w:t>Biodiversity</w:t>
            </w:r>
          </w:p>
        </w:tc>
      </w:tr>
      <w:tr w:rsidR="0004372E" w:rsidRPr="00EF5D4C" w14:paraId="1EA93BC3" w14:textId="02540E99" w:rsidTr="00207F7A">
        <w:trPr>
          <w:trHeight w:val="251"/>
        </w:trPr>
        <w:tc>
          <w:tcPr>
            <w:tcW w:w="1837" w:type="dxa"/>
          </w:tcPr>
          <w:p w14:paraId="03A42FEE" w14:textId="2F491DA5" w:rsidR="0004372E" w:rsidRPr="00673A8E" w:rsidRDefault="00380C6D"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Vegetation/tree</w:t>
            </w:r>
            <w:r w:rsidR="0004372E" w:rsidRPr="00673A8E">
              <w:rPr>
                <w:rFonts w:ascii="Graphik Regular" w:hAnsi="Graphik Regular" w:cstheme="minorHAnsi"/>
                <w:color w:val="000000"/>
                <w:sz w:val="18"/>
                <w:szCs w:val="18"/>
              </w:rPr>
              <w:t xml:space="preserve"> clearance</w:t>
            </w:r>
            <w:r w:rsidRPr="00673A8E">
              <w:rPr>
                <w:rFonts w:ascii="Graphik Regular" w:hAnsi="Graphik Regular" w:cstheme="minorHAnsi"/>
                <w:color w:val="000000"/>
                <w:sz w:val="18"/>
                <w:szCs w:val="18"/>
              </w:rPr>
              <w:t xml:space="preserve"> </w:t>
            </w:r>
            <w:r w:rsidR="0004372E" w:rsidRPr="00673A8E">
              <w:rPr>
                <w:rFonts w:ascii="Graphik Regular" w:hAnsi="Graphik Regular" w:cstheme="minorHAnsi"/>
                <w:color w:val="000000"/>
                <w:sz w:val="18"/>
                <w:szCs w:val="18"/>
              </w:rPr>
              <w:t>/</w:t>
            </w:r>
            <w:r w:rsidRPr="00673A8E">
              <w:rPr>
                <w:rFonts w:ascii="Graphik Regular" w:hAnsi="Graphik Regular" w:cstheme="minorHAnsi"/>
                <w:color w:val="000000"/>
                <w:sz w:val="18"/>
                <w:szCs w:val="18"/>
              </w:rPr>
              <w:t xml:space="preserve"> </w:t>
            </w:r>
            <w:r w:rsidR="0004372E" w:rsidRPr="00673A8E">
              <w:rPr>
                <w:rFonts w:ascii="Graphik Regular" w:hAnsi="Graphik Regular" w:cstheme="minorHAnsi"/>
                <w:color w:val="000000"/>
                <w:sz w:val="18"/>
                <w:szCs w:val="18"/>
              </w:rPr>
              <w:t>control outside</w:t>
            </w:r>
            <w:r w:rsidRPr="00673A8E">
              <w:rPr>
                <w:rFonts w:ascii="Graphik Regular" w:hAnsi="Graphik Regular" w:cstheme="minorHAnsi"/>
                <w:color w:val="000000"/>
                <w:sz w:val="18"/>
                <w:szCs w:val="18"/>
              </w:rPr>
              <w:t xml:space="preserve"> of</w:t>
            </w:r>
            <w:r w:rsidR="0004372E"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 xml:space="preserve">the </w:t>
            </w:r>
            <w:r w:rsidR="0004372E" w:rsidRPr="00673A8E">
              <w:rPr>
                <w:rFonts w:ascii="Graphik Regular" w:hAnsi="Graphik Regular" w:cstheme="minorHAnsi"/>
                <w:color w:val="000000"/>
                <w:sz w:val="18"/>
                <w:szCs w:val="18"/>
              </w:rPr>
              <w:t>defined work area</w:t>
            </w:r>
          </w:p>
        </w:tc>
        <w:tc>
          <w:tcPr>
            <w:tcW w:w="1986" w:type="dxa"/>
          </w:tcPr>
          <w:p w14:paraId="4CCF7A4D" w14:textId="77777777" w:rsidR="0004372E" w:rsidRPr="00673A8E" w:rsidRDefault="0004372E"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Reduction/loss of habitat and potential removal of threatened species</w:t>
            </w:r>
          </w:p>
        </w:tc>
        <w:tc>
          <w:tcPr>
            <w:tcW w:w="4877" w:type="dxa"/>
          </w:tcPr>
          <w:p w14:paraId="4E93C8B1" w14:textId="77777777" w:rsidR="0004372E" w:rsidRPr="00673A8E" w:rsidRDefault="0004372E" w:rsidP="00EB2DE5">
            <w:pPr>
              <w:pStyle w:val="ListParagraph"/>
              <w:numPr>
                <w:ilvl w:val="0"/>
                <w:numId w:val="14"/>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Detailing clearance zones in inductions for appropriate staff</w:t>
            </w:r>
          </w:p>
          <w:p w14:paraId="16871DA6" w14:textId="44A38276" w:rsidR="0004372E" w:rsidRPr="00673A8E" w:rsidRDefault="0004372E" w:rsidP="00EB2DE5">
            <w:pPr>
              <w:pStyle w:val="ListParagraph"/>
              <w:numPr>
                <w:ilvl w:val="0"/>
                <w:numId w:val="14"/>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Clear marking of </w:t>
            </w:r>
            <w:r w:rsidR="00380C6D" w:rsidRPr="00673A8E">
              <w:rPr>
                <w:rFonts w:ascii="Graphik Regular" w:hAnsi="Graphik Regular" w:cstheme="minorHAnsi"/>
                <w:color w:val="000000"/>
                <w:sz w:val="18"/>
                <w:szCs w:val="18"/>
              </w:rPr>
              <w:t xml:space="preserve">the </w:t>
            </w:r>
            <w:r w:rsidRPr="00673A8E">
              <w:rPr>
                <w:rFonts w:ascii="Graphik Regular" w:hAnsi="Graphik Regular" w:cstheme="minorHAnsi"/>
                <w:color w:val="000000"/>
                <w:sz w:val="18"/>
                <w:szCs w:val="18"/>
              </w:rPr>
              <w:t>defined work area</w:t>
            </w:r>
          </w:p>
          <w:p w14:paraId="0EE0501F" w14:textId="77777777" w:rsidR="0004372E" w:rsidRPr="00673A8E" w:rsidRDefault="0004372E" w:rsidP="00EB2DE5">
            <w:pPr>
              <w:pStyle w:val="ListParagraph"/>
              <w:numPr>
                <w:ilvl w:val="0"/>
                <w:numId w:val="14"/>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Resource consent specs</w:t>
            </w:r>
          </w:p>
          <w:p w14:paraId="588919A2" w14:textId="4C79268C" w:rsidR="00665EC6" w:rsidRPr="00673A8E" w:rsidRDefault="00665EC6" w:rsidP="00EB2DE5">
            <w:pPr>
              <w:pStyle w:val="ListParagraph"/>
              <w:numPr>
                <w:ilvl w:val="0"/>
                <w:numId w:val="14"/>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Fence off no-go zones (e.g. protected vegetation or wildlife habitats).</w:t>
            </w:r>
          </w:p>
        </w:tc>
        <w:tc>
          <w:tcPr>
            <w:tcW w:w="1501" w:type="dxa"/>
          </w:tcPr>
          <w:p w14:paraId="6DC0A67F" w14:textId="77777777" w:rsidR="0004372E" w:rsidRPr="00673A8E" w:rsidRDefault="0004372E" w:rsidP="007C4228">
            <w:pPr>
              <w:pStyle w:val="ListParagraph"/>
              <w:ind w:left="360"/>
              <w:jc w:val="both"/>
              <w:rPr>
                <w:rFonts w:ascii="Graphik Regular" w:hAnsi="Graphik Regular" w:cstheme="minorHAnsi"/>
                <w:color w:val="000000"/>
                <w:sz w:val="18"/>
                <w:szCs w:val="18"/>
              </w:rPr>
            </w:pPr>
          </w:p>
        </w:tc>
      </w:tr>
      <w:tr w:rsidR="00391BF0" w:rsidRPr="00EF5D4C" w14:paraId="06DBCA92" w14:textId="49E2C261" w:rsidTr="00151023">
        <w:trPr>
          <w:trHeight w:val="251"/>
        </w:trPr>
        <w:tc>
          <w:tcPr>
            <w:tcW w:w="10201" w:type="dxa"/>
            <w:gridSpan w:val="4"/>
            <w:shd w:val="clear" w:color="auto" w:fill="BFBFBF" w:themeFill="background1" w:themeFillShade="BF"/>
          </w:tcPr>
          <w:p w14:paraId="1B47DAFB" w14:textId="62AFCF19" w:rsidR="00391BF0" w:rsidRPr="00673A8E" w:rsidRDefault="00391BF0" w:rsidP="00312825">
            <w:pPr>
              <w:rPr>
                <w:rFonts w:ascii="Graphik Regular" w:hAnsi="Graphik Regular" w:cstheme="minorHAnsi"/>
                <w:b/>
                <w:color w:val="000000"/>
                <w:sz w:val="18"/>
                <w:szCs w:val="18"/>
              </w:rPr>
            </w:pPr>
            <w:r w:rsidRPr="00673A8E">
              <w:rPr>
                <w:rFonts w:ascii="Graphik Regular" w:hAnsi="Graphik Regular" w:cstheme="minorHAnsi"/>
                <w:b/>
                <w:color w:val="000000"/>
                <w:sz w:val="18"/>
                <w:szCs w:val="18"/>
              </w:rPr>
              <w:t>Air Quality</w:t>
            </w:r>
          </w:p>
        </w:tc>
      </w:tr>
      <w:tr w:rsidR="0004372E" w:rsidRPr="00EF5D4C" w14:paraId="23689D64" w14:textId="2EA89D8F" w:rsidTr="00207F7A">
        <w:trPr>
          <w:trHeight w:val="251"/>
        </w:trPr>
        <w:tc>
          <w:tcPr>
            <w:tcW w:w="1837" w:type="dxa"/>
          </w:tcPr>
          <w:p w14:paraId="38F70042" w14:textId="77777777" w:rsidR="0004372E" w:rsidRPr="00673A8E" w:rsidRDefault="0004372E"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Dust generated from earthworks and haul road</w:t>
            </w:r>
          </w:p>
        </w:tc>
        <w:tc>
          <w:tcPr>
            <w:tcW w:w="1986" w:type="dxa"/>
          </w:tcPr>
          <w:p w14:paraId="76D1A6CF" w14:textId="77777777" w:rsidR="0004372E" w:rsidRPr="00673A8E" w:rsidRDefault="0004372E"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High dust activity in proximity to residential and educational premises. Repairs and</w:t>
            </w:r>
          </w:p>
          <w:p w14:paraId="63F9544C" w14:textId="16AB918C" w:rsidR="0004372E" w:rsidRPr="00673A8E" w:rsidRDefault="0004372E"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clean-up needed; complaints received</w:t>
            </w:r>
          </w:p>
        </w:tc>
        <w:tc>
          <w:tcPr>
            <w:tcW w:w="4877" w:type="dxa"/>
          </w:tcPr>
          <w:p w14:paraId="6F23E69C" w14:textId="77777777" w:rsidR="0004372E" w:rsidRPr="00673A8E" w:rsidRDefault="0004372E" w:rsidP="00EB2DE5">
            <w:pPr>
              <w:pStyle w:val="ListParagraph"/>
              <w:numPr>
                <w:ilvl w:val="0"/>
                <w:numId w:val="15"/>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Vehicles on site restricted to haul road</w:t>
            </w:r>
          </w:p>
          <w:p w14:paraId="4F52EA4E" w14:textId="00BB47C8" w:rsidR="0004372E" w:rsidRPr="00673A8E" w:rsidRDefault="0004372E" w:rsidP="00EB2DE5">
            <w:pPr>
              <w:pStyle w:val="ListParagraph"/>
              <w:numPr>
                <w:ilvl w:val="0"/>
                <w:numId w:val="15"/>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Use of </w:t>
            </w:r>
            <w:r w:rsidR="00B81E33" w:rsidRPr="00673A8E">
              <w:rPr>
                <w:rFonts w:ascii="Graphik Regular" w:hAnsi="Graphik Regular" w:cstheme="minorHAnsi"/>
                <w:color w:val="000000"/>
                <w:sz w:val="18"/>
                <w:szCs w:val="18"/>
              </w:rPr>
              <w:t xml:space="preserve">a </w:t>
            </w:r>
            <w:r w:rsidRPr="00673A8E">
              <w:rPr>
                <w:rFonts w:ascii="Graphik Regular" w:hAnsi="Graphik Regular" w:cstheme="minorHAnsi"/>
                <w:color w:val="000000"/>
                <w:sz w:val="18"/>
                <w:szCs w:val="18"/>
              </w:rPr>
              <w:t>truck wash at site exit when required</w:t>
            </w:r>
          </w:p>
          <w:p w14:paraId="3AF38116" w14:textId="77777777" w:rsidR="0004372E" w:rsidRPr="00673A8E" w:rsidRDefault="0004372E" w:rsidP="00EB2DE5">
            <w:pPr>
              <w:pStyle w:val="ListParagraph"/>
              <w:numPr>
                <w:ilvl w:val="0"/>
                <w:numId w:val="15"/>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Use of water suppressant/sprays</w:t>
            </w:r>
          </w:p>
          <w:p w14:paraId="0C1A6679" w14:textId="63AFB9CF" w:rsidR="00312825" w:rsidRPr="00673A8E" w:rsidRDefault="00312825" w:rsidP="00EB2DE5">
            <w:pPr>
              <w:pStyle w:val="ListParagraph"/>
              <w:numPr>
                <w:ilvl w:val="0"/>
                <w:numId w:val="15"/>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Use of </w:t>
            </w:r>
            <w:r w:rsidR="00665EC6" w:rsidRPr="00673A8E">
              <w:rPr>
                <w:rFonts w:ascii="Graphik Regular" w:hAnsi="Graphik Regular" w:cstheme="minorHAnsi"/>
                <w:color w:val="000000"/>
                <w:sz w:val="18"/>
                <w:szCs w:val="18"/>
              </w:rPr>
              <w:t>dust screens or barriers around the site.</w:t>
            </w:r>
          </w:p>
          <w:p w14:paraId="0A9DF7E9" w14:textId="77777777" w:rsidR="0004372E" w:rsidRPr="00673A8E" w:rsidRDefault="0004372E" w:rsidP="00EB2DE5">
            <w:pPr>
              <w:pStyle w:val="ListParagraph"/>
              <w:numPr>
                <w:ilvl w:val="0"/>
                <w:numId w:val="15"/>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All vehicles carrying soil/rubble from site to be covered before leaving site</w:t>
            </w:r>
          </w:p>
          <w:p w14:paraId="2AABFF29" w14:textId="6921A49A" w:rsidR="00126476" w:rsidRPr="00673A8E" w:rsidRDefault="00126476" w:rsidP="00EB2DE5">
            <w:pPr>
              <w:pStyle w:val="ListParagraph"/>
              <w:numPr>
                <w:ilvl w:val="0"/>
                <w:numId w:val="15"/>
              </w:numPr>
              <w:ind w:firstLine="0"/>
              <w:rPr>
                <w:rFonts w:ascii="Graphik Regular" w:hAnsi="Graphik Regular" w:cstheme="minorHAnsi"/>
                <w:color w:val="000000"/>
                <w:sz w:val="18"/>
                <w:szCs w:val="18"/>
              </w:rPr>
            </w:pPr>
            <w:r w:rsidRPr="00673A8E">
              <w:rPr>
                <w:rFonts w:ascii="Graphik Regular" w:hAnsi="Graphik Regular" w:cstheme="minorHAnsi"/>
                <w:sz w:val="18"/>
                <w:szCs w:val="18"/>
              </w:rPr>
              <w:t xml:space="preserve">Pre &amp; post works building assessments for any properties within a potential catchment zone or with sensitive stakeholders  </w:t>
            </w:r>
          </w:p>
        </w:tc>
        <w:tc>
          <w:tcPr>
            <w:tcW w:w="1501" w:type="dxa"/>
          </w:tcPr>
          <w:p w14:paraId="15B150A4" w14:textId="77777777" w:rsidR="0004372E" w:rsidRPr="00673A8E" w:rsidRDefault="0004372E" w:rsidP="007C4228">
            <w:pPr>
              <w:pStyle w:val="ListParagraph"/>
              <w:ind w:left="360"/>
              <w:jc w:val="both"/>
              <w:rPr>
                <w:rFonts w:ascii="Graphik Regular" w:hAnsi="Graphik Regular" w:cstheme="minorHAnsi"/>
                <w:color w:val="000000"/>
                <w:sz w:val="18"/>
                <w:szCs w:val="18"/>
              </w:rPr>
            </w:pPr>
          </w:p>
        </w:tc>
      </w:tr>
      <w:tr w:rsidR="0004372E" w:rsidRPr="00EF5D4C" w14:paraId="2CE3015F" w14:textId="4E6F6750" w:rsidTr="00207F7A">
        <w:trPr>
          <w:trHeight w:val="251"/>
        </w:trPr>
        <w:tc>
          <w:tcPr>
            <w:tcW w:w="1837" w:type="dxa"/>
          </w:tcPr>
          <w:p w14:paraId="7F6AC277" w14:textId="77777777" w:rsidR="0004372E" w:rsidRPr="00673A8E" w:rsidRDefault="0004372E"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Exhaust from plant equipment and vehicles</w:t>
            </w:r>
          </w:p>
        </w:tc>
        <w:tc>
          <w:tcPr>
            <w:tcW w:w="1986" w:type="dxa"/>
          </w:tcPr>
          <w:p w14:paraId="3DB357D3" w14:textId="77777777" w:rsidR="0004372E" w:rsidRPr="00673A8E" w:rsidRDefault="0004372E" w:rsidP="00312825">
            <w:pPr>
              <w:rPr>
                <w:rFonts w:ascii="Graphik Regular" w:hAnsi="Graphik Regular" w:cstheme="minorHAnsi"/>
                <w:color w:val="000000"/>
                <w:sz w:val="18"/>
                <w:szCs w:val="18"/>
              </w:rPr>
            </w:pPr>
            <w:r w:rsidRPr="00673A8E">
              <w:rPr>
                <w:rFonts w:ascii="Graphik Regular" w:hAnsi="Graphik Regular" w:cstheme="minorHAnsi"/>
                <w:color w:val="000000"/>
                <w:sz w:val="18"/>
                <w:szCs w:val="18"/>
              </w:rPr>
              <w:t>Emissions resulting in air pollution</w:t>
            </w:r>
          </w:p>
        </w:tc>
        <w:tc>
          <w:tcPr>
            <w:tcW w:w="4877" w:type="dxa"/>
          </w:tcPr>
          <w:p w14:paraId="243D1897" w14:textId="39F193EB" w:rsidR="0004372E" w:rsidRPr="00673A8E" w:rsidRDefault="0004372E" w:rsidP="006E749C">
            <w:pPr>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Maintain </w:t>
            </w:r>
            <w:r w:rsidR="00B81E33" w:rsidRPr="00673A8E">
              <w:rPr>
                <w:rFonts w:ascii="Graphik Regular" w:hAnsi="Graphik Regular" w:cstheme="minorHAnsi"/>
                <w:color w:val="000000"/>
                <w:sz w:val="18"/>
                <w:szCs w:val="18"/>
              </w:rPr>
              <w:t xml:space="preserve">a </w:t>
            </w:r>
            <w:r w:rsidRPr="00673A8E">
              <w:rPr>
                <w:rFonts w:ascii="Graphik Regular" w:hAnsi="Graphik Regular" w:cstheme="minorHAnsi"/>
                <w:color w:val="000000"/>
                <w:sz w:val="18"/>
                <w:szCs w:val="18"/>
              </w:rPr>
              <w:t>tight construction timeframe to ensure minimal construction time</w:t>
            </w:r>
          </w:p>
          <w:p w14:paraId="56E511A6" w14:textId="77777777" w:rsidR="0004372E" w:rsidRPr="00673A8E" w:rsidRDefault="0004372E" w:rsidP="00312825">
            <w:pPr>
              <w:pStyle w:val="ListParagraph"/>
              <w:numPr>
                <w:ilvl w:val="0"/>
                <w:numId w:val="5"/>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Ensure all plant and equipment is well maintained</w:t>
            </w:r>
          </w:p>
        </w:tc>
        <w:tc>
          <w:tcPr>
            <w:tcW w:w="1501" w:type="dxa"/>
          </w:tcPr>
          <w:p w14:paraId="22DB49B2" w14:textId="77777777" w:rsidR="0004372E" w:rsidRPr="00673A8E" w:rsidRDefault="0004372E" w:rsidP="007C4228">
            <w:pPr>
              <w:pStyle w:val="ListParagraph"/>
              <w:ind w:left="357"/>
              <w:jc w:val="both"/>
              <w:rPr>
                <w:rFonts w:ascii="Graphik Regular" w:hAnsi="Graphik Regular" w:cstheme="minorHAnsi"/>
                <w:color w:val="000000"/>
                <w:sz w:val="18"/>
                <w:szCs w:val="18"/>
              </w:rPr>
            </w:pPr>
          </w:p>
        </w:tc>
      </w:tr>
      <w:tr w:rsidR="00391BF0" w:rsidRPr="00EF5D4C" w14:paraId="0A821FA9" w14:textId="51A6FF24" w:rsidTr="00151023">
        <w:trPr>
          <w:trHeight w:val="251"/>
        </w:trPr>
        <w:tc>
          <w:tcPr>
            <w:tcW w:w="10201" w:type="dxa"/>
            <w:gridSpan w:val="4"/>
            <w:shd w:val="clear" w:color="auto" w:fill="BFBFBF" w:themeFill="background1" w:themeFillShade="BF"/>
          </w:tcPr>
          <w:p w14:paraId="0E96DAE1" w14:textId="1436A49B" w:rsidR="00391BF0" w:rsidRPr="00673A8E" w:rsidRDefault="00391BF0" w:rsidP="007C4228">
            <w:pPr>
              <w:jc w:val="both"/>
              <w:rPr>
                <w:rFonts w:ascii="Graphik Regular" w:hAnsi="Graphik Regular" w:cstheme="minorHAnsi"/>
                <w:b/>
                <w:color w:val="000000"/>
                <w:sz w:val="18"/>
                <w:szCs w:val="18"/>
              </w:rPr>
            </w:pPr>
            <w:r w:rsidRPr="00673A8E">
              <w:rPr>
                <w:rFonts w:ascii="Graphik Regular" w:hAnsi="Graphik Regular" w:cstheme="minorHAnsi"/>
                <w:b/>
                <w:color w:val="000000"/>
                <w:sz w:val="18"/>
                <w:szCs w:val="18"/>
              </w:rPr>
              <w:t>Heritage</w:t>
            </w:r>
          </w:p>
        </w:tc>
      </w:tr>
      <w:tr w:rsidR="0004372E" w:rsidRPr="001F5FEB" w14:paraId="7047E829" w14:textId="4C579233" w:rsidTr="00207F7A">
        <w:trPr>
          <w:trHeight w:val="251"/>
        </w:trPr>
        <w:tc>
          <w:tcPr>
            <w:tcW w:w="1837" w:type="dxa"/>
          </w:tcPr>
          <w:p w14:paraId="3D054E4B" w14:textId="5E627C7C" w:rsidR="0004372E" w:rsidRPr="00673A8E" w:rsidRDefault="0004372E" w:rsidP="00151023">
            <w:pPr>
              <w:rPr>
                <w:rFonts w:ascii="Graphik Regular" w:hAnsi="Graphik Regular" w:cstheme="minorHAnsi"/>
                <w:color w:val="000000"/>
                <w:sz w:val="18"/>
                <w:szCs w:val="18"/>
              </w:rPr>
            </w:pPr>
            <w:r w:rsidRPr="00673A8E">
              <w:rPr>
                <w:rFonts w:ascii="Graphik Regular" w:hAnsi="Graphik Regular" w:cstheme="minorHAnsi"/>
                <w:color w:val="000000"/>
                <w:sz w:val="18"/>
                <w:szCs w:val="18"/>
              </w:rPr>
              <w:t>Unexpected heritage</w:t>
            </w:r>
            <w:r w:rsidR="00151023"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w:t>
            </w:r>
            <w:r w:rsidR="00151023"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archaeological</w:t>
            </w:r>
            <w:r w:rsidR="00151023"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items encountered</w:t>
            </w:r>
          </w:p>
        </w:tc>
        <w:tc>
          <w:tcPr>
            <w:tcW w:w="1986" w:type="dxa"/>
          </w:tcPr>
          <w:p w14:paraId="0F995A0E" w14:textId="76B638F5" w:rsidR="0004372E" w:rsidRPr="00673A8E" w:rsidRDefault="0004372E" w:rsidP="00151023">
            <w:pPr>
              <w:rPr>
                <w:rFonts w:ascii="Graphik Regular" w:hAnsi="Graphik Regular" w:cstheme="minorHAnsi"/>
                <w:color w:val="000000"/>
                <w:sz w:val="18"/>
                <w:szCs w:val="18"/>
              </w:rPr>
            </w:pPr>
            <w:r w:rsidRPr="00673A8E">
              <w:rPr>
                <w:rFonts w:ascii="Graphik Regular" w:hAnsi="Graphik Regular" w:cstheme="minorHAnsi"/>
                <w:color w:val="000000"/>
                <w:sz w:val="18"/>
                <w:szCs w:val="18"/>
              </w:rPr>
              <w:t>Loss</w:t>
            </w:r>
            <w:r w:rsidR="00151023"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w:t>
            </w:r>
            <w:r w:rsidR="00151023"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damage of heritage</w:t>
            </w:r>
            <w:r w:rsidR="00151023" w:rsidRPr="00673A8E">
              <w:rPr>
                <w:rFonts w:ascii="Graphik Regular" w:hAnsi="Graphik Regular" w:cstheme="minorHAnsi"/>
                <w:color w:val="000000"/>
                <w:sz w:val="18"/>
                <w:szCs w:val="18"/>
              </w:rPr>
              <w:t xml:space="preserve"> </w:t>
            </w:r>
            <w:r w:rsidRPr="00673A8E">
              <w:rPr>
                <w:rFonts w:ascii="Graphik Regular" w:hAnsi="Graphik Regular" w:cstheme="minorHAnsi"/>
                <w:color w:val="000000"/>
                <w:sz w:val="18"/>
                <w:szCs w:val="18"/>
              </w:rPr>
              <w:t xml:space="preserve">/ archaeological items and items of cultural significance. </w:t>
            </w:r>
          </w:p>
          <w:p w14:paraId="0002BEB2" w14:textId="77777777" w:rsidR="00151023" w:rsidRPr="00673A8E" w:rsidRDefault="00151023" w:rsidP="00151023">
            <w:pPr>
              <w:rPr>
                <w:rFonts w:ascii="Graphik Regular" w:hAnsi="Graphik Regular" w:cstheme="minorHAnsi"/>
                <w:color w:val="000000"/>
                <w:sz w:val="18"/>
                <w:szCs w:val="18"/>
              </w:rPr>
            </w:pPr>
          </w:p>
          <w:p w14:paraId="09209784" w14:textId="539B185E" w:rsidR="0004372E" w:rsidRPr="00673A8E" w:rsidRDefault="0004372E" w:rsidP="00151023">
            <w:pPr>
              <w:rPr>
                <w:rFonts w:ascii="Graphik Regular" w:hAnsi="Graphik Regular" w:cstheme="minorHAnsi"/>
                <w:color w:val="000000"/>
                <w:sz w:val="18"/>
                <w:szCs w:val="18"/>
              </w:rPr>
            </w:pPr>
            <w:r w:rsidRPr="00673A8E">
              <w:rPr>
                <w:rFonts w:ascii="Graphik Regular" w:hAnsi="Graphik Regular" w:cstheme="minorHAnsi"/>
                <w:color w:val="000000"/>
                <w:sz w:val="18"/>
                <w:szCs w:val="18"/>
              </w:rPr>
              <w:t>Work delays/additional studies</w:t>
            </w:r>
          </w:p>
        </w:tc>
        <w:tc>
          <w:tcPr>
            <w:tcW w:w="4877" w:type="dxa"/>
          </w:tcPr>
          <w:p w14:paraId="426160EB" w14:textId="77777777" w:rsidR="0004372E" w:rsidRPr="00673A8E" w:rsidRDefault="0004372E" w:rsidP="00EB2DE5">
            <w:pPr>
              <w:pStyle w:val="ListParagraph"/>
              <w:numPr>
                <w:ilvl w:val="0"/>
                <w:numId w:val="16"/>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General inductions/toolbox training on heritage management protocols</w:t>
            </w:r>
          </w:p>
          <w:p w14:paraId="2CCFF987" w14:textId="0BF1F621" w:rsidR="0004372E" w:rsidRPr="00673A8E" w:rsidRDefault="0004372E" w:rsidP="00EB2DE5">
            <w:pPr>
              <w:pStyle w:val="ListParagraph"/>
              <w:numPr>
                <w:ilvl w:val="0"/>
                <w:numId w:val="16"/>
              </w:numPr>
              <w:ind w:firstLine="0"/>
              <w:rPr>
                <w:rFonts w:ascii="Graphik Regular" w:hAnsi="Graphik Regular" w:cstheme="minorHAnsi"/>
                <w:color w:val="000000"/>
                <w:sz w:val="18"/>
                <w:szCs w:val="18"/>
              </w:rPr>
            </w:pPr>
            <w:r w:rsidRPr="00673A8E">
              <w:rPr>
                <w:rFonts w:ascii="Graphik Regular" w:hAnsi="Graphik Regular" w:cstheme="minorHAnsi"/>
                <w:color w:val="000000"/>
                <w:sz w:val="18"/>
                <w:szCs w:val="18"/>
              </w:rPr>
              <w:t xml:space="preserve">If </w:t>
            </w:r>
            <w:r w:rsidR="00B81E33" w:rsidRPr="00673A8E">
              <w:rPr>
                <w:rFonts w:ascii="Graphik Regular" w:hAnsi="Graphik Regular" w:cstheme="minorHAnsi"/>
                <w:color w:val="000000"/>
                <w:sz w:val="18"/>
                <w:szCs w:val="18"/>
              </w:rPr>
              <w:t xml:space="preserve">a </w:t>
            </w:r>
            <w:r w:rsidRPr="00673A8E">
              <w:rPr>
                <w:rFonts w:ascii="Graphik Regular" w:hAnsi="Graphik Regular" w:cstheme="minorHAnsi"/>
                <w:color w:val="000000"/>
                <w:sz w:val="18"/>
                <w:szCs w:val="18"/>
              </w:rPr>
              <w:t xml:space="preserve">suspected archaeological item </w:t>
            </w:r>
            <w:r w:rsidR="00B81E33" w:rsidRPr="00673A8E">
              <w:rPr>
                <w:rFonts w:ascii="Graphik Regular" w:hAnsi="Graphik Regular" w:cstheme="minorHAnsi"/>
                <w:color w:val="000000"/>
                <w:sz w:val="18"/>
                <w:szCs w:val="18"/>
              </w:rPr>
              <w:t xml:space="preserve">is </w:t>
            </w:r>
            <w:r w:rsidRPr="00673A8E">
              <w:rPr>
                <w:rFonts w:ascii="Graphik Regular" w:hAnsi="Graphik Regular" w:cstheme="minorHAnsi"/>
                <w:color w:val="000000"/>
                <w:sz w:val="18"/>
                <w:szCs w:val="18"/>
              </w:rPr>
              <w:t xml:space="preserve">encountered, </w:t>
            </w:r>
            <w:r w:rsidR="00B81E33" w:rsidRPr="00673A8E">
              <w:rPr>
                <w:rFonts w:ascii="Graphik Regular" w:hAnsi="Graphik Regular" w:cstheme="minorHAnsi"/>
                <w:color w:val="000000"/>
                <w:sz w:val="18"/>
                <w:szCs w:val="18"/>
              </w:rPr>
              <w:t>work stops</w:t>
            </w:r>
            <w:r w:rsidRPr="00673A8E">
              <w:rPr>
                <w:rFonts w:ascii="Graphik Regular" w:hAnsi="Graphik Regular" w:cstheme="minorHAnsi"/>
                <w:color w:val="000000"/>
                <w:sz w:val="18"/>
                <w:szCs w:val="18"/>
              </w:rPr>
              <w:t xml:space="preserve"> immediately and PER </w:t>
            </w:r>
            <w:r w:rsidR="00B81E33" w:rsidRPr="00673A8E">
              <w:rPr>
                <w:rFonts w:ascii="Graphik Regular" w:hAnsi="Graphik Regular" w:cstheme="minorHAnsi"/>
                <w:color w:val="000000"/>
                <w:sz w:val="18"/>
                <w:szCs w:val="18"/>
              </w:rPr>
              <w:t xml:space="preserve">is </w:t>
            </w:r>
            <w:r w:rsidRPr="00673A8E">
              <w:rPr>
                <w:rFonts w:ascii="Graphik Regular" w:hAnsi="Graphik Regular" w:cstheme="minorHAnsi"/>
                <w:color w:val="000000"/>
                <w:sz w:val="18"/>
                <w:szCs w:val="18"/>
              </w:rPr>
              <w:t>contacted</w:t>
            </w:r>
          </w:p>
          <w:p w14:paraId="41A487EF" w14:textId="57B4526C" w:rsidR="0004372E" w:rsidRPr="00673A8E" w:rsidRDefault="00B81E33" w:rsidP="00EB2DE5">
            <w:pPr>
              <w:pStyle w:val="ListParagraph"/>
              <w:numPr>
                <w:ilvl w:val="0"/>
                <w:numId w:val="16"/>
              </w:numPr>
              <w:ind w:firstLine="0"/>
              <w:rPr>
                <w:rFonts w:ascii="Graphik Regular" w:hAnsi="Graphik Regular" w:cstheme="minorHAnsi"/>
                <w:color w:val="000000"/>
                <w:sz w:val="18"/>
                <w:szCs w:val="18"/>
              </w:rPr>
            </w:pPr>
            <w:r w:rsidRPr="00673A8E">
              <w:rPr>
                <w:rFonts w:ascii="Graphik Regular" w:hAnsi="Graphik Regular" w:cstheme="minorHAnsi"/>
                <w:sz w:val="18"/>
                <w:szCs w:val="18"/>
              </w:rPr>
              <w:t>Project-specific</w:t>
            </w:r>
            <w:r w:rsidR="0004372E" w:rsidRPr="00673A8E">
              <w:rPr>
                <w:rFonts w:ascii="Graphik Regular" w:hAnsi="Graphik Regular" w:cstheme="minorHAnsi"/>
                <w:sz w:val="18"/>
                <w:szCs w:val="18"/>
              </w:rPr>
              <w:t xml:space="preserve"> Ambassador to liaise closely with relevant parties</w:t>
            </w:r>
            <w:r w:rsidRPr="00673A8E">
              <w:rPr>
                <w:rFonts w:ascii="Graphik Regular" w:hAnsi="Graphik Regular" w:cstheme="minorHAnsi"/>
                <w:sz w:val="18"/>
                <w:szCs w:val="18"/>
              </w:rPr>
              <w:t>,</w:t>
            </w:r>
            <w:r w:rsidR="0004372E" w:rsidRPr="00673A8E">
              <w:rPr>
                <w:rFonts w:ascii="Graphik Regular" w:hAnsi="Graphik Regular" w:cstheme="minorHAnsi"/>
                <w:sz w:val="18"/>
                <w:szCs w:val="18"/>
              </w:rPr>
              <w:t xml:space="preserve"> Mana Whenua and Iwi.</w:t>
            </w:r>
          </w:p>
          <w:p w14:paraId="5FFFB822" w14:textId="46B8C385" w:rsidR="00312825" w:rsidRPr="00673A8E" w:rsidRDefault="0004372E" w:rsidP="00EB2DE5">
            <w:pPr>
              <w:pStyle w:val="ListParagraph"/>
              <w:numPr>
                <w:ilvl w:val="0"/>
                <w:numId w:val="16"/>
              </w:numPr>
              <w:ind w:firstLine="0"/>
              <w:rPr>
                <w:rFonts w:ascii="Graphik Regular" w:hAnsi="Graphik Regular" w:cstheme="minorHAnsi"/>
                <w:color w:val="000000"/>
                <w:sz w:val="18"/>
                <w:szCs w:val="18"/>
              </w:rPr>
            </w:pPr>
            <w:r w:rsidRPr="00673A8E">
              <w:rPr>
                <w:rFonts w:ascii="Graphik Regular" w:hAnsi="Graphik Regular" w:cstheme="minorHAnsi"/>
                <w:sz w:val="18"/>
                <w:szCs w:val="18"/>
              </w:rPr>
              <w:t>Archaeological site inspection prior to works commencing</w:t>
            </w:r>
          </w:p>
        </w:tc>
        <w:tc>
          <w:tcPr>
            <w:tcW w:w="1501" w:type="dxa"/>
          </w:tcPr>
          <w:p w14:paraId="56908BAA" w14:textId="77777777" w:rsidR="0004372E" w:rsidRPr="00673A8E" w:rsidRDefault="0004372E" w:rsidP="007C4228">
            <w:pPr>
              <w:pStyle w:val="ListParagraph"/>
              <w:ind w:left="357"/>
              <w:jc w:val="both"/>
              <w:rPr>
                <w:rFonts w:ascii="Graphik Regular" w:hAnsi="Graphik Regular" w:cstheme="minorHAnsi"/>
                <w:color w:val="000000"/>
                <w:sz w:val="18"/>
                <w:szCs w:val="18"/>
              </w:rPr>
            </w:pPr>
          </w:p>
        </w:tc>
      </w:tr>
    </w:tbl>
    <w:p w14:paraId="5AFE1D61" w14:textId="77777777" w:rsidR="00356655" w:rsidRPr="00E61A79" w:rsidRDefault="00356655" w:rsidP="007C4228">
      <w:pPr>
        <w:jc w:val="both"/>
        <w:rPr>
          <w:rFonts w:ascii="Graphik Regular" w:hAnsi="Graphik Regular"/>
          <w:color w:val="70A35C"/>
          <w:sz w:val="20"/>
          <w:szCs w:val="20"/>
        </w:rPr>
      </w:pPr>
    </w:p>
    <w:p w14:paraId="3AF78EDB" w14:textId="62439C48" w:rsidR="00A81B46" w:rsidRPr="00E61A79" w:rsidRDefault="00BC37EC" w:rsidP="00EB2DE5">
      <w:pPr>
        <w:pStyle w:val="Heading2"/>
        <w:numPr>
          <w:ilvl w:val="1"/>
          <w:numId w:val="33"/>
        </w:numPr>
        <w:jc w:val="both"/>
        <w:rPr>
          <w:rFonts w:ascii="Graphik Regular" w:hAnsi="Graphik Regular"/>
          <w:color w:val="70A35C"/>
          <w:sz w:val="28"/>
          <w:szCs w:val="28"/>
        </w:rPr>
      </w:pPr>
      <w:bookmarkStart w:id="17" w:name="_Toc2099820036"/>
      <w:r w:rsidRPr="00E61A79">
        <w:rPr>
          <w:rFonts w:ascii="Graphik Regular" w:hAnsi="Graphik Regular"/>
          <w:color w:val="70A35C"/>
          <w:sz w:val="28"/>
          <w:szCs w:val="28"/>
        </w:rPr>
        <w:t>Consent</w:t>
      </w:r>
      <w:r w:rsidR="00A81B46" w:rsidRPr="00E61A79">
        <w:rPr>
          <w:rFonts w:ascii="Graphik Regular" w:hAnsi="Graphik Regular"/>
          <w:color w:val="70A35C"/>
          <w:sz w:val="28"/>
          <w:szCs w:val="28"/>
        </w:rPr>
        <w:t xml:space="preserve"> </w:t>
      </w:r>
      <w:r w:rsidR="00B317A7" w:rsidRPr="00E61A79">
        <w:rPr>
          <w:rFonts w:ascii="Graphik Regular" w:hAnsi="Graphik Regular"/>
          <w:color w:val="70A35C"/>
          <w:sz w:val="28"/>
          <w:szCs w:val="28"/>
        </w:rPr>
        <w:t>R</w:t>
      </w:r>
      <w:r w:rsidR="00A81B46" w:rsidRPr="00E61A79">
        <w:rPr>
          <w:rFonts w:ascii="Graphik Regular" w:hAnsi="Graphik Regular"/>
          <w:color w:val="70A35C"/>
          <w:sz w:val="28"/>
          <w:szCs w:val="28"/>
        </w:rPr>
        <w:t>equirements</w:t>
      </w:r>
      <w:bookmarkEnd w:id="17"/>
      <w:r w:rsidR="00A81B46" w:rsidRPr="00E61A79">
        <w:rPr>
          <w:rFonts w:ascii="Graphik Regular" w:hAnsi="Graphik Regular"/>
          <w:color w:val="70A35C"/>
          <w:sz w:val="28"/>
          <w:szCs w:val="28"/>
        </w:rPr>
        <w:t xml:space="preserve"> </w:t>
      </w:r>
    </w:p>
    <w:p w14:paraId="4F679B13" w14:textId="75635ED6" w:rsidR="000F43F0" w:rsidRPr="00673A8E" w:rsidRDefault="000F43F0" w:rsidP="00E53BB0">
      <w:pPr>
        <w:rPr>
          <w:rFonts w:ascii="Graphik Regular" w:hAnsi="Graphik Regular"/>
          <w:sz w:val="20"/>
          <w:szCs w:val="20"/>
        </w:rPr>
      </w:pPr>
      <w:r w:rsidRPr="00673A8E">
        <w:rPr>
          <w:rFonts w:ascii="Graphik Regular" w:hAnsi="Graphik Regular"/>
          <w:sz w:val="20"/>
          <w:szCs w:val="20"/>
        </w:rPr>
        <w:t xml:space="preserve">The table below outlines a </w:t>
      </w:r>
      <w:r w:rsidR="00BF2D67" w:rsidRPr="00673A8E">
        <w:rPr>
          <w:rFonts w:ascii="Graphik Regular" w:hAnsi="Graphik Regular"/>
          <w:sz w:val="20"/>
          <w:szCs w:val="20"/>
        </w:rPr>
        <w:t>summary of all regulatory obligations, conditions, and approvals the project must comply with throughout its programme.</w:t>
      </w:r>
    </w:p>
    <w:p w14:paraId="3E623514" w14:textId="7A0EB0D4" w:rsidR="00EF5D4C" w:rsidRPr="00673A8E" w:rsidRDefault="00EF5D4C" w:rsidP="00EF5D4C">
      <w:pPr>
        <w:jc w:val="both"/>
        <w:rPr>
          <w:rFonts w:ascii="Graphik Regular" w:hAnsi="Graphik Regular"/>
          <w:sz w:val="20"/>
          <w:szCs w:val="20"/>
        </w:rPr>
      </w:pPr>
      <w:r w:rsidRPr="00673A8E">
        <w:rPr>
          <w:rFonts w:ascii="Graphik Regular" w:hAnsi="Graphik Regular"/>
          <w:sz w:val="20"/>
          <w:szCs w:val="20"/>
          <w:highlight w:val="yellow"/>
        </w:rPr>
        <w:t xml:space="preserve">[Add or remove as required] </w:t>
      </w:r>
    </w:p>
    <w:tbl>
      <w:tblPr>
        <w:tblStyle w:val="TableGrid"/>
        <w:tblW w:w="10201" w:type="dxa"/>
        <w:tblLook w:val="04A0" w:firstRow="1" w:lastRow="0" w:firstColumn="1" w:lastColumn="0" w:noHBand="0" w:noVBand="1"/>
      </w:tblPr>
      <w:tblGrid>
        <w:gridCol w:w="1980"/>
        <w:gridCol w:w="2126"/>
        <w:gridCol w:w="6095"/>
      </w:tblGrid>
      <w:tr w:rsidR="00BC37EC" w:rsidRPr="00075C07" w14:paraId="5791E7B5" w14:textId="77777777" w:rsidTr="00E61A79">
        <w:tc>
          <w:tcPr>
            <w:tcW w:w="1980" w:type="dxa"/>
            <w:shd w:val="clear" w:color="auto" w:fill="70A35C"/>
          </w:tcPr>
          <w:p w14:paraId="6DFB7BEF" w14:textId="7B3805D5" w:rsidR="00BC37EC" w:rsidRPr="00673A8E" w:rsidRDefault="00394504"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Consent Number</w:t>
            </w:r>
          </w:p>
        </w:tc>
        <w:tc>
          <w:tcPr>
            <w:tcW w:w="2126" w:type="dxa"/>
            <w:shd w:val="clear" w:color="auto" w:fill="70A35C"/>
          </w:tcPr>
          <w:p w14:paraId="63CE8113" w14:textId="144264FF" w:rsidR="00BC37EC" w:rsidRPr="00673A8E" w:rsidRDefault="00394504"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Consent Authority </w:t>
            </w:r>
          </w:p>
        </w:tc>
        <w:tc>
          <w:tcPr>
            <w:tcW w:w="6095" w:type="dxa"/>
            <w:shd w:val="clear" w:color="auto" w:fill="70A35C"/>
          </w:tcPr>
          <w:p w14:paraId="043A9C7C" w14:textId="72715B5F" w:rsidR="00BC37EC" w:rsidRPr="00673A8E" w:rsidRDefault="0004372E"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Requirements/</w:t>
            </w:r>
            <w:r w:rsidR="00394504" w:rsidRPr="00673A8E">
              <w:rPr>
                <w:rFonts w:ascii="Graphik Regular" w:hAnsi="Graphik Regular"/>
                <w:b/>
                <w:color w:val="FFFFFF" w:themeColor="background1"/>
                <w:sz w:val="20"/>
                <w:szCs w:val="20"/>
              </w:rPr>
              <w:t xml:space="preserve">Conditions </w:t>
            </w:r>
          </w:p>
        </w:tc>
      </w:tr>
      <w:tr w:rsidR="00BC37EC" w:rsidRPr="00075C07" w14:paraId="4E2EFDFF" w14:textId="77777777" w:rsidTr="00325813">
        <w:tc>
          <w:tcPr>
            <w:tcW w:w="1980" w:type="dxa"/>
          </w:tcPr>
          <w:p w14:paraId="13730078" w14:textId="77777777" w:rsidR="00BC37EC" w:rsidRPr="00673A8E" w:rsidRDefault="00BC37EC" w:rsidP="007C4228">
            <w:pPr>
              <w:jc w:val="both"/>
              <w:rPr>
                <w:rFonts w:ascii="Graphik Regular" w:hAnsi="Graphik Regular"/>
                <w:sz w:val="20"/>
                <w:szCs w:val="20"/>
              </w:rPr>
            </w:pPr>
          </w:p>
        </w:tc>
        <w:tc>
          <w:tcPr>
            <w:tcW w:w="2126" w:type="dxa"/>
          </w:tcPr>
          <w:p w14:paraId="3DE5BCC8" w14:textId="77777777" w:rsidR="00BC37EC" w:rsidRPr="00673A8E" w:rsidRDefault="00BC37EC" w:rsidP="007C4228">
            <w:pPr>
              <w:jc w:val="both"/>
              <w:rPr>
                <w:rFonts w:ascii="Graphik Regular" w:hAnsi="Graphik Regular"/>
                <w:sz w:val="20"/>
                <w:szCs w:val="20"/>
              </w:rPr>
            </w:pPr>
          </w:p>
        </w:tc>
        <w:tc>
          <w:tcPr>
            <w:tcW w:w="6095" w:type="dxa"/>
          </w:tcPr>
          <w:p w14:paraId="31881F8C" w14:textId="77777777" w:rsidR="00BC37EC" w:rsidRPr="00673A8E" w:rsidRDefault="00BC37EC" w:rsidP="007C4228">
            <w:pPr>
              <w:jc w:val="both"/>
              <w:rPr>
                <w:rFonts w:ascii="Graphik Regular" w:hAnsi="Graphik Regular"/>
                <w:sz w:val="20"/>
                <w:szCs w:val="20"/>
              </w:rPr>
            </w:pPr>
          </w:p>
        </w:tc>
      </w:tr>
      <w:tr w:rsidR="00BC37EC" w:rsidRPr="00075C07" w14:paraId="1DB4DD03" w14:textId="77777777" w:rsidTr="00325813">
        <w:tc>
          <w:tcPr>
            <w:tcW w:w="1980" w:type="dxa"/>
          </w:tcPr>
          <w:p w14:paraId="7BD30C0E" w14:textId="77777777" w:rsidR="00BC37EC" w:rsidRPr="00673A8E" w:rsidRDefault="00BC37EC" w:rsidP="007C4228">
            <w:pPr>
              <w:jc w:val="both"/>
              <w:rPr>
                <w:rFonts w:ascii="Graphik Regular" w:hAnsi="Graphik Regular"/>
                <w:sz w:val="20"/>
                <w:szCs w:val="20"/>
              </w:rPr>
            </w:pPr>
          </w:p>
        </w:tc>
        <w:tc>
          <w:tcPr>
            <w:tcW w:w="2126" w:type="dxa"/>
          </w:tcPr>
          <w:p w14:paraId="6A826EEB" w14:textId="77777777" w:rsidR="00BC37EC" w:rsidRPr="00673A8E" w:rsidRDefault="00BC37EC" w:rsidP="007C4228">
            <w:pPr>
              <w:jc w:val="both"/>
              <w:rPr>
                <w:rFonts w:ascii="Graphik Regular" w:hAnsi="Graphik Regular"/>
                <w:sz w:val="20"/>
                <w:szCs w:val="20"/>
              </w:rPr>
            </w:pPr>
          </w:p>
        </w:tc>
        <w:tc>
          <w:tcPr>
            <w:tcW w:w="6095" w:type="dxa"/>
          </w:tcPr>
          <w:p w14:paraId="28E614B3" w14:textId="77777777" w:rsidR="00BC37EC" w:rsidRPr="00673A8E" w:rsidRDefault="00BC37EC" w:rsidP="007C4228">
            <w:pPr>
              <w:jc w:val="both"/>
              <w:rPr>
                <w:rFonts w:ascii="Graphik Regular" w:hAnsi="Graphik Regular"/>
                <w:sz w:val="20"/>
                <w:szCs w:val="20"/>
              </w:rPr>
            </w:pPr>
          </w:p>
        </w:tc>
      </w:tr>
      <w:tr w:rsidR="00BC37EC" w:rsidRPr="00075C07" w14:paraId="2C375528" w14:textId="77777777" w:rsidTr="00325813">
        <w:tc>
          <w:tcPr>
            <w:tcW w:w="1980" w:type="dxa"/>
          </w:tcPr>
          <w:p w14:paraId="3E8F8898" w14:textId="77777777" w:rsidR="00BC37EC" w:rsidRPr="00673A8E" w:rsidRDefault="00BC37EC" w:rsidP="007C4228">
            <w:pPr>
              <w:jc w:val="both"/>
              <w:rPr>
                <w:rFonts w:ascii="Graphik Regular" w:hAnsi="Graphik Regular"/>
                <w:sz w:val="20"/>
                <w:szCs w:val="20"/>
              </w:rPr>
            </w:pPr>
          </w:p>
        </w:tc>
        <w:tc>
          <w:tcPr>
            <w:tcW w:w="2126" w:type="dxa"/>
          </w:tcPr>
          <w:p w14:paraId="2377F428" w14:textId="77777777" w:rsidR="00BC37EC" w:rsidRPr="00673A8E" w:rsidRDefault="00BC37EC" w:rsidP="007C4228">
            <w:pPr>
              <w:jc w:val="both"/>
              <w:rPr>
                <w:rFonts w:ascii="Graphik Regular" w:hAnsi="Graphik Regular"/>
                <w:sz w:val="20"/>
                <w:szCs w:val="20"/>
              </w:rPr>
            </w:pPr>
          </w:p>
        </w:tc>
        <w:tc>
          <w:tcPr>
            <w:tcW w:w="6095" w:type="dxa"/>
          </w:tcPr>
          <w:p w14:paraId="4BDE5A34" w14:textId="77777777" w:rsidR="00BC37EC" w:rsidRPr="00673A8E" w:rsidRDefault="00BC37EC" w:rsidP="007C4228">
            <w:pPr>
              <w:jc w:val="both"/>
              <w:rPr>
                <w:rFonts w:ascii="Graphik Regular" w:hAnsi="Graphik Regular"/>
                <w:sz w:val="20"/>
                <w:szCs w:val="20"/>
              </w:rPr>
            </w:pPr>
          </w:p>
        </w:tc>
      </w:tr>
      <w:tr w:rsidR="00BC37EC" w:rsidRPr="00075C07" w14:paraId="2F15AF9E" w14:textId="77777777" w:rsidTr="00325813">
        <w:tc>
          <w:tcPr>
            <w:tcW w:w="1980" w:type="dxa"/>
          </w:tcPr>
          <w:p w14:paraId="61CAB852" w14:textId="77777777" w:rsidR="00BC37EC" w:rsidRPr="00673A8E" w:rsidRDefault="00BC37EC" w:rsidP="007C4228">
            <w:pPr>
              <w:jc w:val="both"/>
              <w:rPr>
                <w:rFonts w:ascii="Graphik Regular" w:hAnsi="Graphik Regular"/>
                <w:sz w:val="20"/>
                <w:szCs w:val="20"/>
              </w:rPr>
            </w:pPr>
          </w:p>
        </w:tc>
        <w:tc>
          <w:tcPr>
            <w:tcW w:w="2126" w:type="dxa"/>
          </w:tcPr>
          <w:p w14:paraId="390E04FF" w14:textId="77777777" w:rsidR="00BC37EC" w:rsidRPr="00673A8E" w:rsidRDefault="00BC37EC" w:rsidP="007C4228">
            <w:pPr>
              <w:jc w:val="both"/>
              <w:rPr>
                <w:rFonts w:ascii="Graphik Regular" w:hAnsi="Graphik Regular"/>
                <w:sz w:val="20"/>
                <w:szCs w:val="20"/>
              </w:rPr>
            </w:pPr>
          </w:p>
        </w:tc>
        <w:tc>
          <w:tcPr>
            <w:tcW w:w="6095" w:type="dxa"/>
          </w:tcPr>
          <w:p w14:paraId="69E270FE" w14:textId="77777777" w:rsidR="00BC37EC" w:rsidRPr="00673A8E" w:rsidRDefault="00BC37EC" w:rsidP="007C4228">
            <w:pPr>
              <w:jc w:val="both"/>
              <w:rPr>
                <w:rFonts w:ascii="Graphik Regular" w:hAnsi="Graphik Regular"/>
                <w:sz w:val="20"/>
                <w:szCs w:val="20"/>
              </w:rPr>
            </w:pPr>
          </w:p>
        </w:tc>
      </w:tr>
      <w:tr w:rsidR="00BC37EC" w:rsidRPr="00075C07" w14:paraId="3A6A3E5A" w14:textId="77777777" w:rsidTr="00325813">
        <w:tc>
          <w:tcPr>
            <w:tcW w:w="1980" w:type="dxa"/>
          </w:tcPr>
          <w:p w14:paraId="6DFF1717" w14:textId="77777777" w:rsidR="00BC37EC" w:rsidRPr="00673A8E" w:rsidRDefault="00BC37EC" w:rsidP="007C4228">
            <w:pPr>
              <w:jc w:val="both"/>
              <w:rPr>
                <w:rFonts w:ascii="Graphik Regular" w:hAnsi="Graphik Regular"/>
                <w:sz w:val="20"/>
                <w:szCs w:val="20"/>
              </w:rPr>
            </w:pPr>
          </w:p>
        </w:tc>
        <w:tc>
          <w:tcPr>
            <w:tcW w:w="2126" w:type="dxa"/>
          </w:tcPr>
          <w:p w14:paraId="6E25AD43" w14:textId="77777777" w:rsidR="00BC37EC" w:rsidRPr="00673A8E" w:rsidRDefault="00BC37EC" w:rsidP="007C4228">
            <w:pPr>
              <w:jc w:val="both"/>
              <w:rPr>
                <w:rFonts w:ascii="Graphik Regular" w:hAnsi="Graphik Regular"/>
                <w:sz w:val="20"/>
                <w:szCs w:val="20"/>
              </w:rPr>
            </w:pPr>
          </w:p>
        </w:tc>
        <w:tc>
          <w:tcPr>
            <w:tcW w:w="6095" w:type="dxa"/>
          </w:tcPr>
          <w:p w14:paraId="3674D05D" w14:textId="77777777" w:rsidR="00BC37EC" w:rsidRPr="00673A8E" w:rsidRDefault="00BC37EC" w:rsidP="007C4228">
            <w:pPr>
              <w:jc w:val="both"/>
              <w:rPr>
                <w:rFonts w:ascii="Graphik Regular" w:hAnsi="Graphik Regular"/>
                <w:sz w:val="20"/>
                <w:szCs w:val="20"/>
              </w:rPr>
            </w:pPr>
          </w:p>
        </w:tc>
      </w:tr>
    </w:tbl>
    <w:p w14:paraId="08E3D469" w14:textId="77777777" w:rsidR="00BC37EC" w:rsidRPr="00673A8E" w:rsidRDefault="00BC37EC" w:rsidP="007C4228">
      <w:pPr>
        <w:jc w:val="both"/>
        <w:rPr>
          <w:rFonts w:ascii="Graphik Regular" w:hAnsi="Graphik Regular"/>
          <w:sz w:val="20"/>
          <w:szCs w:val="20"/>
        </w:rPr>
      </w:pPr>
    </w:p>
    <w:p w14:paraId="04EF8293" w14:textId="4CDAF1AE" w:rsidR="00A03AAD" w:rsidRPr="00E61A79" w:rsidRDefault="00A03AAD" w:rsidP="00EB2DE5">
      <w:pPr>
        <w:pStyle w:val="Heading2"/>
        <w:numPr>
          <w:ilvl w:val="1"/>
          <w:numId w:val="33"/>
        </w:numPr>
        <w:jc w:val="both"/>
        <w:rPr>
          <w:rFonts w:ascii="Graphik Regular" w:hAnsi="Graphik Regular"/>
          <w:color w:val="70A35C"/>
          <w:sz w:val="28"/>
          <w:szCs w:val="28"/>
        </w:rPr>
      </w:pPr>
      <w:bookmarkStart w:id="18" w:name="_Toc1617077481"/>
      <w:r w:rsidRPr="00E61A79">
        <w:rPr>
          <w:rFonts w:ascii="Graphik Regular" w:hAnsi="Graphik Regular"/>
          <w:color w:val="70A35C"/>
          <w:sz w:val="28"/>
          <w:szCs w:val="28"/>
        </w:rPr>
        <w:t>Reporting</w:t>
      </w:r>
      <w:bookmarkEnd w:id="18"/>
      <w:r w:rsidRPr="00E61A79">
        <w:rPr>
          <w:rFonts w:ascii="Graphik Regular" w:hAnsi="Graphik Regular"/>
          <w:color w:val="70A35C"/>
          <w:sz w:val="28"/>
          <w:szCs w:val="28"/>
        </w:rPr>
        <w:t xml:space="preserve"> </w:t>
      </w:r>
    </w:p>
    <w:p w14:paraId="66A317EC" w14:textId="214C7423" w:rsidR="00093BB1" w:rsidRPr="00E61A79" w:rsidRDefault="00093BB1" w:rsidP="00EB2DE5">
      <w:pPr>
        <w:pStyle w:val="Heading3"/>
        <w:numPr>
          <w:ilvl w:val="2"/>
          <w:numId w:val="33"/>
        </w:numPr>
        <w:jc w:val="both"/>
        <w:rPr>
          <w:rFonts w:ascii="Graphik Regular" w:hAnsi="Graphik Regular"/>
          <w:color w:val="70A35C"/>
          <w:sz w:val="24"/>
          <w:szCs w:val="24"/>
        </w:rPr>
      </w:pPr>
      <w:bookmarkStart w:id="19" w:name="_Toc2110951328"/>
      <w:r w:rsidRPr="00E61A79">
        <w:rPr>
          <w:rFonts w:ascii="Graphik Regular" w:hAnsi="Graphik Regular"/>
          <w:color w:val="70A35C"/>
          <w:sz w:val="24"/>
          <w:szCs w:val="24"/>
        </w:rPr>
        <w:t>Environmental Reporting</w:t>
      </w:r>
      <w:bookmarkEnd w:id="19"/>
      <w:r w:rsidRPr="00E61A79">
        <w:rPr>
          <w:rFonts w:ascii="Graphik Regular" w:hAnsi="Graphik Regular"/>
          <w:color w:val="70A35C"/>
          <w:sz w:val="24"/>
          <w:szCs w:val="24"/>
        </w:rPr>
        <w:t xml:space="preserve"> </w:t>
      </w:r>
    </w:p>
    <w:p w14:paraId="7370F8C6" w14:textId="77777777" w:rsidR="00A03AAD" w:rsidRPr="00673A8E" w:rsidRDefault="00A03AAD" w:rsidP="007C4228">
      <w:pPr>
        <w:pStyle w:val="Heading4"/>
        <w:jc w:val="both"/>
        <w:rPr>
          <w:rFonts w:ascii="Graphik Regular" w:hAnsi="Graphik Regular"/>
          <w:color w:val="598538"/>
          <w:sz w:val="20"/>
          <w:szCs w:val="20"/>
        </w:rPr>
      </w:pPr>
      <w:r w:rsidRPr="00673A8E">
        <w:rPr>
          <w:rFonts w:ascii="Graphik Regular" w:hAnsi="Graphik Regular"/>
          <w:color w:val="598538"/>
          <w:sz w:val="20"/>
          <w:szCs w:val="20"/>
        </w:rPr>
        <w:t xml:space="preserve">Waste </w:t>
      </w:r>
    </w:p>
    <w:p w14:paraId="4333AB78" w14:textId="26969E4A" w:rsidR="00F3458A" w:rsidRPr="00673A8E" w:rsidRDefault="00964428" w:rsidP="007C4228">
      <w:pPr>
        <w:jc w:val="both"/>
        <w:rPr>
          <w:rFonts w:ascii="Graphik Regular" w:hAnsi="Graphik Regular"/>
          <w:sz w:val="20"/>
          <w:szCs w:val="20"/>
        </w:rPr>
      </w:pPr>
      <w:r w:rsidRPr="00673A8E">
        <w:rPr>
          <w:rFonts w:ascii="Graphik Regular" w:hAnsi="Graphik Regular"/>
          <w:sz w:val="20"/>
          <w:szCs w:val="20"/>
        </w:rPr>
        <w:t>Waste reports need to be generated and retained for the duration of the project</w:t>
      </w:r>
      <w:r w:rsidR="00392F4E" w:rsidRPr="00673A8E">
        <w:rPr>
          <w:rFonts w:ascii="Graphik Regular" w:hAnsi="Graphik Regular"/>
          <w:sz w:val="20"/>
          <w:szCs w:val="20"/>
        </w:rPr>
        <w:t xml:space="preserve">. </w:t>
      </w:r>
      <w:r w:rsidR="00202207" w:rsidRPr="00673A8E">
        <w:rPr>
          <w:rFonts w:ascii="Graphik Regular" w:hAnsi="Graphik Regular"/>
          <w:sz w:val="20"/>
          <w:szCs w:val="20"/>
        </w:rPr>
        <w:t>The total waste kg/m2 (GFA) of the project is required.</w:t>
      </w:r>
    </w:p>
    <w:p w14:paraId="6B57A5CF" w14:textId="2A9541A2" w:rsidR="00964428" w:rsidRPr="00673A8E" w:rsidRDefault="00F3458A" w:rsidP="007C4228">
      <w:pPr>
        <w:jc w:val="both"/>
        <w:rPr>
          <w:rFonts w:ascii="Graphik Regular" w:hAnsi="Graphik Regular"/>
          <w:sz w:val="20"/>
          <w:szCs w:val="20"/>
        </w:rPr>
      </w:pPr>
      <w:r w:rsidRPr="00673A8E">
        <w:rPr>
          <w:rFonts w:ascii="Graphik Regular" w:hAnsi="Graphik Regular"/>
          <w:sz w:val="20"/>
          <w:szCs w:val="20"/>
        </w:rPr>
        <w:t>Approved supply chosen</w:t>
      </w:r>
      <w:r w:rsidR="002722B3" w:rsidRPr="00673A8E">
        <w:rPr>
          <w:rFonts w:ascii="Graphik Regular" w:hAnsi="Graphik Regular"/>
          <w:sz w:val="20"/>
          <w:szCs w:val="20"/>
        </w:rPr>
        <w:t>:</w:t>
      </w:r>
    </w:p>
    <w:p w14:paraId="41F1F79D" w14:textId="2685919C" w:rsidR="00B4511B" w:rsidRPr="00673A8E" w:rsidRDefault="00B4511B" w:rsidP="00EB2DE5">
      <w:pPr>
        <w:pStyle w:val="ListParagraph"/>
        <w:numPr>
          <w:ilvl w:val="0"/>
          <w:numId w:val="22"/>
        </w:numPr>
        <w:ind w:firstLine="0"/>
        <w:jc w:val="both"/>
        <w:rPr>
          <w:rFonts w:ascii="Graphik Regular" w:hAnsi="Graphik Regular"/>
          <w:sz w:val="20"/>
          <w:szCs w:val="20"/>
        </w:rPr>
      </w:pPr>
      <w:r w:rsidRPr="00673A8E">
        <w:rPr>
          <w:rFonts w:ascii="Graphik Regular" w:hAnsi="Graphik Regular"/>
          <w:sz w:val="20"/>
          <w:szCs w:val="20"/>
        </w:rPr>
        <w:t xml:space="preserve">Waste Management </w:t>
      </w:r>
      <w:r w:rsidR="00AB32AB" w:rsidRPr="00673A8E">
        <w:rPr>
          <w:rFonts w:ascii="Graphik Regular" w:hAnsi="Graphik Regular"/>
          <w:sz w:val="20"/>
          <w:szCs w:val="20"/>
        </w:rPr>
        <w:t>New Zealand</w:t>
      </w:r>
    </w:p>
    <w:p w14:paraId="446F24CB" w14:textId="684F3EB0" w:rsidR="00B4511B" w:rsidRPr="00673A8E" w:rsidRDefault="00B4511B" w:rsidP="00EB2DE5">
      <w:pPr>
        <w:pStyle w:val="ListParagraph"/>
        <w:numPr>
          <w:ilvl w:val="0"/>
          <w:numId w:val="22"/>
        </w:numPr>
        <w:ind w:firstLine="0"/>
        <w:jc w:val="both"/>
        <w:rPr>
          <w:rFonts w:ascii="Graphik Regular" w:hAnsi="Graphik Regular"/>
          <w:sz w:val="20"/>
          <w:szCs w:val="20"/>
        </w:rPr>
      </w:pPr>
      <w:r w:rsidRPr="00673A8E">
        <w:rPr>
          <w:rFonts w:ascii="Graphik Regular" w:hAnsi="Graphik Regular"/>
          <w:sz w:val="20"/>
          <w:szCs w:val="20"/>
        </w:rPr>
        <w:t>Green Gorilla</w:t>
      </w:r>
    </w:p>
    <w:p w14:paraId="225CD08E" w14:textId="5062FC02" w:rsidR="00F3458A" w:rsidRPr="00673A8E" w:rsidRDefault="00F3458A" w:rsidP="00EB2DE5">
      <w:pPr>
        <w:pStyle w:val="ListParagraph"/>
        <w:numPr>
          <w:ilvl w:val="0"/>
          <w:numId w:val="22"/>
        </w:numPr>
        <w:ind w:firstLine="0"/>
        <w:jc w:val="both"/>
        <w:rPr>
          <w:rFonts w:ascii="Graphik Regular" w:hAnsi="Graphik Regular"/>
          <w:sz w:val="20"/>
          <w:szCs w:val="20"/>
        </w:rPr>
      </w:pPr>
      <w:r w:rsidRPr="00673A8E">
        <w:rPr>
          <w:rFonts w:ascii="Graphik Regular" w:hAnsi="Graphik Regular"/>
          <w:sz w:val="20"/>
          <w:szCs w:val="20"/>
        </w:rPr>
        <w:t xml:space="preserve">Enviro Waste </w:t>
      </w:r>
    </w:p>
    <w:p w14:paraId="1C9490EB" w14:textId="367C00FD" w:rsidR="00780861" w:rsidRPr="00673A8E" w:rsidRDefault="00780861" w:rsidP="00EB2DE5">
      <w:pPr>
        <w:pStyle w:val="ListParagraph"/>
        <w:numPr>
          <w:ilvl w:val="0"/>
          <w:numId w:val="22"/>
        </w:numPr>
        <w:ind w:firstLine="0"/>
        <w:jc w:val="both"/>
        <w:rPr>
          <w:rFonts w:ascii="Graphik Regular" w:hAnsi="Graphik Regular"/>
          <w:sz w:val="20"/>
          <w:szCs w:val="20"/>
        </w:rPr>
      </w:pPr>
      <w:r w:rsidRPr="00673A8E">
        <w:rPr>
          <w:rFonts w:ascii="Graphik Regular" w:hAnsi="Graphik Regular"/>
          <w:sz w:val="20"/>
          <w:szCs w:val="20"/>
        </w:rPr>
        <w:t>Other..</w:t>
      </w:r>
    </w:p>
    <w:p w14:paraId="21F20FDC" w14:textId="3874663D" w:rsidR="0036481E" w:rsidRPr="00673A8E" w:rsidRDefault="0036481E" w:rsidP="007C4228">
      <w:pPr>
        <w:pStyle w:val="Heading6"/>
        <w:jc w:val="both"/>
        <w:rPr>
          <w:rFonts w:ascii="Graphik Regular" w:hAnsi="Graphik Regular"/>
          <w:sz w:val="20"/>
          <w:szCs w:val="20"/>
        </w:rPr>
      </w:pPr>
      <w:r w:rsidRPr="00673A8E">
        <w:rPr>
          <w:rFonts w:ascii="Graphik Regular" w:hAnsi="Graphik Regular"/>
          <w:sz w:val="20"/>
          <w:szCs w:val="20"/>
        </w:rPr>
        <w:t xml:space="preserve">Waste Key Contacts </w:t>
      </w:r>
    </w:p>
    <w:tbl>
      <w:tblPr>
        <w:tblStyle w:val="TableGrid"/>
        <w:tblW w:w="10201" w:type="dxa"/>
        <w:tblLook w:val="04A0" w:firstRow="1" w:lastRow="0" w:firstColumn="1" w:lastColumn="0" w:noHBand="0" w:noVBand="1"/>
      </w:tblPr>
      <w:tblGrid>
        <w:gridCol w:w="2169"/>
        <w:gridCol w:w="2169"/>
        <w:gridCol w:w="2329"/>
        <w:gridCol w:w="3534"/>
      </w:tblGrid>
      <w:tr w:rsidR="0036481E" w:rsidRPr="00075C07" w14:paraId="27548FDD" w14:textId="77777777" w:rsidTr="00E61A79">
        <w:tc>
          <w:tcPr>
            <w:tcW w:w="2169" w:type="dxa"/>
            <w:shd w:val="clear" w:color="auto" w:fill="70A35C"/>
          </w:tcPr>
          <w:p w14:paraId="4FE0E04E" w14:textId="607349DB" w:rsidR="0036481E" w:rsidRPr="00673A8E" w:rsidRDefault="0036481E"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Organization </w:t>
            </w:r>
          </w:p>
        </w:tc>
        <w:tc>
          <w:tcPr>
            <w:tcW w:w="2169" w:type="dxa"/>
            <w:shd w:val="clear" w:color="auto" w:fill="70A35C"/>
          </w:tcPr>
          <w:p w14:paraId="010A0108" w14:textId="253BF0FF" w:rsidR="0036481E" w:rsidRPr="00673A8E" w:rsidRDefault="0036481E"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Name </w:t>
            </w:r>
          </w:p>
        </w:tc>
        <w:tc>
          <w:tcPr>
            <w:tcW w:w="2329" w:type="dxa"/>
            <w:shd w:val="clear" w:color="auto" w:fill="70A35C"/>
          </w:tcPr>
          <w:p w14:paraId="77D64A92" w14:textId="07992581" w:rsidR="0036481E" w:rsidRPr="00673A8E" w:rsidRDefault="0036481E"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Email</w:t>
            </w:r>
          </w:p>
        </w:tc>
        <w:tc>
          <w:tcPr>
            <w:tcW w:w="3534" w:type="dxa"/>
            <w:shd w:val="clear" w:color="auto" w:fill="70A35C"/>
          </w:tcPr>
          <w:p w14:paraId="72F7CBDB" w14:textId="1940888D" w:rsidR="0036481E" w:rsidRPr="00673A8E" w:rsidRDefault="0036481E"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Phone </w:t>
            </w:r>
          </w:p>
        </w:tc>
      </w:tr>
      <w:tr w:rsidR="0036481E" w:rsidRPr="00075C07" w14:paraId="73D6997E" w14:textId="77777777" w:rsidTr="00325813">
        <w:tc>
          <w:tcPr>
            <w:tcW w:w="2169" w:type="dxa"/>
          </w:tcPr>
          <w:p w14:paraId="726607A7" w14:textId="29AD6B9C" w:rsidR="0036481E" w:rsidRPr="00673A8E" w:rsidRDefault="0036481E" w:rsidP="007C4228">
            <w:pPr>
              <w:jc w:val="both"/>
              <w:rPr>
                <w:rFonts w:ascii="Graphik Regular" w:hAnsi="Graphik Regular"/>
                <w:sz w:val="20"/>
                <w:szCs w:val="20"/>
              </w:rPr>
            </w:pPr>
            <w:r w:rsidRPr="00673A8E">
              <w:rPr>
                <w:rFonts w:ascii="Graphik Regular" w:hAnsi="Graphik Regular"/>
                <w:sz w:val="20"/>
                <w:szCs w:val="20"/>
              </w:rPr>
              <w:t>Main Contractor</w:t>
            </w:r>
          </w:p>
        </w:tc>
        <w:tc>
          <w:tcPr>
            <w:tcW w:w="2169" w:type="dxa"/>
          </w:tcPr>
          <w:p w14:paraId="159BC781" w14:textId="77777777" w:rsidR="0036481E" w:rsidRPr="00673A8E" w:rsidRDefault="0036481E" w:rsidP="007C4228">
            <w:pPr>
              <w:jc w:val="both"/>
              <w:rPr>
                <w:rFonts w:ascii="Graphik Regular" w:hAnsi="Graphik Regular"/>
                <w:sz w:val="20"/>
                <w:szCs w:val="20"/>
              </w:rPr>
            </w:pPr>
          </w:p>
        </w:tc>
        <w:tc>
          <w:tcPr>
            <w:tcW w:w="2329" w:type="dxa"/>
          </w:tcPr>
          <w:p w14:paraId="4F40844F" w14:textId="3C90AF24" w:rsidR="0036481E" w:rsidRPr="00673A8E" w:rsidRDefault="0036481E" w:rsidP="007C4228">
            <w:pPr>
              <w:jc w:val="both"/>
              <w:rPr>
                <w:rFonts w:ascii="Graphik Regular" w:hAnsi="Graphik Regular"/>
                <w:sz w:val="20"/>
                <w:szCs w:val="20"/>
              </w:rPr>
            </w:pPr>
          </w:p>
        </w:tc>
        <w:tc>
          <w:tcPr>
            <w:tcW w:w="3534" w:type="dxa"/>
          </w:tcPr>
          <w:p w14:paraId="7920A13D" w14:textId="77777777" w:rsidR="0036481E" w:rsidRPr="00673A8E" w:rsidRDefault="0036481E" w:rsidP="007C4228">
            <w:pPr>
              <w:jc w:val="both"/>
              <w:rPr>
                <w:rFonts w:ascii="Graphik Regular" w:hAnsi="Graphik Regular"/>
                <w:sz w:val="20"/>
                <w:szCs w:val="20"/>
              </w:rPr>
            </w:pPr>
          </w:p>
        </w:tc>
      </w:tr>
      <w:tr w:rsidR="0036481E" w:rsidRPr="00075C07" w14:paraId="5C812B2D" w14:textId="77777777" w:rsidTr="00325813">
        <w:tc>
          <w:tcPr>
            <w:tcW w:w="2169" w:type="dxa"/>
          </w:tcPr>
          <w:p w14:paraId="0ACB6C31" w14:textId="1DAE9D83" w:rsidR="0036481E" w:rsidRPr="00673A8E" w:rsidRDefault="0036481E" w:rsidP="007C4228">
            <w:pPr>
              <w:jc w:val="both"/>
              <w:rPr>
                <w:rFonts w:ascii="Graphik Regular" w:hAnsi="Graphik Regular"/>
                <w:sz w:val="20"/>
                <w:szCs w:val="20"/>
              </w:rPr>
            </w:pPr>
            <w:r w:rsidRPr="00673A8E">
              <w:rPr>
                <w:rFonts w:ascii="Graphik Regular" w:hAnsi="Graphik Regular"/>
                <w:sz w:val="20"/>
                <w:szCs w:val="20"/>
              </w:rPr>
              <w:t xml:space="preserve">Waste Provider </w:t>
            </w:r>
          </w:p>
        </w:tc>
        <w:tc>
          <w:tcPr>
            <w:tcW w:w="2169" w:type="dxa"/>
          </w:tcPr>
          <w:p w14:paraId="178B4C44" w14:textId="77777777" w:rsidR="0036481E" w:rsidRPr="00673A8E" w:rsidRDefault="0036481E" w:rsidP="007C4228">
            <w:pPr>
              <w:jc w:val="both"/>
              <w:rPr>
                <w:rFonts w:ascii="Graphik Regular" w:hAnsi="Graphik Regular"/>
                <w:sz w:val="20"/>
                <w:szCs w:val="20"/>
              </w:rPr>
            </w:pPr>
          </w:p>
        </w:tc>
        <w:tc>
          <w:tcPr>
            <w:tcW w:w="2329" w:type="dxa"/>
          </w:tcPr>
          <w:p w14:paraId="39023931" w14:textId="3C796102" w:rsidR="0036481E" w:rsidRPr="00673A8E" w:rsidRDefault="0036481E" w:rsidP="007C4228">
            <w:pPr>
              <w:jc w:val="both"/>
              <w:rPr>
                <w:rFonts w:ascii="Graphik Regular" w:hAnsi="Graphik Regular"/>
                <w:sz w:val="20"/>
                <w:szCs w:val="20"/>
              </w:rPr>
            </w:pPr>
          </w:p>
        </w:tc>
        <w:tc>
          <w:tcPr>
            <w:tcW w:w="3534" w:type="dxa"/>
          </w:tcPr>
          <w:p w14:paraId="2558D8C8" w14:textId="77777777" w:rsidR="0036481E" w:rsidRPr="00673A8E" w:rsidRDefault="0036481E" w:rsidP="007C4228">
            <w:pPr>
              <w:jc w:val="both"/>
              <w:rPr>
                <w:rFonts w:ascii="Graphik Regular" w:hAnsi="Graphik Regular"/>
                <w:sz w:val="20"/>
                <w:szCs w:val="20"/>
              </w:rPr>
            </w:pPr>
          </w:p>
        </w:tc>
      </w:tr>
    </w:tbl>
    <w:p w14:paraId="155D17BF" w14:textId="77777777" w:rsidR="00EC498E" w:rsidRPr="00673A8E" w:rsidRDefault="00EC498E" w:rsidP="007C4228">
      <w:pPr>
        <w:jc w:val="both"/>
        <w:rPr>
          <w:rFonts w:ascii="Graphik Regular" w:hAnsi="Graphik Regular"/>
          <w:sz w:val="20"/>
          <w:szCs w:val="20"/>
          <w:highlight w:val="yellow"/>
        </w:rPr>
      </w:pPr>
    </w:p>
    <w:p w14:paraId="648B7EF6" w14:textId="52F789EF" w:rsidR="00B4511B" w:rsidRPr="00673A8E" w:rsidRDefault="00EA5527" w:rsidP="007C4228">
      <w:pPr>
        <w:jc w:val="both"/>
        <w:rPr>
          <w:rFonts w:ascii="Graphik Regular" w:hAnsi="Graphik Regular"/>
          <w:sz w:val="20"/>
          <w:szCs w:val="20"/>
          <w:highlight w:val="yellow"/>
        </w:rPr>
      </w:pPr>
      <w:r w:rsidRPr="00673A8E">
        <w:rPr>
          <w:rFonts w:ascii="Graphik Regular" w:hAnsi="Graphik Regular"/>
          <w:sz w:val="20"/>
          <w:szCs w:val="20"/>
          <w:highlight w:val="yellow"/>
        </w:rPr>
        <w:t xml:space="preserve">For </w:t>
      </w:r>
      <w:r w:rsidR="00AC3A27" w:rsidRPr="00673A8E">
        <w:rPr>
          <w:rFonts w:ascii="Graphik Regular" w:hAnsi="Graphik Regular"/>
          <w:sz w:val="20"/>
          <w:szCs w:val="20"/>
          <w:highlight w:val="yellow"/>
        </w:rPr>
        <w:t xml:space="preserve">the </w:t>
      </w:r>
      <w:r w:rsidRPr="00673A8E">
        <w:rPr>
          <w:rFonts w:ascii="Graphik Regular" w:hAnsi="Graphik Regular"/>
          <w:sz w:val="20"/>
          <w:szCs w:val="20"/>
          <w:highlight w:val="yellow"/>
        </w:rPr>
        <w:t xml:space="preserve">complete Site Waste Minimisation Plan, refer to </w:t>
      </w:r>
      <w:r w:rsidR="00B4511B" w:rsidRPr="00673A8E">
        <w:rPr>
          <w:rFonts w:ascii="Graphik Regular" w:hAnsi="Graphik Regular"/>
          <w:sz w:val="20"/>
          <w:szCs w:val="20"/>
          <w:highlight w:val="yellow"/>
        </w:rPr>
        <w:t>Appendix</w:t>
      </w:r>
      <w:r w:rsidR="002722B3" w:rsidRPr="00673A8E">
        <w:rPr>
          <w:rFonts w:ascii="Graphik Regular" w:hAnsi="Graphik Regular"/>
          <w:sz w:val="20"/>
          <w:szCs w:val="20"/>
          <w:highlight w:val="yellow"/>
        </w:rPr>
        <w:t xml:space="preserve"> 2:</w:t>
      </w:r>
      <w:r w:rsidR="00907FC4" w:rsidRPr="00673A8E">
        <w:rPr>
          <w:rFonts w:ascii="Graphik Regular" w:hAnsi="Graphik Regular"/>
          <w:sz w:val="20"/>
          <w:szCs w:val="20"/>
          <w:highlight w:val="yellow"/>
        </w:rPr>
        <w:t xml:space="preserve"> </w:t>
      </w:r>
      <w:r w:rsidR="002722B3" w:rsidRPr="00673A8E">
        <w:rPr>
          <w:rFonts w:ascii="Graphik Regular" w:hAnsi="Graphik Regular"/>
          <w:sz w:val="20"/>
          <w:szCs w:val="20"/>
          <w:highlight w:val="yellow"/>
        </w:rPr>
        <w:t>REBRI Site Waste Management</w:t>
      </w:r>
      <w:r w:rsidR="008B1202" w:rsidRPr="00673A8E">
        <w:rPr>
          <w:rFonts w:ascii="Graphik Regular" w:hAnsi="Graphik Regular"/>
          <w:sz w:val="20"/>
          <w:szCs w:val="20"/>
          <w:highlight w:val="yellow"/>
        </w:rPr>
        <w:t xml:space="preserve"> </w:t>
      </w:r>
      <w:r w:rsidR="002722B3" w:rsidRPr="00673A8E">
        <w:rPr>
          <w:rFonts w:ascii="Graphik Regular" w:hAnsi="Graphik Regular"/>
          <w:sz w:val="20"/>
          <w:szCs w:val="20"/>
          <w:highlight w:val="yellow"/>
        </w:rPr>
        <w:t>Plan</w:t>
      </w:r>
      <w:r w:rsidR="00B4511B" w:rsidRPr="00673A8E">
        <w:rPr>
          <w:rFonts w:ascii="Graphik Regular" w:hAnsi="Graphik Regular"/>
          <w:sz w:val="20"/>
          <w:szCs w:val="20"/>
          <w:highlight w:val="yellow"/>
        </w:rPr>
        <w:t xml:space="preserve"> </w:t>
      </w:r>
    </w:p>
    <w:p w14:paraId="5004A6AF" w14:textId="1BE44224" w:rsidR="00A03AAD" w:rsidRPr="00673A8E" w:rsidRDefault="00A03AAD" w:rsidP="007C4228">
      <w:pPr>
        <w:pStyle w:val="Heading4"/>
        <w:jc w:val="both"/>
        <w:rPr>
          <w:rFonts w:ascii="Graphik Regular" w:hAnsi="Graphik Regular"/>
          <w:color w:val="598538"/>
          <w:sz w:val="20"/>
          <w:szCs w:val="20"/>
        </w:rPr>
      </w:pPr>
      <w:r w:rsidRPr="00E61A79">
        <w:rPr>
          <w:rFonts w:ascii="Graphik Regular" w:hAnsi="Graphik Regular"/>
          <w:color w:val="70A35C"/>
          <w:sz w:val="20"/>
          <w:szCs w:val="20"/>
        </w:rPr>
        <w:t>Water</w:t>
      </w:r>
      <w:r w:rsidR="00C542F9" w:rsidRPr="00673A8E">
        <w:rPr>
          <w:rFonts w:ascii="Graphik Regular" w:hAnsi="Graphik Regular"/>
          <w:color w:val="598538"/>
          <w:sz w:val="20"/>
          <w:szCs w:val="20"/>
        </w:rPr>
        <w:t xml:space="preserve"> </w:t>
      </w:r>
    </w:p>
    <w:p w14:paraId="05597969" w14:textId="01B3B24A" w:rsidR="00C542F9" w:rsidRPr="00673A8E" w:rsidRDefault="00C542F9" w:rsidP="007C4228">
      <w:pPr>
        <w:jc w:val="both"/>
        <w:rPr>
          <w:rFonts w:ascii="Graphik Regular" w:hAnsi="Graphik Regular"/>
          <w:sz w:val="20"/>
          <w:szCs w:val="20"/>
        </w:rPr>
      </w:pPr>
      <w:r w:rsidRPr="00673A8E">
        <w:rPr>
          <w:rFonts w:ascii="Graphik Regular" w:hAnsi="Graphik Regular"/>
          <w:sz w:val="20"/>
          <w:szCs w:val="20"/>
        </w:rPr>
        <w:t>(Not mandatory for Green Star Buildings)</w:t>
      </w:r>
    </w:p>
    <w:p w14:paraId="7A8EB238" w14:textId="64855F17" w:rsidR="00693920" w:rsidRPr="00673A8E" w:rsidRDefault="00C542F9" w:rsidP="007C4228">
      <w:pPr>
        <w:jc w:val="both"/>
        <w:rPr>
          <w:rFonts w:ascii="Graphik Regular" w:hAnsi="Graphik Regular"/>
          <w:sz w:val="20"/>
          <w:szCs w:val="20"/>
        </w:rPr>
      </w:pPr>
      <w:r w:rsidRPr="00673A8E">
        <w:rPr>
          <w:rFonts w:ascii="Graphik Regular" w:hAnsi="Graphik Regular"/>
          <w:sz w:val="20"/>
          <w:szCs w:val="20"/>
        </w:rPr>
        <w:t xml:space="preserve">Water data is </w:t>
      </w:r>
      <w:r w:rsidR="002B756E" w:rsidRPr="00673A8E">
        <w:rPr>
          <w:rFonts w:ascii="Graphik Regular" w:hAnsi="Graphik Regular"/>
          <w:sz w:val="20"/>
          <w:szCs w:val="20"/>
        </w:rPr>
        <w:t xml:space="preserve">monitored and reported monthly using </w:t>
      </w:r>
      <w:r w:rsidR="002860C5" w:rsidRPr="00673A8E">
        <w:rPr>
          <w:rFonts w:ascii="Graphik Regular" w:hAnsi="Graphik Regular"/>
          <w:sz w:val="20"/>
          <w:szCs w:val="20"/>
        </w:rPr>
        <w:t xml:space="preserve">the Monitoring and </w:t>
      </w:r>
      <w:r w:rsidR="00C24CFC" w:rsidRPr="00673A8E">
        <w:rPr>
          <w:rFonts w:ascii="Graphik Regular" w:hAnsi="Graphik Regular"/>
          <w:sz w:val="20"/>
          <w:szCs w:val="20"/>
        </w:rPr>
        <w:t xml:space="preserve">Reporting Spreadsheet. This is found in </w:t>
      </w:r>
      <w:r w:rsidR="00AC3A27" w:rsidRPr="00673A8E">
        <w:rPr>
          <w:rFonts w:ascii="Graphik Regular" w:hAnsi="Graphik Regular"/>
          <w:sz w:val="20"/>
          <w:szCs w:val="20"/>
          <w:highlight w:val="yellow"/>
        </w:rPr>
        <w:t>Appendix 6: Water, Electricity and Fuel Reporting Template</w:t>
      </w:r>
    </w:p>
    <w:p w14:paraId="4EE2D6CC" w14:textId="5375E74D" w:rsidR="00F268F9" w:rsidRPr="00673A8E" w:rsidRDefault="00F268F9" w:rsidP="007C4228">
      <w:pPr>
        <w:jc w:val="both"/>
        <w:rPr>
          <w:rFonts w:ascii="Graphik Regular" w:hAnsi="Graphik Regular"/>
          <w:sz w:val="20"/>
          <w:szCs w:val="20"/>
        </w:rPr>
      </w:pPr>
      <w:r w:rsidRPr="00673A8E">
        <w:rPr>
          <w:rFonts w:ascii="Graphik Regular" w:hAnsi="Graphik Regular"/>
          <w:sz w:val="20"/>
          <w:szCs w:val="20"/>
          <w:highlight w:val="yellow"/>
        </w:rPr>
        <w:t xml:space="preserve">Meter locations are shown in </w:t>
      </w:r>
      <w:r w:rsidR="00AF33D3" w:rsidRPr="00673A8E">
        <w:rPr>
          <w:rFonts w:ascii="Graphik Regular" w:hAnsi="Graphik Regular"/>
          <w:sz w:val="20"/>
          <w:szCs w:val="20"/>
          <w:highlight w:val="yellow"/>
        </w:rPr>
        <w:t>Appendix 5: Site Plan</w:t>
      </w:r>
    </w:p>
    <w:p w14:paraId="0028D7CC" w14:textId="2C30858D" w:rsidR="00256913" w:rsidRPr="00673A8E" w:rsidRDefault="00256913" w:rsidP="007C4228">
      <w:pPr>
        <w:pStyle w:val="Heading6"/>
        <w:jc w:val="both"/>
        <w:rPr>
          <w:rFonts w:ascii="Graphik Regular" w:hAnsi="Graphik Regular"/>
          <w:sz w:val="20"/>
          <w:szCs w:val="20"/>
        </w:rPr>
      </w:pPr>
      <w:r w:rsidRPr="00673A8E">
        <w:rPr>
          <w:rFonts w:ascii="Graphik Regular" w:hAnsi="Graphik Regular"/>
          <w:sz w:val="20"/>
          <w:szCs w:val="20"/>
        </w:rPr>
        <w:t xml:space="preserve">Water Key Contacts </w:t>
      </w:r>
    </w:p>
    <w:tbl>
      <w:tblPr>
        <w:tblStyle w:val="TableGrid"/>
        <w:tblW w:w="10201" w:type="dxa"/>
        <w:tblLook w:val="04A0" w:firstRow="1" w:lastRow="0" w:firstColumn="1" w:lastColumn="0" w:noHBand="0" w:noVBand="1"/>
      </w:tblPr>
      <w:tblGrid>
        <w:gridCol w:w="2421"/>
        <w:gridCol w:w="2421"/>
        <w:gridCol w:w="2600"/>
        <w:gridCol w:w="2759"/>
      </w:tblGrid>
      <w:tr w:rsidR="006D5FBF" w:rsidRPr="00075C07" w14:paraId="40FA71C4" w14:textId="77777777" w:rsidTr="00E61A79">
        <w:trPr>
          <w:trHeight w:val="258"/>
        </w:trPr>
        <w:tc>
          <w:tcPr>
            <w:tcW w:w="2421" w:type="dxa"/>
            <w:shd w:val="clear" w:color="auto" w:fill="70A35C"/>
          </w:tcPr>
          <w:p w14:paraId="39B8235D" w14:textId="77777777" w:rsidR="006D5FBF" w:rsidRPr="00673A8E" w:rsidRDefault="006D5FBF"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Organization </w:t>
            </w:r>
          </w:p>
        </w:tc>
        <w:tc>
          <w:tcPr>
            <w:tcW w:w="2421" w:type="dxa"/>
            <w:shd w:val="clear" w:color="auto" w:fill="70A35C"/>
          </w:tcPr>
          <w:p w14:paraId="683181BF" w14:textId="77777777" w:rsidR="006D5FBF" w:rsidRPr="00673A8E" w:rsidRDefault="006D5FBF"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Name </w:t>
            </w:r>
          </w:p>
        </w:tc>
        <w:tc>
          <w:tcPr>
            <w:tcW w:w="2600" w:type="dxa"/>
            <w:shd w:val="clear" w:color="auto" w:fill="70A35C"/>
          </w:tcPr>
          <w:p w14:paraId="4E4B69DB" w14:textId="77777777" w:rsidR="006D5FBF" w:rsidRPr="00673A8E" w:rsidRDefault="006D5FBF"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Email</w:t>
            </w:r>
          </w:p>
        </w:tc>
        <w:tc>
          <w:tcPr>
            <w:tcW w:w="2759" w:type="dxa"/>
            <w:shd w:val="clear" w:color="auto" w:fill="70A35C"/>
          </w:tcPr>
          <w:p w14:paraId="3E28DEDC" w14:textId="77777777" w:rsidR="006D5FBF" w:rsidRPr="00673A8E" w:rsidRDefault="006D5FBF"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Phone </w:t>
            </w:r>
          </w:p>
        </w:tc>
      </w:tr>
      <w:tr w:rsidR="006D5FBF" w:rsidRPr="00075C07" w14:paraId="3EC52004" w14:textId="77777777" w:rsidTr="00325813">
        <w:trPr>
          <w:trHeight w:val="258"/>
        </w:trPr>
        <w:tc>
          <w:tcPr>
            <w:tcW w:w="2421" w:type="dxa"/>
          </w:tcPr>
          <w:p w14:paraId="62EB4FDB" w14:textId="77777777" w:rsidR="006D5FBF" w:rsidRPr="00673A8E" w:rsidRDefault="006D5FBF" w:rsidP="007C4228">
            <w:pPr>
              <w:jc w:val="both"/>
              <w:rPr>
                <w:rFonts w:ascii="Graphik Regular" w:hAnsi="Graphik Regular"/>
                <w:sz w:val="20"/>
                <w:szCs w:val="20"/>
              </w:rPr>
            </w:pPr>
            <w:r w:rsidRPr="00673A8E">
              <w:rPr>
                <w:rFonts w:ascii="Graphik Regular" w:hAnsi="Graphik Regular"/>
                <w:sz w:val="20"/>
                <w:szCs w:val="20"/>
              </w:rPr>
              <w:t>Main Contractor</w:t>
            </w:r>
          </w:p>
        </w:tc>
        <w:tc>
          <w:tcPr>
            <w:tcW w:w="2421" w:type="dxa"/>
          </w:tcPr>
          <w:p w14:paraId="786374B9" w14:textId="77777777" w:rsidR="006D5FBF" w:rsidRPr="00673A8E" w:rsidRDefault="006D5FBF" w:rsidP="007C4228">
            <w:pPr>
              <w:jc w:val="both"/>
              <w:rPr>
                <w:rFonts w:ascii="Graphik Regular" w:hAnsi="Graphik Regular"/>
                <w:sz w:val="20"/>
                <w:szCs w:val="20"/>
              </w:rPr>
            </w:pPr>
          </w:p>
        </w:tc>
        <w:tc>
          <w:tcPr>
            <w:tcW w:w="2600" w:type="dxa"/>
          </w:tcPr>
          <w:p w14:paraId="1A81DA31" w14:textId="77777777" w:rsidR="006D5FBF" w:rsidRPr="00673A8E" w:rsidRDefault="006D5FBF" w:rsidP="007C4228">
            <w:pPr>
              <w:jc w:val="both"/>
              <w:rPr>
                <w:rFonts w:ascii="Graphik Regular" w:hAnsi="Graphik Regular"/>
                <w:sz w:val="20"/>
                <w:szCs w:val="20"/>
              </w:rPr>
            </w:pPr>
          </w:p>
        </w:tc>
        <w:tc>
          <w:tcPr>
            <w:tcW w:w="2759" w:type="dxa"/>
          </w:tcPr>
          <w:p w14:paraId="029C3C62" w14:textId="77777777" w:rsidR="006D5FBF" w:rsidRPr="00673A8E" w:rsidRDefault="006D5FBF" w:rsidP="007C4228">
            <w:pPr>
              <w:jc w:val="both"/>
              <w:rPr>
                <w:rFonts w:ascii="Graphik Regular" w:hAnsi="Graphik Regular"/>
                <w:sz w:val="20"/>
                <w:szCs w:val="20"/>
              </w:rPr>
            </w:pPr>
          </w:p>
        </w:tc>
      </w:tr>
      <w:tr w:rsidR="006D5FBF" w:rsidRPr="00075C07" w14:paraId="784CE092" w14:textId="77777777" w:rsidTr="00325813">
        <w:trPr>
          <w:trHeight w:val="242"/>
        </w:trPr>
        <w:tc>
          <w:tcPr>
            <w:tcW w:w="2421" w:type="dxa"/>
          </w:tcPr>
          <w:p w14:paraId="2B6A1DF0" w14:textId="34A4BC78" w:rsidR="006D5FBF" w:rsidRPr="00673A8E" w:rsidRDefault="006D5FBF" w:rsidP="007C4228">
            <w:pPr>
              <w:jc w:val="both"/>
              <w:rPr>
                <w:rFonts w:ascii="Graphik Regular" w:hAnsi="Graphik Regular"/>
                <w:sz w:val="20"/>
                <w:szCs w:val="20"/>
              </w:rPr>
            </w:pPr>
            <w:r w:rsidRPr="00673A8E">
              <w:rPr>
                <w:rFonts w:ascii="Graphik Regular" w:hAnsi="Graphik Regular"/>
                <w:sz w:val="20"/>
                <w:szCs w:val="20"/>
              </w:rPr>
              <w:t xml:space="preserve">Provider </w:t>
            </w:r>
          </w:p>
        </w:tc>
        <w:tc>
          <w:tcPr>
            <w:tcW w:w="2421" w:type="dxa"/>
          </w:tcPr>
          <w:p w14:paraId="210B3A8F" w14:textId="77777777" w:rsidR="006D5FBF" w:rsidRPr="00673A8E" w:rsidRDefault="006D5FBF" w:rsidP="007C4228">
            <w:pPr>
              <w:jc w:val="both"/>
              <w:rPr>
                <w:rFonts w:ascii="Graphik Regular" w:hAnsi="Graphik Regular"/>
                <w:sz w:val="20"/>
                <w:szCs w:val="20"/>
              </w:rPr>
            </w:pPr>
          </w:p>
        </w:tc>
        <w:tc>
          <w:tcPr>
            <w:tcW w:w="2600" w:type="dxa"/>
          </w:tcPr>
          <w:p w14:paraId="46D24688" w14:textId="77777777" w:rsidR="006D5FBF" w:rsidRPr="00673A8E" w:rsidRDefault="006D5FBF" w:rsidP="007C4228">
            <w:pPr>
              <w:jc w:val="both"/>
              <w:rPr>
                <w:rFonts w:ascii="Graphik Regular" w:hAnsi="Graphik Regular"/>
                <w:sz w:val="20"/>
                <w:szCs w:val="20"/>
              </w:rPr>
            </w:pPr>
          </w:p>
        </w:tc>
        <w:tc>
          <w:tcPr>
            <w:tcW w:w="2759" w:type="dxa"/>
          </w:tcPr>
          <w:p w14:paraId="0BE8AD4B" w14:textId="77777777" w:rsidR="006D5FBF" w:rsidRPr="00673A8E" w:rsidRDefault="006D5FBF" w:rsidP="007C4228">
            <w:pPr>
              <w:jc w:val="both"/>
              <w:rPr>
                <w:rFonts w:ascii="Graphik Regular" w:hAnsi="Graphik Regular"/>
                <w:sz w:val="20"/>
                <w:szCs w:val="20"/>
              </w:rPr>
            </w:pPr>
          </w:p>
        </w:tc>
      </w:tr>
    </w:tbl>
    <w:p w14:paraId="3B8EEF9C" w14:textId="77777777" w:rsidR="00693920" w:rsidRPr="00673A8E" w:rsidRDefault="00693920" w:rsidP="007C4228">
      <w:pPr>
        <w:jc w:val="both"/>
        <w:rPr>
          <w:rFonts w:ascii="Graphik Regular" w:hAnsi="Graphik Regular"/>
          <w:sz w:val="20"/>
          <w:szCs w:val="20"/>
        </w:rPr>
      </w:pPr>
    </w:p>
    <w:p w14:paraId="5D7B70FF" w14:textId="77777777" w:rsidR="00A03AAD" w:rsidRPr="00E61A79" w:rsidRDefault="00A03AAD"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Electricity</w:t>
      </w:r>
    </w:p>
    <w:p w14:paraId="28A9C92B" w14:textId="77777777" w:rsidR="00C24CFC" w:rsidRPr="00673A8E" w:rsidRDefault="00C24CFC" w:rsidP="007C4228">
      <w:pPr>
        <w:jc w:val="both"/>
        <w:rPr>
          <w:rFonts w:ascii="Graphik Regular" w:hAnsi="Graphik Regular"/>
          <w:sz w:val="20"/>
          <w:szCs w:val="20"/>
        </w:rPr>
      </w:pPr>
      <w:r w:rsidRPr="00673A8E">
        <w:rPr>
          <w:rFonts w:ascii="Graphik Regular" w:hAnsi="Graphik Regular"/>
          <w:sz w:val="20"/>
          <w:szCs w:val="20"/>
        </w:rPr>
        <w:t>(Not mandatory for Green Star Buildings)</w:t>
      </w:r>
    </w:p>
    <w:p w14:paraId="1326A1CD" w14:textId="43924C24" w:rsidR="000354C1" w:rsidRPr="00673A8E" w:rsidRDefault="00C24CFC" w:rsidP="007C4228">
      <w:pPr>
        <w:jc w:val="both"/>
        <w:rPr>
          <w:rFonts w:ascii="Graphik Regular" w:hAnsi="Graphik Regular"/>
          <w:sz w:val="20"/>
          <w:szCs w:val="20"/>
        </w:rPr>
      </w:pPr>
      <w:r w:rsidRPr="00673A8E">
        <w:rPr>
          <w:rFonts w:ascii="Graphik Regular" w:hAnsi="Graphik Regular"/>
          <w:sz w:val="20"/>
          <w:szCs w:val="20"/>
        </w:rPr>
        <w:t xml:space="preserve">Water data is monitored and reported monthly using the Monitoring and Reporting Spreadsheet. This is found in </w:t>
      </w:r>
      <w:r w:rsidR="000354C1" w:rsidRPr="00673A8E">
        <w:rPr>
          <w:rFonts w:ascii="Graphik Regular" w:hAnsi="Graphik Regular"/>
          <w:sz w:val="20"/>
          <w:szCs w:val="20"/>
          <w:highlight w:val="yellow"/>
        </w:rPr>
        <w:t>Appendix 6: Water, Electricity and Fuel Reporting Template</w:t>
      </w:r>
    </w:p>
    <w:p w14:paraId="0B24B9FC" w14:textId="596C05CB" w:rsidR="00C24CFC" w:rsidRPr="00673A8E" w:rsidRDefault="00C24CFC" w:rsidP="007C4228">
      <w:pPr>
        <w:jc w:val="both"/>
        <w:rPr>
          <w:rFonts w:ascii="Graphik Regular" w:hAnsi="Graphik Regular"/>
          <w:sz w:val="20"/>
          <w:szCs w:val="20"/>
        </w:rPr>
      </w:pPr>
      <w:r w:rsidRPr="00673A8E">
        <w:rPr>
          <w:rFonts w:ascii="Graphik Regular" w:hAnsi="Graphik Regular"/>
          <w:sz w:val="20"/>
          <w:szCs w:val="20"/>
          <w:highlight w:val="yellow"/>
        </w:rPr>
        <w:t xml:space="preserve">Meter locations are shown in </w:t>
      </w:r>
      <w:r w:rsidR="00B76CC6" w:rsidRPr="00673A8E">
        <w:rPr>
          <w:rFonts w:ascii="Graphik Regular" w:hAnsi="Graphik Regular"/>
          <w:sz w:val="20"/>
          <w:szCs w:val="20"/>
          <w:highlight w:val="yellow"/>
        </w:rPr>
        <w:t>A</w:t>
      </w:r>
      <w:r w:rsidRPr="00673A8E">
        <w:rPr>
          <w:rFonts w:ascii="Graphik Regular" w:hAnsi="Graphik Regular"/>
          <w:sz w:val="20"/>
          <w:szCs w:val="20"/>
          <w:highlight w:val="yellow"/>
        </w:rPr>
        <w:t xml:space="preserve">ppendix </w:t>
      </w:r>
      <w:r w:rsidR="00B76CC6" w:rsidRPr="00673A8E">
        <w:rPr>
          <w:rFonts w:ascii="Graphik Regular" w:hAnsi="Graphik Regular"/>
          <w:sz w:val="20"/>
          <w:szCs w:val="20"/>
          <w:highlight w:val="yellow"/>
        </w:rPr>
        <w:t>5</w:t>
      </w:r>
      <w:r w:rsidRPr="00673A8E">
        <w:rPr>
          <w:rFonts w:ascii="Graphik Regular" w:hAnsi="Graphik Regular"/>
          <w:sz w:val="20"/>
          <w:szCs w:val="20"/>
          <w:highlight w:val="yellow"/>
        </w:rPr>
        <w:t xml:space="preserve">: Site </w:t>
      </w:r>
      <w:r w:rsidR="00B76CC6" w:rsidRPr="00673A8E">
        <w:rPr>
          <w:rFonts w:ascii="Graphik Regular" w:hAnsi="Graphik Regular"/>
          <w:sz w:val="20"/>
          <w:szCs w:val="20"/>
          <w:highlight w:val="yellow"/>
        </w:rPr>
        <w:t>Plan</w:t>
      </w:r>
    </w:p>
    <w:p w14:paraId="7EC09C69" w14:textId="74E2B983" w:rsidR="00256913" w:rsidRPr="00673A8E" w:rsidRDefault="00256913" w:rsidP="007C4228">
      <w:pPr>
        <w:pStyle w:val="Heading6"/>
        <w:jc w:val="both"/>
        <w:rPr>
          <w:rFonts w:ascii="Graphik Regular" w:hAnsi="Graphik Regular"/>
          <w:sz w:val="20"/>
          <w:szCs w:val="20"/>
        </w:rPr>
      </w:pPr>
      <w:r w:rsidRPr="00673A8E">
        <w:rPr>
          <w:rFonts w:ascii="Graphik Regular" w:hAnsi="Graphik Regular"/>
          <w:sz w:val="20"/>
          <w:szCs w:val="20"/>
        </w:rPr>
        <w:t xml:space="preserve">Electricity </w:t>
      </w:r>
      <w:r w:rsidR="00B673A6" w:rsidRPr="00673A8E">
        <w:rPr>
          <w:rFonts w:ascii="Graphik Regular" w:hAnsi="Graphik Regular"/>
          <w:sz w:val="20"/>
          <w:szCs w:val="20"/>
        </w:rPr>
        <w:t>Key Contacts</w:t>
      </w:r>
    </w:p>
    <w:tbl>
      <w:tblPr>
        <w:tblStyle w:val="TableGrid"/>
        <w:tblW w:w="10201" w:type="dxa"/>
        <w:tblLook w:val="04A0" w:firstRow="1" w:lastRow="0" w:firstColumn="1" w:lastColumn="0" w:noHBand="0" w:noVBand="1"/>
      </w:tblPr>
      <w:tblGrid>
        <w:gridCol w:w="2169"/>
        <w:gridCol w:w="2169"/>
        <w:gridCol w:w="2329"/>
        <w:gridCol w:w="3534"/>
      </w:tblGrid>
      <w:tr w:rsidR="00C24CFC" w:rsidRPr="00075C07" w14:paraId="5C5CF87E" w14:textId="77777777" w:rsidTr="00E61A79">
        <w:tc>
          <w:tcPr>
            <w:tcW w:w="2169" w:type="dxa"/>
            <w:shd w:val="clear" w:color="auto" w:fill="70A35C"/>
          </w:tcPr>
          <w:p w14:paraId="1AFFA582" w14:textId="77777777" w:rsidR="00C24CFC" w:rsidRPr="00673A8E" w:rsidRDefault="00C24CFC"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Organization </w:t>
            </w:r>
          </w:p>
        </w:tc>
        <w:tc>
          <w:tcPr>
            <w:tcW w:w="2169" w:type="dxa"/>
            <w:shd w:val="clear" w:color="auto" w:fill="70A35C"/>
          </w:tcPr>
          <w:p w14:paraId="5C7D1F1A" w14:textId="77777777" w:rsidR="00C24CFC" w:rsidRPr="00673A8E" w:rsidRDefault="00C24CFC"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Name </w:t>
            </w:r>
          </w:p>
        </w:tc>
        <w:tc>
          <w:tcPr>
            <w:tcW w:w="2329" w:type="dxa"/>
            <w:shd w:val="clear" w:color="auto" w:fill="70A35C"/>
          </w:tcPr>
          <w:p w14:paraId="471F0F19" w14:textId="77777777" w:rsidR="00C24CFC" w:rsidRPr="00673A8E" w:rsidRDefault="00C24CFC"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Email</w:t>
            </w:r>
          </w:p>
        </w:tc>
        <w:tc>
          <w:tcPr>
            <w:tcW w:w="3534" w:type="dxa"/>
            <w:shd w:val="clear" w:color="auto" w:fill="70A35C"/>
          </w:tcPr>
          <w:p w14:paraId="0D930614" w14:textId="77777777" w:rsidR="00C24CFC" w:rsidRPr="00673A8E" w:rsidRDefault="00C24CFC"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Phone </w:t>
            </w:r>
          </w:p>
        </w:tc>
      </w:tr>
      <w:tr w:rsidR="00C24CFC" w:rsidRPr="00075C07" w14:paraId="16B53A2E" w14:textId="77777777" w:rsidTr="00325813">
        <w:tc>
          <w:tcPr>
            <w:tcW w:w="2169" w:type="dxa"/>
          </w:tcPr>
          <w:p w14:paraId="75B5E1B2" w14:textId="77777777" w:rsidR="00C24CFC" w:rsidRPr="00673A8E" w:rsidRDefault="00C24CFC" w:rsidP="007C4228">
            <w:pPr>
              <w:jc w:val="both"/>
              <w:rPr>
                <w:rFonts w:ascii="Graphik Regular" w:hAnsi="Graphik Regular"/>
                <w:sz w:val="20"/>
                <w:szCs w:val="20"/>
              </w:rPr>
            </w:pPr>
            <w:r w:rsidRPr="00673A8E">
              <w:rPr>
                <w:rFonts w:ascii="Graphik Regular" w:hAnsi="Graphik Regular"/>
                <w:sz w:val="20"/>
                <w:szCs w:val="20"/>
              </w:rPr>
              <w:t>Main Contractor</w:t>
            </w:r>
          </w:p>
        </w:tc>
        <w:tc>
          <w:tcPr>
            <w:tcW w:w="2169" w:type="dxa"/>
          </w:tcPr>
          <w:p w14:paraId="5DA06764" w14:textId="77777777" w:rsidR="00C24CFC" w:rsidRPr="00673A8E" w:rsidRDefault="00C24CFC" w:rsidP="007C4228">
            <w:pPr>
              <w:jc w:val="both"/>
              <w:rPr>
                <w:rFonts w:ascii="Graphik Regular" w:hAnsi="Graphik Regular"/>
                <w:sz w:val="20"/>
                <w:szCs w:val="20"/>
              </w:rPr>
            </w:pPr>
          </w:p>
        </w:tc>
        <w:tc>
          <w:tcPr>
            <w:tcW w:w="2329" w:type="dxa"/>
          </w:tcPr>
          <w:p w14:paraId="6DAB5FBC" w14:textId="77777777" w:rsidR="00C24CFC" w:rsidRPr="00673A8E" w:rsidRDefault="00C24CFC" w:rsidP="007C4228">
            <w:pPr>
              <w:jc w:val="both"/>
              <w:rPr>
                <w:rFonts w:ascii="Graphik Regular" w:hAnsi="Graphik Regular"/>
                <w:sz w:val="20"/>
                <w:szCs w:val="20"/>
              </w:rPr>
            </w:pPr>
          </w:p>
        </w:tc>
        <w:tc>
          <w:tcPr>
            <w:tcW w:w="3534" w:type="dxa"/>
          </w:tcPr>
          <w:p w14:paraId="6284AB87" w14:textId="77777777" w:rsidR="00C24CFC" w:rsidRPr="00673A8E" w:rsidRDefault="00C24CFC" w:rsidP="007C4228">
            <w:pPr>
              <w:jc w:val="both"/>
              <w:rPr>
                <w:rFonts w:ascii="Graphik Regular" w:hAnsi="Graphik Regular"/>
                <w:sz w:val="20"/>
                <w:szCs w:val="20"/>
              </w:rPr>
            </w:pPr>
          </w:p>
        </w:tc>
      </w:tr>
      <w:tr w:rsidR="00C24CFC" w:rsidRPr="00075C07" w14:paraId="5C60E95F" w14:textId="77777777" w:rsidTr="00325813">
        <w:tc>
          <w:tcPr>
            <w:tcW w:w="2169" w:type="dxa"/>
          </w:tcPr>
          <w:p w14:paraId="4185ABE9" w14:textId="77777777" w:rsidR="00C24CFC" w:rsidRPr="00673A8E" w:rsidRDefault="00C24CFC" w:rsidP="007C4228">
            <w:pPr>
              <w:jc w:val="both"/>
              <w:rPr>
                <w:rFonts w:ascii="Graphik Regular" w:hAnsi="Graphik Regular"/>
                <w:sz w:val="20"/>
                <w:szCs w:val="20"/>
              </w:rPr>
            </w:pPr>
            <w:r w:rsidRPr="00673A8E">
              <w:rPr>
                <w:rFonts w:ascii="Graphik Regular" w:hAnsi="Graphik Regular"/>
                <w:sz w:val="20"/>
                <w:szCs w:val="20"/>
              </w:rPr>
              <w:t xml:space="preserve">Provider </w:t>
            </w:r>
          </w:p>
        </w:tc>
        <w:tc>
          <w:tcPr>
            <w:tcW w:w="2169" w:type="dxa"/>
          </w:tcPr>
          <w:p w14:paraId="4020E223" w14:textId="77777777" w:rsidR="00C24CFC" w:rsidRPr="00673A8E" w:rsidRDefault="00C24CFC" w:rsidP="007C4228">
            <w:pPr>
              <w:jc w:val="both"/>
              <w:rPr>
                <w:rFonts w:ascii="Graphik Regular" w:hAnsi="Graphik Regular"/>
                <w:sz w:val="20"/>
                <w:szCs w:val="20"/>
              </w:rPr>
            </w:pPr>
          </w:p>
        </w:tc>
        <w:tc>
          <w:tcPr>
            <w:tcW w:w="2329" w:type="dxa"/>
          </w:tcPr>
          <w:p w14:paraId="4890200C" w14:textId="77777777" w:rsidR="00C24CFC" w:rsidRPr="00673A8E" w:rsidRDefault="00C24CFC" w:rsidP="007C4228">
            <w:pPr>
              <w:jc w:val="both"/>
              <w:rPr>
                <w:rFonts w:ascii="Graphik Regular" w:hAnsi="Graphik Regular"/>
                <w:sz w:val="20"/>
                <w:szCs w:val="20"/>
              </w:rPr>
            </w:pPr>
          </w:p>
        </w:tc>
        <w:tc>
          <w:tcPr>
            <w:tcW w:w="3534" w:type="dxa"/>
          </w:tcPr>
          <w:p w14:paraId="5C2A4333" w14:textId="77777777" w:rsidR="00C24CFC" w:rsidRPr="00673A8E" w:rsidRDefault="00C24CFC" w:rsidP="007C4228">
            <w:pPr>
              <w:jc w:val="both"/>
              <w:rPr>
                <w:rFonts w:ascii="Graphik Regular" w:hAnsi="Graphik Regular"/>
                <w:sz w:val="20"/>
                <w:szCs w:val="20"/>
              </w:rPr>
            </w:pPr>
          </w:p>
        </w:tc>
      </w:tr>
    </w:tbl>
    <w:p w14:paraId="4D54F93C" w14:textId="08867100" w:rsidR="00F268F9" w:rsidRPr="00673A8E" w:rsidRDefault="00F268F9" w:rsidP="007C4228">
      <w:pPr>
        <w:jc w:val="both"/>
        <w:rPr>
          <w:rFonts w:ascii="Graphik Regular" w:hAnsi="Graphik Regular"/>
          <w:sz w:val="20"/>
          <w:szCs w:val="20"/>
        </w:rPr>
      </w:pPr>
    </w:p>
    <w:p w14:paraId="4D091317" w14:textId="7345A2A6" w:rsidR="0015125C" w:rsidRPr="00673A8E" w:rsidRDefault="00A03AAD" w:rsidP="007C4228">
      <w:pPr>
        <w:pStyle w:val="Heading4"/>
        <w:jc w:val="both"/>
        <w:rPr>
          <w:rFonts w:ascii="Graphik Regular" w:hAnsi="Graphik Regular"/>
          <w:color w:val="598538"/>
          <w:sz w:val="20"/>
          <w:szCs w:val="20"/>
        </w:rPr>
      </w:pPr>
      <w:r w:rsidRPr="00673A8E">
        <w:rPr>
          <w:rFonts w:ascii="Graphik Regular" w:hAnsi="Graphik Regular"/>
          <w:color w:val="598538"/>
          <w:sz w:val="20"/>
          <w:szCs w:val="20"/>
        </w:rPr>
        <w:t xml:space="preserve">Fuel Use </w:t>
      </w:r>
    </w:p>
    <w:p w14:paraId="0773FBCC" w14:textId="5879107C" w:rsidR="004C4F4D" w:rsidRPr="00673A8E" w:rsidRDefault="004C4F4D" w:rsidP="007C4228">
      <w:pPr>
        <w:jc w:val="both"/>
        <w:rPr>
          <w:rFonts w:ascii="Graphik Regular" w:hAnsi="Graphik Regular"/>
          <w:sz w:val="20"/>
          <w:szCs w:val="20"/>
        </w:rPr>
      </w:pPr>
      <w:r w:rsidRPr="00673A8E">
        <w:rPr>
          <w:rFonts w:ascii="Graphik Regular" w:hAnsi="Graphik Regular"/>
          <w:sz w:val="20"/>
          <w:szCs w:val="20"/>
        </w:rPr>
        <w:t>(Not mandatory for Green Star Buildings)</w:t>
      </w:r>
    </w:p>
    <w:p w14:paraId="697E13C6" w14:textId="3DA3E211" w:rsidR="00F268F9" w:rsidRPr="00673A8E" w:rsidRDefault="00F268F9" w:rsidP="007C4228">
      <w:pPr>
        <w:jc w:val="both"/>
        <w:rPr>
          <w:rFonts w:ascii="Graphik Regular" w:hAnsi="Graphik Regular"/>
          <w:sz w:val="20"/>
          <w:szCs w:val="20"/>
        </w:rPr>
      </w:pPr>
      <w:r w:rsidRPr="00673A8E">
        <w:rPr>
          <w:rFonts w:ascii="Graphik Regular" w:hAnsi="Graphik Regular"/>
          <w:sz w:val="20"/>
          <w:szCs w:val="20"/>
        </w:rPr>
        <w:t xml:space="preserve">Subcontractors are required to report monthly fuel use on site. </w:t>
      </w:r>
    </w:p>
    <w:p w14:paraId="56144C9F" w14:textId="77777777" w:rsidR="00AF33D3" w:rsidRPr="00673A8E" w:rsidRDefault="000F4E68" w:rsidP="00AF33D3">
      <w:pPr>
        <w:jc w:val="both"/>
        <w:rPr>
          <w:rFonts w:ascii="Graphik Regular" w:hAnsi="Graphik Regular"/>
          <w:sz w:val="20"/>
          <w:szCs w:val="20"/>
        </w:rPr>
      </w:pPr>
      <w:r w:rsidRPr="00673A8E">
        <w:rPr>
          <w:rFonts w:ascii="Graphik Regular" w:hAnsi="Graphik Regular"/>
          <w:sz w:val="20"/>
          <w:szCs w:val="20"/>
        </w:rPr>
        <w:t xml:space="preserve">Fuel data is monitored and reported monthly using the Monitoring and Reporting Spreadsheet. This is found in </w:t>
      </w:r>
      <w:r w:rsidR="00AF33D3" w:rsidRPr="00673A8E">
        <w:rPr>
          <w:rFonts w:ascii="Graphik Regular" w:hAnsi="Graphik Regular"/>
          <w:sz w:val="20"/>
          <w:szCs w:val="20"/>
          <w:highlight w:val="yellow"/>
        </w:rPr>
        <w:t>Appendix 6: Water, Electricity and Fuel Reporting Template</w:t>
      </w:r>
    </w:p>
    <w:p w14:paraId="63CC6399" w14:textId="77777777" w:rsidR="00AF33D3" w:rsidRPr="00673A8E" w:rsidRDefault="00AF33D3" w:rsidP="00AF33D3">
      <w:pPr>
        <w:jc w:val="both"/>
        <w:rPr>
          <w:rFonts w:ascii="Graphik Regular" w:hAnsi="Graphik Regular"/>
          <w:sz w:val="20"/>
          <w:szCs w:val="20"/>
        </w:rPr>
      </w:pPr>
      <w:r w:rsidRPr="00673A8E">
        <w:rPr>
          <w:rFonts w:ascii="Graphik Regular" w:hAnsi="Graphik Regular"/>
          <w:sz w:val="20"/>
          <w:szCs w:val="20"/>
          <w:highlight w:val="yellow"/>
        </w:rPr>
        <w:t>Meter locations are shown in Appendix 5: Site Plan</w:t>
      </w:r>
    </w:p>
    <w:p w14:paraId="1F9E48B3" w14:textId="3315DDBE" w:rsidR="00B673A6" w:rsidRPr="00673A8E" w:rsidRDefault="00B673A6" w:rsidP="00AF33D3">
      <w:pPr>
        <w:jc w:val="both"/>
        <w:rPr>
          <w:rFonts w:ascii="Graphik Regular" w:hAnsi="Graphik Regular"/>
          <w:sz w:val="20"/>
          <w:szCs w:val="20"/>
        </w:rPr>
      </w:pPr>
      <w:r w:rsidRPr="00673A8E">
        <w:rPr>
          <w:rFonts w:ascii="Graphik Regular" w:hAnsi="Graphik Regular"/>
          <w:sz w:val="20"/>
          <w:szCs w:val="20"/>
        </w:rPr>
        <w:t>Fuel Use Key Contacts</w:t>
      </w:r>
    </w:p>
    <w:tbl>
      <w:tblPr>
        <w:tblStyle w:val="TableGrid"/>
        <w:tblW w:w="10201" w:type="dxa"/>
        <w:tblLook w:val="04A0" w:firstRow="1" w:lastRow="0" w:firstColumn="1" w:lastColumn="0" w:noHBand="0" w:noVBand="1"/>
      </w:tblPr>
      <w:tblGrid>
        <w:gridCol w:w="2169"/>
        <w:gridCol w:w="2169"/>
        <w:gridCol w:w="2329"/>
        <w:gridCol w:w="3534"/>
      </w:tblGrid>
      <w:tr w:rsidR="000F4E68" w:rsidRPr="00075C07" w14:paraId="453276CD" w14:textId="77777777" w:rsidTr="00E61A79">
        <w:tc>
          <w:tcPr>
            <w:tcW w:w="2169" w:type="dxa"/>
            <w:shd w:val="clear" w:color="auto" w:fill="70A35C"/>
          </w:tcPr>
          <w:p w14:paraId="0FFC4E1A" w14:textId="77777777" w:rsidR="000F4E68" w:rsidRPr="00673A8E" w:rsidRDefault="000F4E68"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Organization </w:t>
            </w:r>
          </w:p>
        </w:tc>
        <w:tc>
          <w:tcPr>
            <w:tcW w:w="2169" w:type="dxa"/>
            <w:shd w:val="clear" w:color="auto" w:fill="70A35C"/>
          </w:tcPr>
          <w:p w14:paraId="5D4CE93A" w14:textId="77777777" w:rsidR="000F4E68" w:rsidRPr="00673A8E" w:rsidRDefault="000F4E68"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Name </w:t>
            </w:r>
          </w:p>
        </w:tc>
        <w:tc>
          <w:tcPr>
            <w:tcW w:w="2329" w:type="dxa"/>
            <w:shd w:val="clear" w:color="auto" w:fill="70A35C"/>
          </w:tcPr>
          <w:p w14:paraId="6A9C2F3C" w14:textId="77777777" w:rsidR="000F4E68" w:rsidRPr="00673A8E" w:rsidRDefault="000F4E68"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Email</w:t>
            </w:r>
          </w:p>
        </w:tc>
        <w:tc>
          <w:tcPr>
            <w:tcW w:w="3534" w:type="dxa"/>
            <w:shd w:val="clear" w:color="auto" w:fill="70A35C"/>
          </w:tcPr>
          <w:p w14:paraId="04CCF07C" w14:textId="77777777" w:rsidR="000F4E68" w:rsidRPr="00673A8E" w:rsidRDefault="000F4E68"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Phone </w:t>
            </w:r>
          </w:p>
        </w:tc>
      </w:tr>
      <w:tr w:rsidR="000F4E68" w:rsidRPr="00075C07" w14:paraId="6D7BEE35" w14:textId="77777777" w:rsidTr="00325813">
        <w:tc>
          <w:tcPr>
            <w:tcW w:w="2169" w:type="dxa"/>
          </w:tcPr>
          <w:p w14:paraId="3C046154" w14:textId="77777777" w:rsidR="000F4E68" w:rsidRPr="00673A8E" w:rsidRDefault="000F4E68" w:rsidP="007C4228">
            <w:pPr>
              <w:jc w:val="both"/>
              <w:rPr>
                <w:rFonts w:ascii="Graphik Regular" w:hAnsi="Graphik Regular"/>
                <w:sz w:val="20"/>
                <w:szCs w:val="20"/>
              </w:rPr>
            </w:pPr>
            <w:r w:rsidRPr="00673A8E">
              <w:rPr>
                <w:rFonts w:ascii="Graphik Regular" w:hAnsi="Graphik Regular"/>
                <w:sz w:val="20"/>
                <w:szCs w:val="20"/>
              </w:rPr>
              <w:t>Main Contractor</w:t>
            </w:r>
          </w:p>
        </w:tc>
        <w:tc>
          <w:tcPr>
            <w:tcW w:w="2169" w:type="dxa"/>
          </w:tcPr>
          <w:p w14:paraId="0F16989A" w14:textId="77777777" w:rsidR="000F4E68" w:rsidRPr="00673A8E" w:rsidRDefault="000F4E68" w:rsidP="007C4228">
            <w:pPr>
              <w:jc w:val="both"/>
              <w:rPr>
                <w:rFonts w:ascii="Graphik Regular" w:hAnsi="Graphik Regular"/>
                <w:sz w:val="20"/>
                <w:szCs w:val="20"/>
              </w:rPr>
            </w:pPr>
          </w:p>
        </w:tc>
        <w:tc>
          <w:tcPr>
            <w:tcW w:w="2329" w:type="dxa"/>
          </w:tcPr>
          <w:p w14:paraId="70E9118D" w14:textId="77777777" w:rsidR="000F4E68" w:rsidRPr="00673A8E" w:rsidRDefault="000F4E68" w:rsidP="007C4228">
            <w:pPr>
              <w:jc w:val="both"/>
              <w:rPr>
                <w:rFonts w:ascii="Graphik Regular" w:hAnsi="Graphik Regular"/>
                <w:sz w:val="20"/>
                <w:szCs w:val="20"/>
              </w:rPr>
            </w:pPr>
          </w:p>
        </w:tc>
        <w:tc>
          <w:tcPr>
            <w:tcW w:w="3534" w:type="dxa"/>
          </w:tcPr>
          <w:p w14:paraId="3853449C" w14:textId="77777777" w:rsidR="000F4E68" w:rsidRPr="00673A8E" w:rsidRDefault="000F4E68" w:rsidP="007C4228">
            <w:pPr>
              <w:jc w:val="both"/>
              <w:rPr>
                <w:rFonts w:ascii="Graphik Regular" w:hAnsi="Graphik Regular"/>
                <w:sz w:val="20"/>
                <w:szCs w:val="20"/>
              </w:rPr>
            </w:pPr>
          </w:p>
        </w:tc>
      </w:tr>
      <w:tr w:rsidR="000F4E68" w:rsidRPr="00075C07" w14:paraId="01498D24" w14:textId="77777777" w:rsidTr="00325813">
        <w:tc>
          <w:tcPr>
            <w:tcW w:w="2169" w:type="dxa"/>
          </w:tcPr>
          <w:p w14:paraId="466E69C7" w14:textId="77777777" w:rsidR="000F4E68" w:rsidRPr="00673A8E" w:rsidRDefault="000F4E68" w:rsidP="007C4228">
            <w:pPr>
              <w:jc w:val="both"/>
              <w:rPr>
                <w:rFonts w:ascii="Graphik Regular" w:hAnsi="Graphik Regular"/>
                <w:sz w:val="20"/>
                <w:szCs w:val="20"/>
              </w:rPr>
            </w:pPr>
            <w:r w:rsidRPr="00673A8E">
              <w:rPr>
                <w:rFonts w:ascii="Graphik Regular" w:hAnsi="Graphik Regular"/>
                <w:sz w:val="20"/>
                <w:szCs w:val="20"/>
              </w:rPr>
              <w:t xml:space="preserve">Provider </w:t>
            </w:r>
          </w:p>
        </w:tc>
        <w:tc>
          <w:tcPr>
            <w:tcW w:w="2169" w:type="dxa"/>
          </w:tcPr>
          <w:p w14:paraId="14DCE152" w14:textId="77777777" w:rsidR="000F4E68" w:rsidRPr="00673A8E" w:rsidRDefault="000F4E68" w:rsidP="007C4228">
            <w:pPr>
              <w:jc w:val="both"/>
              <w:rPr>
                <w:rFonts w:ascii="Graphik Regular" w:hAnsi="Graphik Regular"/>
                <w:sz w:val="20"/>
                <w:szCs w:val="20"/>
              </w:rPr>
            </w:pPr>
          </w:p>
        </w:tc>
        <w:tc>
          <w:tcPr>
            <w:tcW w:w="2329" w:type="dxa"/>
          </w:tcPr>
          <w:p w14:paraId="78BCBB16" w14:textId="77777777" w:rsidR="000F4E68" w:rsidRPr="00673A8E" w:rsidRDefault="000F4E68" w:rsidP="007C4228">
            <w:pPr>
              <w:jc w:val="both"/>
              <w:rPr>
                <w:rFonts w:ascii="Graphik Regular" w:hAnsi="Graphik Regular"/>
                <w:sz w:val="20"/>
                <w:szCs w:val="20"/>
              </w:rPr>
            </w:pPr>
          </w:p>
        </w:tc>
        <w:tc>
          <w:tcPr>
            <w:tcW w:w="3534" w:type="dxa"/>
          </w:tcPr>
          <w:p w14:paraId="7B6232F3" w14:textId="77777777" w:rsidR="000F4E68" w:rsidRPr="00673A8E" w:rsidRDefault="000F4E68" w:rsidP="007C4228">
            <w:pPr>
              <w:jc w:val="both"/>
              <w:rPr>
                <w:rFonts w:ascii="Graphik Regular" w:hAnsi="Graphik Regular"/>
                <w:sz w:val="20"/>
                <w:szCs w:val="20"/>
              </w:rPr>
            </w:pPr>
          </w:p>
        </w:tc>
      </w:tr>
      <w:tr w:rsidR="000F4E68" w:rsidRPr="00075C07" w14:paraId="0DA4AEE9" w14:textId="77777777" w:rsidTr="00325813">
        <w:tc>
          <w:tcPr>
            <w:tcW w:w="2169" w:type="dxa"/>
          </w:tcPr>
          <w:p w14:paraId="56216D03" w14:textId="37D2ED32" w:rsidR="000F4E68" w:rsidRPr="00673A8E" w:rsidRDefault="000F4E68" w:rsidP="007C4228">
            <w:pPr>
              <w:jc w:val="both"/>
              <w:rPr>
                <w:rFonts w:ascii="Graphik Regular" w:hAnsi="Graphik Regular"/>
                <w:sz w:val="20"/>
                <w:szCs w:val="20"/>
              </w:rPr>
            </w:pPr>
            <w:r w:rsidRPr="00673A8E">
              <w:rPr>
                <w:rFonts w:ascii="Graphik Regular" w:hAnsi="Graphik Regular"/>
                <w:sz w:val="20"/>
                <w:szCs w:val="20"/>
              </w:rPr>
              <w:t>Subcontractor Contact 1</w:t>
            </w:r>
          </w:p>
        </w:tc>
        <w:tc>
          <w:tcPr>
            <w:tcW w:w="2169" w:type="dxa"/>
          </w:tcPr>
          <w:p w14:paraId="5B5FE21B" w14:textId="77777777" w:rsidR="000F4E68" w:rsidRPr="00673A8E" w:rsidRDefault="000F4E68" w:rsidP="007C4228">
            <w:pPr>
              <w:jc w:val="both"/>
              <w:rPr>
                <w:rFonts w:ascii="Graphik Regular" w:hAnsi="Graphik Regular"/>
                <w:sz w:val="20"/>
                <w:szCs w:val="20"/>
              </w:rPr>
            </w:pPr>
          </w:p>
        </w:tc>
        <w:tc>
          <w:tcPr>
            <w:tcW w:w="2329" w:type="dxa"/>
          </w:tcPr>
          <w:p w14:paraId="087213BB" w14:textId="77777777" w:rsidR="000F4E68" w:rsidRPr="00673A8E" w:rsidRDefault="000F4E68" w:rsidP="007C4228">
            <w:pPr>
              <w:jc w:val="both"/>
              <w:rPr>
                <w:rFonts w:ascii="Graphik Regular" w:hAnsi="Graphik Regular"/>
                <w:sz w:val="20"/>
                <w:szCs w:val="20"/>
              </w:rPr>
            </w:pPr>
          </w:p>
        </w:tc>
        <w:tc>
          <w:tcPr>
            <w:tcW w:w="3534" w:type="dxa"/>
          </w:tcPr>
          <w:p w14:paraId="1B6BB252" w14:textId="77777777" w:rsidR="000F4E68" w:rsidRPr="00673A8E" w:rsidRDefault="000F4E68" w:rsidP="007C4228">
            <w:pPr>
              <w:jc w:val="both"/>
              <w:rPr>
                <w:rFonts w:ascii="Graphik Regular" w:hAnsi="Graphik Regular"/>
                <w:sz w:val="20"/>
                <w:szCs w:val="20"/>
              </w:rPr>
            </w:pPr>
          </w:p>
        </w:tc>
      </w:tr>
      <w:tr w:rsidR="000F4E68" w:rsidRPr="00075C07" w14:paraId="2EC2B4CC" w14:textId="77777777" w:rsidTr="00325813">
        <w:tc>
          <w:tcPr>
            <w:tcW w:w="2169" w:type="dxa"/>
          </w:tcPr>
          <w:p w14:paraId="73BB0E2B" w14:textId="5DED5EBC" w:rsidR="000F4E68" w:rsidRPr="00673A8E" w:rsidRDefault="000F4E68" w:rsidP="007C4228">
            <w:pPr>
              <w:jc w:val="both"/>
              <w:rPr>
                <w:rFonts w:ascii="Graphik Regular" w:hAnsi="Graphik Regular"/>
                <w:sz w:val="20"/>
                <w:szCs w:val="20"/>
              </w:rPr>
            </w:pPr>
            <w:r w:rsidRPr="00673A8E">
              <w:rPr>
                <w:rFonts w:ascii="Graphik Regular" w:hAnsi="Graphik Regular"/>
                <w:sz w:val="20"/>
                <w:szCs w:val="20"/>
              </w:rPr>
              <w:t>Subcontractor Contact 2</w:t>
            </w:r>
          </w:p>
        </w:tc>
        <w:tc>
          <w:tcPr>
            <w:tcW w:w="2169" w:type="dxa"/>
          </w:tcPr>
          <w:p w14:paraId="6A1B81FA" w14:textId="77777777" w:rsidR="000F4E68" w:rsidRPr="00673A8E" w:rsidRDefault="000F4E68" w:rsidP="007C4228">
            <w:pPr>
              <w:jc w:val="both"/>
              <w:rPr>
                <w:rFonts w:ascii="Graphik Regular" w:hAnsi="Graphik Regular"/>
                <w:sz w:val="20"/>
                <w:szCs w:val="20"/>
              </w:rPr>
            </w:pPr>
          </w:p>
        </w:tc>
        <w:tc>
          <w:tcPr>
            <w:tcW w:w="2329" w:type="dxa"/>
          </w:tcPr>
          <w:p w14:paraId="3C56457D" w14:textId="77777777" w:rsidR="000F4E68" w:rsidRPr="00673A8E" w:rsidRDefault="000F4E68" w:rsidP="007C4228">
            <w:pPr>
              <w:jc w:val="both"/>
              <w:rPr>
                <w:rFonts w:ascii="Graphik Regular" w:hAnsi="Graphik Regular"/>
                <w:sz w:val="20"/>
                <w:szCs w:val="20"/>
              </w:rPr>
            </w:pPr>
          </w:p>
        </w:tc>
        <w:tc>
          <w:tcPr>
            <w:tcW w:w="3534" w:type="dxa"/>
          </w:tcPr>
          <w:p w14:paraId="54B494F1" w14:textId="77777777" w:rsidR="000F4E68" w:rsidRPr="00673A8E" w:rsidRDefault="000F4E68" w:rsidP="007C4228">
            <w:pPr>
              <w:jc w:val="both"/>
              <w:rPr>
                <w:rFonts w:ascii="Graphik Regular" w:hAnsi="Graphik Regular"/>
                <w:sz w:val="20"/>
                <w:szCs w:val="20"/>
              </w:rPr>
            </w:pPr>
          </w:p>
        </w:tc>
      </w:tr>
      <w:tr w:rsidR="000F4E68" w:rsidRPr="00075C07" w14:paraId="37638565" w14:textId="77777777" w:rsidTr="00325813">
        <w:tc>
          <w:tcPr>
            <w:tcW w:w="2169" w:type="dxa"/>
          </w:tcPr>
          <w:p w14:paraId="06E8A1FA" w14:textId="3436D79F" w:rsidR="000F4E68" w:rsidRPr="00673A8E" w:rsidRDefault="000F4E68" w:rsidP="007C4228">
            <w:pPr>
              <w:jc w:val="both"/>
              <w:rPr>
                <w:rFonts w:ascii="Graphik Regular" w:hAnsi="Graphik Regular"/>
                <w:sz w:val="20"/>
                <w:szCs w:val="20"/>
              </w:rPr>
            </w:pPr>
            <w:r w:rsidRPr="00673A8E">
              <w:rPr>
                <w:rFonts w:ascii="Graphik Regular" w:hAnsi="Graphik Regular"/>
                <w:sz w:val="20"/>
                <w:szCs w:val="20"/>
              </w:rPr>
              <w:t>Subcontractor Contact 3</w:t>
            </w:r>
          </w:p>
        </w:tc>
        <w:tc>
          <w:tcPr>
            <w:tcW w:w="2169" w:type="dxa"/>
          </w:tcPr>
          <w:p w14:paraId="259AB516" w14:textId="77777777" w:rsidR="000F4E68" w:rsidRPr="00673A8E" w:rsidRDefault="000F4E68" w:rsidP="007C4228">
            <w:pPr>
              <w:jc w:val="both"/>
              <w:rPr>
                <w:rFonts w:ascii="Graphik Regular" w:hAnsi="Graphik Regular"/>
                <w:sz w:val="20"/>
                <w:szCs w:val="20"/>
              </w:rPr>
            </w:pPr>
          </w:p>
        </w:tc>
        <w:tc>
          <w:tcPr>
            <w:tcW w:w="2329" w:type="dxa"/>
          </w:tcPr>
          <w:p w14:paraId="3B21C87C" w14:textId="77777777" w:rsidR="000F4E68" w:rsidRPr="00673A8E" w:rsidRDefault="000F4E68" w:rsidP="007C4228">
            <w:pPr>
              <w:jc w:val="both"/>
              <w:rPr>
                <w:rFonts w:ascii="Graphik Regular" w:hAnsi="Graphik Regular"/>
                <w:sz w:val="20"/>
                <w:szCs w:val="20"/>
              </w:rPr>
            </w:pPr>
          </w:p>
        </w:tc>
        <w:tc>
          <w:tcPr>
            <w:tcW w:w="3534" w:type="dxa"/>
          </w:tcPr>
          <w:p w14:paraId="1A151F6E" w14:textId="77777777" w:rsidR="000F4E68" w:rsidRPr="00673A8E" w:rsidRDefault="000F4E68" w:rsidP="007C4228">
            <w:pPr>
              <w:jc w:val="both"/>
              <w:rPr>
                <w:rFonts w:ascii="Graphik Regular" w:hAnsi="Graphik Regular"/>
                <w:sz w:val="20"/>
                <w:szCs w:val="20"/>
              </w:rPr>
            </w:pPr>
          </w:p>
        </w:tc>
      </w:tr>
    </w:tbl>
    <w:p w14:paraId="44DF59FE" w14:textId="77777777" w:rsidR="000F4E68" w:rsidRPr="00673A8E" w:rsidRDefault="000F4E68" w:rsidP="007C4228">
      <w:pPr>
        <w:jc w:val="both"/>
        <w:rPr>
          <w:rFonts w:ascii="Graphik Regular" w:hAnsi="Graphik Regular"/>
          <w:sz w:val="20"/>
          <w:szCs w:val="20"/>
        </w:rPr>
      </w:pPr>
    </w:p>
    <w:p w14:paraId="1069AC10" w14:textId="3C8ECADB" w:rsidR="008777F8" w:rsidRPr="00E61A79" w:rsidRDefault="0015125C" w:rsidP="00EB2DE5">
      <w:pPr>
        <w:pStyle w:val="Heading3"/>
        <w:numPr>
          <w:ilvl w:val="2"/>
          <w:numId w:val="33"/>
        </w:numPr>
        <w:jc w:val="both"/>
        <w:rPr>
          <w:rFonts w:ascii="Graphik Regular" w:hAnsi="Graphik Regular"/>
          <w:color w:val="70A35C"/>
          <w:sz w:val="24"/>
          <w:szCs w:val="24"/>
        </w:rPr>
      </w:pPr>
      <w:bookmarkStart w:id="20" w:name="_Toc867064614"/>
      <w:r w:rsidRPr="00E61A79">
        <w:rPr>
          <w:rFonts w:ascii="Graphik Regular" w:hAnsi="Graphik Regular"/>
          <w:color w:val="70A35C"/>
          <w:sz w:val="24"/>
          <w:szCs w:val="24"/>
        </w:rPr>
        <w:t xml:space="preserve">EMP </w:t>
      </w:r>
      <w:r w:rsidR="008777F8" w:rsidRPr="00E61A79">
        <w:rPr>
          <w:rFonts w:ascii="Graphik Regular" w:hAnsi="Graphik Regular"/>
          <w:color w:val="70A35C"/>
          <w:sz w:val="24"/>
          <w:szCs w:val="24"/>
        </w:rPr>
        <w:t>Monitoring and Reporting</w:t>
      </w:r>
      <w:bookmarkEnd w:id="20"/>
      <w:r w:rsidR="008777F8" w:rsidRPr="00E61A79">
        <w:rPr>
          <w:rFonts w:ascii="Graphik Regular" w:hAnsi="Graphik Regular"/>
          <w:color w:val="70A35C"/>
          <w:sz w:val="24"/>
          <w:szCs w:val="24"/>
        </w:rPr>
        <w:t xml:space="preserve"> </w:t>
      </w:r>
    </w:p>
    <w:p w14:paraId="32A43554" w14:textId="4FE2B018" w:rsidR="005C224B" w:rsidRPr="00E61A79" w:rsidRDefault="0099749C"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 xml:space="preserve">EMP </w:t>
      </w:r>
      <w:r w:rsidR="00A81B46" w:rsidRPr="00E61A79">
        <w:rPr>
          <w:rFonts w:ascii="Graphik Regular" w:hAnsi="Graphik Regular"/>
          <w:color w:val="70A35C"/>
          <w:sz w:val="20"/>
          <w:szCs w:val="20"/>
        </w:rPr>
        <w:t>Audits</w:t>
      </w:r>
    </w:p>
    <w:p w14:paraId="05D25FEC" w14:textId="77777777" w:rsidR="0099749C" w:rsidRPr="00673A8E" w:rsidRDefault="0099749C" w:rsidP="007C4228">
      <w:pPr>
        <w:spacing w:line="240" w:lineRule="auto"/>
        <w:jc w:val="both"/>
        <w:rPr>
          <w:rFonts w:ascii="Graphik Regular" w:hAnsi="Graphik Regular" w:cs="Calibri"/>
          <w:sz w:val="20"/>
          <w:szCs w:val="20"/>
        </w:rPr>
      </w:pPr>
      <w:r w:rsidRPr="00673A8E">
        <w:rPr>
          <w:rFonts w:ascii="Graphik Regular" w:hAnsi="Graphik Regular" w:cs="Calibri"/>
          <w:sz w:val="20"/>
          <w:szCs w:val="20"/>
        </w:rPr>
        <w:t>Environmental compliance audits of the project site will be undertaken monthly. The objective of the audits is to determine if the environmental management requirements are being implemented and maintained, assess the effectiveness of the environmental controls being applied, and identify areas of noncompliance so that corrective actions can be taken.</w:t>
      </w:r>
    </w:p>
    <w:p w14:paraId="72B695B5" w14:textId="0254F242" w:rsidR="0099749C" w:rsidRPr="00673A8E" w:rsidRDefault="0099749C" w:rsidP="007C4228">
      <w:pPr>
        <w:jc w:val="both"/>
        <w:rPr>
          <w:rFonts w:ascii="Graphik Regular" w:hAnsi="Graphik Regular" w:cs="Calibri"/>
          <w:sz w:val="20"/>
          <w:szCs w:val="20"/>
        </w:rPr>
      </w:pPr>
      <w:r w:rsidRPr="00673A8E">
        <w:rPr>
          <w:rFonts w:ascii="Graphik Regular" w:hAnsi="Graphik Regular" w:cs="Calibri"/>
          <w:sz w:val="20"/>
          <w:szCs w:val="20"/>
        </w:rPr>
        <w:t>An audit report will be prepared</w:t>
      </w:r>
      <w:r w:rsidR="009A6D90" w:rsidRPr="00673A8E">
        <w:rPr>
          <w:rFonts w:ascii="Graphik Regular" w:hAnsi="Graphik Regular" w:cs="Calibri"/>
          <w:sz w:val="20"/>
          <w:szCs w:val="20"/>
        </w:rPr>
        <w:t>,</w:t>
      </w:r>
      <w:r w:rsidRPr="00673A8E">
        <w:rPr>
          <w:rFonts w:ascii="Graphik Regular" w:hAnsi="Graphik Regular" w:cs="Calibri"/>
          <w:sz w:val="20"/>
          <w:szCs w:val="20"/>
        </w:rPr>
        <w:t xml:space="preserve"> identifying any opportunities for improvement and any corrective actions required. The results of the audit will be used as a learning outcome to ensure that best practice continues to be adopted on the ground and reflected in the EMP. The Project Manager has responsibility for ensuring that timely corrective actions are taken to remedy deficiencies found during audits</w:t>
      </w:r>
    </w:p>
    <w:p w14:paraId="65999BA5" w14:textId="6D3BFFC1" w:rsidR="00985EEF" w:rsidRPr="00E61A79" w:rsidRDefault="00417473"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Audit Planning</w:t>
      </w:r>
    </w:p>
    <w:p w14:paraId="516439AA" w14:textId="761C4BB0" w:rsidR="00A727E9" w:rsidRPr="00673A8E" w:rsidRDefault="00A727E9" w:rsidP="007C4228">
      <w:pPr>
        <w:jc w:val="both"/>
        <w:rPr>
          <w:rFonts w:ascii="Graphik Regular" w:hAnsi="Graphik Regular"/>
          <w:sz w:val="20"/>
          <w:szCs w:val="20"/>
        </w:rPr>
      </w:pPr>
      <w:r w:rsidRPr="00673A8E">
        <w:rPr>
          <w:rFonts w:ascii="Graphik Regular" w:hAnsi="Graphik Regular"/>
          <w:sz w:val="20"/>
          <w:szCs w:val="20"/>
        </w:rPr>
        <w:t xml:space="preserve">Audits should be conducted in accordance with the schedule outlined below. </w:t>
      </w:r>
      <w:r w:rsidR="0077313B" w:rsidRPr="00673A8E">
        <w:rPr>
          <w:rFonts w:ascii="Graphik Regular" w:hAnsi="Graphik Regular"/>
          <w:sz w:val="20"/>
          <w:szCs w:val="20"/>
        </w:rPr>
        <w:t>Audit reports will be required to prove EMP implementation and must be saved for future use.</w:t>
      </w:r>
    </w:p>
    <w:tbl>
      <w:tblPr>
        <w:tblStyle w:val="TableGrid"/>
        <w:tblW w:w="10201" w:type="dxa"/>
        <w:tblLook w:val="04A0" w:firstRow="1" w:lastRow="0" w:firstColumn="1" w:lastColumn="0" w:noHBand="0" w:noVBand="1"/>
      </w:tblPr>
      <w:tblGrid>
        <w:gridCol w:w="2095"/>
        <w:gridCol w:w="2011"/>
        <w:gridCol w:w="6095"/>
      </w:tblGrid>
      <w:tr w:rsidR="00D86A25" w:rsidRPr="00075C07" w14:paraId="49A7419D" w14:textId="77777777" w:rsidTr="00E61A79">
        <w:trPr>
          <w:trHeight w:val="278"/>
        </w:trPr>
        <w:tc>
          <w:tcPr>
            <w:tcW w:w="2095" w:type="dxa"/>
            <w:shd w:val="clear" w:color="auto" w:fill="70A35C"/>
          </w:tcPr>
          <w:p w14:paraId="5A2A59FB" w14:textId="35DD16A1" w:rsidR="00D86A25" w:rsidRPr="00673A8E" w:rsidRDefault="00D86A25"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Audit Date </w:t>
            </w:r>
          </w:p>
        </w:tc>
        <w:tc>
          <w:tcPr>
            <w:tcW w:w="2011" w:type="dxa"/>
            <w:shd w:val="clear" w:color="auto" w:fill="70A35C"/>
          </w:tcPr>
          <w:p w14:paraId="056BD17F" w14:textId="6381A18F" w:rsidR="00D86A25" w:rsidRPr="00673A8E" w:rsidRDefault="00D86A25"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Auditor</w:t>
            </w:r>
          </w:p>
        </w:tc>
        <w:tc>
          <w:tcPr>
            <w:tcW w:w="6095" w:type="dxa"/>
            <w:shd w:val="clear" w:color="auto" w:fill="70A35C"/>
          </w:tcPr>
          <w:p w14:paraId="73B3894D" w14:textId="6EAE9AE4" w:rsidR="00D86A25" w:rsidRPr="00673A8E" w:rsidRDefault="00D86A25"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Link to </w:t>
            </w:r>
            <w:r w:rsidR="00B317A7" w:rsidRPr="00673A8E">
              <w:rPr>
                <w:rFonts w:ascii="Graphik Regular" w:hAnsi="Graphik Regular"/>
                <w:b/>
                <w:color w:val="FFFFFF" w:themeColor="background1"/>
                <w:sz w:val="20"/>
                <w:szCs w:val="20"/>
              </w:rPr>
              <w:t>A</w:t>
            </w:r>
            <w:r w:rsidRPr="00673A8E">
              <w:rPr>
                <w:rFonts w:ascii="Graphik Regular" w:hAnsi="Graphik Regular"/>
                <w:b/>
                <w:color w:val="FFFFFF" w:themeColor="background1"/>
                <w:sz w:val="20"/>
                <w:szCs w:val="20"/>
              </w:rPr>
              <w:t xml:space="preserve">udit </w:t>
            </w:r>
            <w:r w:rsidR="00B317A7" w:rsidRPr="00673A8E">
              <w:rPr>
                <w:rFonts w:ascii="Graphik Regular" w:hAnsi="Graphik Regular"/>
                <w:b/>
                <w:color w:val="FFFFFF" w:themeColor="background1"/>
                <w:sz w:val="20"/>
                <w:szCs w:val="20"/>
              </w:rPr>
              <w:t>R</w:t>
            </w:r>
            <w:r w:rsidRPr="00673A8E">
              <w:rPr>
                <w:rFonts w:ascii="Graphik Regular" w:hAnsi="Graphik Regular"/>
                <w:b/>
                <w:color w:val="FFFFFF" w:themeColor="background1"/>
                <w:sz w:val="20"/>
                <w:szCs w:val="20"/>
              </w:rPr>
              <w:t>eport</w:t>
            </w:r>
          </w:p>
        </w:tc>
      </w:tr>
      <w:tr w:rsidR="00D86A25" w:rsidRPr="00075C07" w14:paraId="1DC7680E" w14:textId="77777777" w:rsidTr="00325813">
        <w:trPr>
          <w:trHeight w:val="263"/>
        </w:trPr>
        <w:tc>
          <w:tcPr>
            <w:tcW w:w="2095" w:type="dxa"/>
          </w:tcPr>
          <w:p w14:paraId="308CFA94" w14:textId="77777777" w:rsidR="00D86A25" w:rsidRPr="00673A8E" w:rsidRDefault="00D86A25" w:rsidP="007C4228">
            <w:pPr>
              <w:jc w:val="both"/>
              <w:rPr>
                <w:rFonts w:ascii="Graphik Regular" w:hAnsi="Graphik Regular"/>
                <w:sz w:val="20"/>
                <w:szCs w:val="20"/>
              </w:rPr>
            </w:pPr>
          </w:p>
        </w:tc>
        <w:tc>
          <w:tcPr>
            <w:tcW w:w="2011" w:type="dxa"/>
          </w:tcPr>
          <w:p w14:paraId="22136F8E" w14:textId="77777777" w:rsidR="00D86A25" w:rsidRPr="00673A8E" w:rsidRDefault="00D86A25" w:rsidP="007C4228">
            <w:pPr>
              <w:jc w:val="both"/>
              <w:rPr>
                <w:rFonts w:ascii="Graphik Regular" w:hAnsi="Graphik Regular"/>
                <w:sz w:val="20"/>
                <w:szCs w:val="20"/>
              </w:rPr>
            </w:pPr>
          </w:p>
        </w:tc>
        <w:tc>
          <w:tcPr>
            <w:tcW w:w="6095" w:type="dxa"/>
          </w:tcPr>
          <w:p w14:paraId="61FC0E8F" w14:textId="6CE180B4" w:rsidR="00D86A25" w:rsidRPr="00673A8E" w:rsidRDefault="00D86A25" w:rsidP="007C4228">
            <w:pPr>
              <w:jc w:val="both"/>
              <w:rPr>
                <w:rFonts w:ascii="Graphik Regular" w:hAnsi="Graphik Regular"/>
                <w:sz w:val="20"/>
                <w:szCs w:val="20"/>
              </w:rPr>
            </w:pPr>
          </w:p>
        </w:tc>
      </w:tr>
      <w:tr w:rsidR="00D86A25" w:rsidRPr="00075C07" w14:paraId="4127682A" w14:textId="77777777" w:rsidTr="00325813">
        <w:trPr>
          <w:trHeight w:val="278"/>
        </w:trPr>
        <w:tc>
          <w:tcPr>
            <w:tcW w:w="2095" w:type="dxa"/>
          </w:tcPr>
          <w:p w14:paraId="05EFAE57" w14:textId="77777777" w:rsidR="00D86A25" w:rsidRPr="00673A8E" w:rsidRDefault="00D86A25" w:rsidP="007C4228">
            <w:pPr>
              <w:jc w:val="both"/>
              <w:rPr>
                <w:rFonts w:ascii="Graphik Regular" w:hAnsi="Graphik Regular"/>
                <w:sz w:val="20"/>
                <w:szCs w:val="20"/>
              </w:rPr>
            </w:pPr>
          </w:p>
        </w:tc>
        <w:tc>
          <w:tcPr>
            <w:tcW w:w="2011" w:type="dxa"/>
          </w:tcPr>
          <w:p w14:paraId="124250A1" w14:textId="77777777" w:rsidR="00D86A25" w:rsidRPr="00673A8E" w:rsidRDefault="00D86A25" w:rsidP="007C4228">
            <w:pPr>
              <w:jc w:val="both"/>
              <w:rPr>
                <w:rFonts w:ascii="Graphik Regular" w:hAnsi="Graphik Regular"/>
                <w:sz w:val="20"/>
                <w:szCs w:val="20"/>
              </w:rPr>
            </w:pPr>
          </w:p>
        </w:tc>
        <w:tc>
          <w:tcPr>
            <w:tcW w:w="6095" w:type="dxa"/>
          </w:tcPr>
          <w:p w14:paraId="35ACCC53" w14:textId="4429CA4A" w:rsidR="00D86A25" w:rsidRPr="00673A8E" w:rsidRDefault="00D86A25" w:rsidP="007C4228">
            <w:pPr>
              <w:jc w:val="both"/>
              <w:rPr>
                <w:rFonts w:ascii="Graphik Regular" w:hAnsi="Graphik Regular"/>
                <w:sz w:val="20"/>
                <w:szCs w:val="20"/>
              </w:rPr>
            </w:pPr>
          </w:p>
        </w:tc>
      </w:tr>
      <w:tr w:rsidR="00D86A25" w:rsidRPr="00075C07" w14:paraId="7A802AC3" w14:textId="77777777" w:rsidTr="00325813">
        <w:trPr>
          <w:trHeight w:val="263"/>
        </w:trPr>
        <w:tc>
          <w:tcPr>
            <w:tcW w:w="2095" w:type="dxa"/>
          </w:tcPr>
          <w:p w14:paraId="1FD3EF32" w14:textId="77777777" w:rsidR="00D86A25" w:rsidRPr="00673A8E" w:rsidRDefault="00D86A25" w:rsidP="007C4228">
            <w:pPr>
              <w:jc w:val="both"/>
              <w:rPr>
                <w:rFonts w:ascii="Graphik Regular" w:hAnsi="Graphik Regular"/>
                <w:sz w:val="20"/>
                <w:szCs w:val="20"/>
              </w:rPr>
            </w:pPr>
          </w:p>
        </w:tc>
        <w:tc>
          <w:tcPr>
            <w:tcW w:w="2011" w:type="dxa"/>
          </w:tcPr>
          <w:p w14:paraId="09CAB868" w14:textId="77777777" w:rsidR="00D86A25" w:rsidRPr="00673A8E" w:rsidRDefault="00D86A25" w:rsidP="007C4228">
            <w:pPr>
              <w:jc w:val="both"/>
              <w:rPr>
                <w:rFonts w:ascii="Graphik Regular" w:hAnsi="Graphik Regular"/>
                <w:sz w:val="20"/>
                <w:szCs w:val="20"/>
              </w:rPr>
            </w:pPr>
          </w:p>
        </w:tc>
        <w:tc>
          <w:tcPr>
            <w:tcW w:w="6095" w:type="dxa"/>
          </w:tcPr>
          <w:p w14:paraId="3B9FBF71" w14:textId="003B9B8A" w:rsidR="00D86A25" w:rsidRPr="00673A8E" w:rsidRDefault="00D86A25" w:rsidP="007C4228">
            <w:pPr>
              <w:jc w:val="both"/>
              <w:rPr>
                <w:rFonts w:ascii="Graphik Regular" w:hAnsi="Graphik Regular"/>
                <w:sz w:val="20"/>
                <w:szCs w:val="20"/>
              </w:rPr>
            </w:pPr>
          </w:p>
        </w:tc>
      </w:tr>
      <w:tr w:rsidR="00D86A25" w:rsidRPr="00075C07" w14:paraId="0DFAAB33" w14:textId="77777777" w:rsidTr="00325813">
        <w:trPr>
          <w:trHeight w:val="278"/>
        </w:trPr>
        <w:tc>
          <w:tcPr>
            <w:tcW w:w="2095" w:type="dxa"/>
          </w:tcPr>
          <w:p w14:paraId="21F57D71" w14:textId="77777777" w:rsidR="00D86A25" w:rsidRPr="00673A8E" w:rsidRDefault="00D86A25" w:rsidP="007C4228">
            <w:pPr>
              <w:jc w:val="both"/>
              <w:rPr>
                <w:rFonts w:ascii="Graphik Regular" w:hAnsi="Graphik Regular"/>
                <w:sz w:val="20"/>
                <w:szCs w:val="20"/>
              </w:rPr>
            </w:pPr>
          </w:p>
        </w:tc>
        <w:tc>
          <w:tcPr>
            <w:tcW w:w="2011" w:type="dxa"/>
          </w:tcPr>
          <w:p w14:paraId="05BA4A42" w14:textId="77777777" w:rsidR="00D86A25" w:rsidRPr="00673A8E" w:rsidRDefault="00D86A25" w:rsidP="007C4228">
            <w:pPr>
              <w:jc w:val="both"/>
              <w:rPr>
                <w:rFonts w:ascii="Graphik Regular" w:hAnsi="Graphik Regular"/>
                <w:sz w:val="20"/>
                <w:szCs w:val="20"/>
              </w:rPr>
            </w:pPr>
          </w:p>
        </w:tc>
        <w:tc>
          <w:tcPr>
            <w:tcW w:w="6095" w:type="dxa"/>
          </w:tcPr>
          <w:p w14:paraId="086E63E3" w14:textId="1AD8AEE5" w:rsidR="00D86A25" w:rsidRPr="00673A8E" w:rsidRDefault="00D86A25" w:rsidP="007C4228">
            <w:pPr>
              <w:jc w:val="both"/>
              <w:rPr>
                <w:rFonts w:ascii="Graphik Regular" w:hAnsi="Graphik Regular"/>
                <w:sz w:val="20"/>
                <w:szCs w:val="20"/>
              </w:rPr>
            </w:pPr>
          </w:p>
        </w:tc>
      </w:tr>
      <w:tr w:rsidR="00D86A25" w:rsidRPr="00075C07" w14:paraId="09960801" w14:textId="77777777" w:rsidTr="00325813">
        <w:trPr>
          <w:trHeight w:val="263"/>
        </w:trPr>
        <w:tc>
          <w:tcPr>
            <w:tcW w:w="2095" w:type="dxa"/>
          </w:tcPr>
          <w:p w14:paraId="64866BB0" w14:textId="77777777" w:rsidR="00D86A25" w:rsidRPr="00673A8E" w:rsidRDefault="00D86A25" w:rsidP="007C4228">
            <w:pPr>
              <w:jc w:val="both"/>
              <w:rPr>
                <w:rFonts w:ascii="Graphik Regular" w:hAnsi="Graphik Regular"/>
                <w:sz w:val="20"/>
                <w:szCs w:val="20"/>
              </w:rPr>
            </w:pPr>
          </w:p>
        </w:tc>
        <w:tc>
          <w:tcPr>
            <w:tcW w:w="2011" w:type="dxa"/>
          </w:tcPr>
          <w:p w14:paraId="5087FE0E" w14:textId="77777777" w:rsidR="00D86A25" w:rsidRPr="00673A8E" w:rsidRDefault="00D86A25" w:rsidP="007C4228">
            <w:pPr>
              <w:jc w:val="both"/>
              <w:rPr>
                <w:rFonts w:ascii="Graphik Regular" w:hAnsi="Graphik Regular"/>
                <w:sz w:val="20"/>
                <w:szCs w:val="20"/>
              </w:rPr>
            </w:pPr>
          </w:p>
        </w:tc>
        <w:tc>
          <w:tcPr>
            <w:tcW w:w="6095" w:type="dxa"/>
          </w:tcPr>
          <w:p w14:paraId="4C7A442B" w14:textId="7D98231D" w:rsidR="00D86A25" w:rsidRPr="00673A8E" w:rsidRDefault="00D86A25" w:rsidP="007C4228">
            <w:pPr>
              <w:jc w:val="both"/>
              <w:rPr>
                <w:rFonts w:ascii="Graphik Regular" w:hAnsi="Graphik Regular"/>
                <w:sz w:val="20"/>
                <w:szCs w:val="20"/>
              </w:rPr>
            </w:pPr>
          </w:p>
        </w:tc>
      </w:tr>
    </w:tbl>
    <w:p w14:paraId="762836D5" w14:textId="77777777" w:rsidR="0077313B" w:rsidRPr="00E61A79" w:rsidRDefault="0077313B"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Corrective Actions</w:t>
      </w:r>
    </w:p>
    <w:p w14:paraId="7FCC8023" w14:textId="77777777" w:rsidR="0077313B" w:rsidRPr="00673A8E" w:rsidRDefault="0077313B" w:rsidP="007C4228">
      <w:pPr>
        <w:spacing w:line="240" w:lineRule="auto"/>
        <w:jc w:val="both"/>
        <w:rPr>
          <w:rFonts w:ascii="Graphik Regular" w:hAnsi="Graphik Regular" w:cs="Calibri"/>
          <w:b/>
          <w:color w:val="000000"/>
          <w:sz w:val="20"/>
          <w:szCs w:val="20"/>
        </w:rPr>
      </w:pPr>
      <w:r w:rsidRPr="00673A8E">
        <w:rPr>
          <w:rFonts w:ascii="Graphik Regular" w:hAnsi="Graphik Regular"/>
          <w:sz w:val="20"/>
          <w:szCs w:val="20"/>
        </w:rPr>
        <w:t xml:space="preserve">Corrective or preventative actions for non-conformances identified </w:t>
      </w:r>
      <w:r w:rsidRPr="00673A8E">
        <w:rPr>
          <w:rFonts w:ascii="Graphik Regular" w:hAnsi="Graphik Regular" w:cs="Calibri"/>
          <w:color w:val="000000"/>
          <w:sz w:val="20"/>
          <w:szCs w:val="20"/>
        </w:rPr>
        <w:t>during inspections, audits and site walks</w:t>
      </w:r>
      <w:r w:rsidRPr="00673A8E">
        <w:rPr>
          <w:rFonts w:ascii="Graphik Regular" w:hAnsi="Graphik Regular"/>
          <w:sz w:val="20"/>
          <w:szCs w:val="20"/>
        </w:rPr>
        <w:t xml:space="preserve"> will be devised to eliminate the causes of any actual and potential nonconformances. These actions shall be appropriate to the magnitude of the issues and commensurate with the environmental harm encountered.</w:t>
      </w:r>
    </w:p>
    <w:p w14:paraId="635CBB2B" w14:textId="1DB3624E" w:rsidR="0077313B" w:rsidRPr="00673A8E" w:rsidRDefault="0077313B" w:rsidP="007C4228">
      <w:pPr>
        <w:spacing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xml:space="preserve">Environmental non-conformance will be managed in accordance with the </w:t>
      </w:r>
      <w:r w:rsidR="00C8443D" w:rsidRPr="00673A8E">
        <w:rPr>
          <w:rFonts w:ascii="Graphik Regular" w:hAnsi="Graphik Regular" w:cs="Calibri"/>
          <w:color w:val="000000"/>
          <w:sz w:val="20"/>
          <w:szCs w:val="20"/>
        </w:rPr>
        <w:t>contractor’s</w:t>
      </w:r>
      <w:r w:rsidRPr="00673A8E">
        <w:rPr>
          <w:rFonts w:ascii="Graphik Regular" w:hAnsi="Graphik Regular" w:cs="Calibri"/>
          <w:color w:val="000000"/>
          <w:sz w:val="20"/>
          <w:szCs w:val="20"/>
        </w:rPr>
        <w:t xml:space="preserve"> non-conformance procedure</w:t>
      </w:r>
      <w:r w:rsidRPr="00673A8E">
        <w:rPr>
          <w:rFonts w:ascii="Graphik Regular" w:hAnsi="Graphik Regular" w:cs="Calibri"/>
          <w:b/>
          <w:color w:val="000000"/>
          <w:sz w:val="20"/>
          <w:szCs w:val="20"/>
        </w:rPr>
        <w:t xml:space="preserve">. </w:t>
      </w:r>
      <w:r w:rsidRPr="00673A8E">
        <w:rPr>
          <w:rFonts w:ascii="Graphik Regular" w:hAnsi="Graphik Regular" w:cs="Calibri"/>
          <w:color w:val="000000"/>
          <w:sz w:val="20"/>
          <w:szCs w:val="20"/>
        </w:rPr>
        <w:t>The corrective actions shall define the person responsible for implementation, the monitoring procedures for the non-conformance and any further preventative action steps that may be required.</w:t>
      </w:r>
    </w:p>
    <w:p w14:paraId="383E8901" w14:textId="42592C26" w:rsidR="00A03AAD" w:rsidRPr="00E61A79" w:rsidRDefault="00A03AAD"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 xml:space="preserve">Distribution </w:t>
      </w:r>
    </w:p>
    <w:p w14:paraId="77F4E812" w14:textId="7B5F6AE6" w:rsidR="003F39AE" w:rsidRPr="00673A8E" w:rsidRDefault="00A8473B" w:rsidP="007C4228">
      <w:pPr>
        <w:jc w:val="both"/>
        <w:rPr>
          <w:rFonts w:ascii="Graphik Regular" w:hAnsi="Graphik Regular"/>
          <w:sz w:val="20"/>
          <w:szCs w:val="20"/>
        </w:rPr>
      </w:pPr>
      <w:r w:rsidRPr="00673A8E">
        <w:rPr>
          <w:rFonts w:ascii="Graphik Regular" w:hAnsi="Graphik Regular"/>
          <w:sz w:val="20"/>
          <w:szCs w:val="20"/>
        </w:rPr>
        <w:t xml:space="preserve">EMP audit results will </w:t>
      </w:r>
      <w:r w:rsidR="003A1FE6" w:rsidRPr="00673A8E">
        <w:rPr>
          <w:rFonts w:ascii="Graphik Regular" w:hAnsi="Graphik Regular"/>
          <w:sz w:val="20"/>
          <w:szCs w:val="20"/>
        </w:rPr>
        <w:t xml:space="preserve">be distributed to the Construction Manager, Project Manager, Compliance Manager and anyone who is involved in the audit process. </w:t>
      </w:r>
      <w:r w:rsidRPr="00673A8E">
        <w:rPr>
          <w:rFonts w:ascii="Graphik Regular" w:hAnsi="Graphik Regular"/>
          <w:sz w:val="20"/>
          <w:szCs w:val="20"/>
        </w:rPr>
        <w:t xml:space="preserve"> </w:t>
      </w:r>
    </w:p>
    <w:p w14:paraId="2C7B21EB" w14:textId="77777777" w:rsidR="00AD3C6B" w:rsidRPr="00673A8E" w:rsidRDefault="00AD3C6B" w:rsidP="007C4228">
      <w:pPr>
        <w:jc w:val="both"/>
        <w:rPr>
          <w:rFonts w:ascii="Graphik Regular" w:hAnsi="Graphik Regular"/>
          <w:sz w:val="20"/>
          <w:szCs w:val="20"/>
        </w:rPr>
      </w:pPr>
    </w:p>
    <w:p w14:paraId="78B52644" w14:textId="6C0047C9" w:rsidR="008777F8" w:rsidRPr="00E61A79" w:rsidRDefault="00C8443D" w:rsidP="00EB2DE5">
      <w:pPr>
        <w:pStyle w:val="Heading2"/>
        <w:numPr>
          <w:ilvl w:val="1"/>
          <w:numId w:val="33"/>
        </w:numPr>
        <w:jc w:val="both"/>
        <w:rPr>
          <w:rFonts w:ascii="Graphik Regular" w:hAnsi="Graphik Regular"/>
          <w:color w:val="70A35C"/>
          <w:sz w:val="28"/>
          <w:szCs w:val="28"/>
        </w:rPr>
      </w:pPr>
      <w:bookmarkStart w:id="21" w:name="_Toc1328085623"/>
      <w:r w:rsidRPr="00E61A79">
        <w:rPr>
          <w:rFonts w:ascii="Graphik Regular" w:hAnsi="Graphik Regular"/>
          <w:color w:val="70A35C"/>
          <w:sz w:val="28"/>
          <w:szCs w:val="28"/>
        </w:rPr>
        <w:t>Complaints Procedure</w:t>
      </w:r>
      <w:bookmarkEnd w:id="21"/>
      <w:r w:rsidR="00964044" w:rsidRPr="00E61A79">
        <w:rPr>
          <w:rFonts w:ascii="Graphik Regular" w:hAnsi="Graphik Regular"/>
          <w:color w:val="70A35C"/>
          <w:sz w:val="28"/>
          <w:szCs w:val="28"/>
        </w:rPr>
        <w:t xml:space="preserve"> </w:t>
      </w:r>
    </w:p>
    <w:p w14:paraId="4270EAF9" w14:textId="77777777" w:rsidR="00D51CEE" w:rsidRPr="00673A8E" w:rsidRDefault="00DC703B" w:rsidP="00DC703B">
      <w:pPr>
        <w:rPr>
          <w:rFonts w:ascii="Graphik Regular" w:hAnsi="Graphik Regular"/>
          <w:sz w:val="20"/>
          <w:szCs w:val="20"/>
        </w:rPr>
      </w:pPr>
      <w:r w:rsidRPr="00673A8E">
        <w:rPr>
          <w:rFonts w:ascii="Graphik Regular" w:hAnsi="Graphik Regular"/>
          <w:sz w:val="20"/>
          <w:szCs w:val="20"/>
        </w:rPr>
        <w:t>This section outlines how community or stakeholder concerns are received, recorded, and resolved to ensure transparent and timely environmental management on site.</w:t>
      </w:r>
    </w:p>
    <w:p w14:paraId="37F922FD" w14:textId="7526A852" w:rsidR="004A3C3B" w:rsidRPr="00673A8E" w:rsidRDefault="004A3C3B" w:rsidP="00DC703B">
      <w:pPr>
        <w:rPr>
          <w:rFonts w:ascii="Graphik Regular" w:hAnsi="Graphik Regular"/>
          <w:sz w:val="20"/>
          <w:szCs w:val="20"/>
        </w:rPr>
      </w:pPr>
      <w:r w:rsidRPr="00673A8E">
        <w:rPr>
          <w:rFonts w:ascii="Graphik Regular" w:hAnsi="Graphik Regular"/>
          <w:sz w:val="20"/>
          <w:szCs w:val="20"/>
        </w:rPr>
        <w:t xml:space="preserve">This procedure applies to all site personnel, subcontractors, and activities that may generate environmental effects </w:t>
      </w:r>
      <w:r w:rsidR="00617BC1" w:rsidRPr="00673A8E">
        <w:rPr>
          <w:rFonts w:ascii="Graphik Regular" w:hAnsi="Graphik Regular"/>
          <w:sz w:val="20"/>
          <w:szCs w:val="20"/>
        </w:rPr>
        <w:t>outlined elsewhere in this plan</w:t>
      </w:r>
      <w:r w:rsidRPr="00673A8E">
        <w:rPr>
          <w:rFonts w:ascii="Graphik Regular" w:hAnsi="Graphik Regular"/>
          <w:sz w:val="20"/>
          <w:szCs w:val="20"/>
        </w:rPr>
        <w:t>.</w:t>
      </w:r>
    </w:p>
    <w:p w14:paraId="785163D3" w14:textId="656F7ACE" w:rsidR="00F949C6" w:rsidRPr="00673A8E" w:rsidRDefault="00F949C6" w:rsidP="00DC703B">
      <w:pPr>
        <w:rPr>
          <w:rFonts w:ascii="Graphik Regular" w:hAnsi="Graphik Regular"/>
          <w:sz w:val="20"/>
          <w:szCs w:val="20"/>
        </w:rPr>
      </w:pPr>
      <w:r w:rsidRPr="00673A8E">
        <w:rPr>
          <w:rFonts w:ascii="Graphik Regular" w:hAnsi="Graphik Regular"/>
          <w:sz w:val="20"/>
          <w:szCs w:val="20"/>
          <w:highlight w:val="yellow"/>
        </w:rPr>
        <w:t xml:space="preserve">[Add or remove as required] </w:t>
      </w:r>
      <w:r w:rsidRPr="00673A8E">
        <w:rPr>
          <w:rFonts w:ascii="Graphik Regular" w:hAnsi="Graphik Regular"/>
          <w:sz w:val="20"/>
          <w:szCs w:val="20"/>
        </w:rPr>
        <w:t xml:space="preserve"> </w:t>
      </w:r>
    </w:p>
    <w:tbl>
      <w:tblPr>
        <w:tblStyle w:val="TableGrid"/>
        <w:tblW w:w="9505" w:type="dxa"/>
        <w:tblLook w:val="04A0" w:firstRow="1" w:lastRow="0" w:firstColumn="1" w:lastColumn="0" w:noHBand="0" w:noVBand="1"/>
      </w:tblPr>
      <w:tblGrid>
        <w:gridCol w:w="2263"/>
        <w:gridCol w:w="1830"/>
        <w:gridCol w:w="2706"/>
        <w:gridCol w:w="2706"/>
      </w:tblGrid>
      <w:tr w:rsidR="00BF51DC" w:rsidRPr="00075C07" w14:paraId="2D4781A2" w14:textId="42E6DECC" w:rsidTr="00E61A79">
        <w:tc>
          <w:tcPr>
            <w:tcW w:w="2263" w:type="dxa"/>
            <w:shd w:val="clear" w:color="auto" w:fill="70A35C"/>
          </w:tcPr>
          <w:p w14:paraId="0AE9B640" w14:textId="61441BB9" w:rsidR="00BF51DC" w:rsidRPr="00673A8E" w:rsidRDefault="00500516" w:rsidP="009E3128">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Procedure Step</w:t>
            </w:r>
          </w:p>
        </w:tc>
        <w:tc>
          <w:tcPr>
            <w:tcW w:w="1830" w:type="dxa"/>
            <w:shd w:val="clear" w:color="auto" w:fill="70A35C"/>
          </w:tcPr>
          <w:p w14:paraId="43016AF9" w14:textId="29E3E384" w:rsidR="00BF51DC" w:rsidRPr="00673A8E" w:rsidRDefault="00ED69E9" w:rsidP="009E3128">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Detail</w:t>
            </w:r>
            <w:r w:rsidR="00BF51DC" w:rsidRPr="00673A8E">
              <w:rPr>
                <w:rFonts w:ascii="Graphik Regular" w:hAnsi="Graphik Regular"/>
                <w:b/>
                <w:color w:val="FFFFFF" w:themeColor="background1"/>
                <w:sz w:val="20"/>
                <w:szCs w:val="20"/>
              </w:rPr>
              <w:t xml:space="preserve"> </w:t>
            </w:r>
          </w:p>
        </w:tc>
        <w:tc>
          <w:tcPr>
            <w:tcW w:w="2706" w:type="dxa"/>
            <w:shd w:val="clear" w:color="auto" w:fill="70A35C"/>
          </w:tcPr>
          <w:p w14:paraId="2871B55D" w14:textId="77777777" w:rsidR="00BF51DC" w:rsidRPr="00673A8E" w:rsidRDefault="00BF51DC" w:rsidP="009E3128">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Requirements/Conditions </w:t>
            </w:r>
          </w:p>
        </w:tc>
        <w:tc>
          <w:tcPr>
            <w:tcW w:w="2706" w:type="dxa"/>
            <w:shd w:val="clear" w:color="auto" w:fill="70A35C"/>
          </w:tcPr>
          <w:p w14:paraId="2DFE1D0A" w14:textId="6584606E" w:rsidR="00BF51DC" w:rsidRPr="00673A8E" w:rsidRDefault="00500516" w:rsidP="009E3128">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Person Responsible</w:t>
            </w:r>
          </w:p>
        </w:tc>
      </w:tr>
      <w:tr w:rsidR="00BF51DC" w:rsidRPr="00075C07" w14:paraId="691DE70B" w14:textId="5190CB5B" w:rsidTr="002102E6">
        <w:tc>
          <w:tcPr>
            <w:tcW w:w="2263" w:type="dxa"/>
          </w:tcPr>
          <w:p w14:paraId="2B44FD51" w14:textId="2E75724E" w:rsidR="00BF51DC" w:rsidRPr="00673A8E" w:rsidRDefault="009E3128" w:rsidP="009E3128">
            <w:pPr>
              <w:rPr>
                <w:rFonts w:ascii="Graphik Regular" w:hAnsi="Graphik Regular"/>
                <w:sz w:val="20"/>
                <w:szCs w:val="20"/>
              </w:rPr>
            </w:pPr>
            <w:r w:rsidRPr="00673A8E">
              <w:rPr>
                <w:rFonts w:ascii="Graphik Regular" w:hAnsi="Graphik Regular"/>
                <w:sz w:val="20"/>
                <w:szCs w:val="20"/>
              </w:rPr>
              <w:t>Receiving the Complaint</w:t>
            </w:r>
          </w:p>
        </w:tc>
        <w:tc>
          <w:tcPr>
            <w:tcW w:w="1830" w:type="dxa"/>
          </w:tcPr>
          <w:p w14:paraId="10B6E19F" w14:textId="77777777" w:rsidR="00BF51DC" w:rsidRPr="00673A8E" w:rsidRDefault="00BF51DC" w:rsidP="009E3128">
            <w:pPr>
              <w:rPr>
                <w:rFonts w:ascii="Graphik Regular" w:hAnsi="Graphik Regular"/>
                <w:sz w:val="20"/>
                <w:szCs w:val="20"/>
              </w:rPr>
            </w:pPr>
          </w:p>
        </w:tc>
        <w:tc>
          <w:tcPr>
            <w:tcW w:w="2706" w:type="dxa"/>
          </w:tcPr>
          <w:p w14:paraId="52FA5864" w14:textId="77777777" w:rsidR="00BF51DC" w:rsidRPr="00673A8E" w:rsidRDefault="00BF51DC" w:rsidP="009E3128">
            <w:pPr>
              <w:rPr>
                <w:rFonts w:ascii="Graphik Regular" w:hAnsi="Graphik Regular"/>
                <w:sz w:val="20"/>
                <w:szCs w:val="20"/>
              </w:rPr>
            </w:pPr>
          </w:p>
        </w:tc>
        <w:tc>
          <w:tcPr>
            <w:tcW w:w="2706" w:type="dxa"/>
          </w:tcPr>
          <w:p w14:paraId="3AD63DB2" w14:textId="77777777" w:rsidR="00BF51DC" w:rsidRPr="00673A8E" w:rsidRDefault="00BF51DC" w:rsidP="009E3128">
            <w:pPr>
              <w:rPr>
                <w:rFonts w:ascii="Graphik Regular" w:hAnsi="Graphik Regular"/>
                <w:sz w:val="20"/>
                <w:szCs w:val="20"/>
              </w:rPr>
            </w:pPr>
          </w:p>
        </w:tc>
      </w:tr>
      <w:tr w:rsidR="00BF51DC" w:rsidRPr="00075C07" w14:paraId="6B143B4F" w14:textId="50E19BF5" w:rsidTr="002102E6">
        <w:tc>
          <w:tcPr>
            <w:tcW w:w="2263" w:type="dxa"/>
          </w:tcPr>
          <w:p w14:paraId="3B356E5B" w14:textId="5ED8B641" w:rsidR="00BF51DC" w:rsidRPr="00673A8E" w:rsidRDefault="00751748" w:rsidP="009E3128">
            <w:pPr>
              <w:rPr>
                <w:rFonts w:ascii="Graphik Regular" w:hAnsi="Graphik Regular"/>
                <w:sz w:val="20"/>
                <w:szCs w:val="20"/>
              </w:rPr>
            </w:pPr>
            <w:r w:rsidRPr="00673A8E">
              <w:rPr>
                <w:rFonts w:ascii="Graphik Regular" w:hAnsi="Graphik Regular"/>
                <w:sz w:val="20"/>
                <w:szCs w:val="20"/>
              </w:rPr>
              <w:t>Recording the Complaint</w:t>
            </w:r>
          </w:p>
        </w:tc>
        <w:tc>
          <w:tcPr>
            <w:tcW w:w="1830" w:type="dxa"/>
          </w:tcPr>
          <w:p w14:paraId="0BD77F57" w14:textId="77777777" w:rsidR="00BF51DC" w:rsidRPr="00673A8E" w:rsidRDefault="00BF51DC" w:rsidP="009E3128">
            <w:pPr>
              <w:rPr>
                <w:rFonts w:ascii="Graphik Regular" w:hAnsi="Graphik Regular"/>
                <w:sz w:val="20"/>
                <w:szCs w:val="20"/>
              </w:rPr>
            </w:pPr>
          </w:p>
        </w:tc>
        <w:tc>
          <w:tcPr>
            <w:tcW w:w="2706" w:type="dxa"/>
          </w:tcPr>
          <w:p w14:paraId="653CDDC2" w14:textId="77777777" w:rsidR="00BF51DC" w:rsidRPr="00673A8E" w:rsidRDefault="00BF51DC" w:rsidP="009E3128">
            <w:pPr>
              <w:rPr>
                <w:rFonts w:ascii="Graphik Regular" w:hAnsi="Graphik Regular"/>
                <w:sz w:val="20"/>
                <w:szCs w:val="20"/>
              </w:rPr>
            </w:pPr>
          </w:p>
        </w:tc>
        <w:tc>
          <w:tcPr>
            <w:tcW w:w="2706" w:type="dxa"/>
          </w:tcPr>
          <w:p w14:paraId="7A28F053" w14:textId="77777777" w:rsidR="00BF51DC" w:rsidRPr="00673A8E" w:rsidRDefault="00BF51DC" w:rsidP="009E3128">
            <w:pPr>
              <w:rPr>
                <w:rFonts w:ascii="Graphik Regular" w:hAnsi="Graphik Regular"/>
                <w:sz w:val="20"/>
                <w:szCs w:val="20"/>
              </w:rPr>
            </w:pPr>
          </w:p>
        </w:tc>
      </w:tr>
      <w:tr w:rsidR="00BF51DC" w:rsidRPr="00075C07" w14:paraId="06B7A522" w14:textId="1C7D072C" w:rsidTr="002102E6">
        <w:tc>
          <w:tcPr>
            <w:tcW w:w="2263" w:type="dxa"/>
          </w:tcPr>
          <w:p w14:paraId="02342BC1" w14:textId="5D72CCCF" w:rsidR="00BF51DC" w:rsidRPr="00673A8E" w:rsidRDefault="00751748" w:rsidP="009E3128">
            <w:pPr>
              <w:rPr>
                <w:rFonts w:ascii="Graphik Regular" w:hAnsi="Graphik Regular"/>
                <w:sz w:val="20"/>
                <w:szCs w:val="20"/>
              </w:rPr>
            </w:pPr>
            <w:r w:rsidRPr="00673A8E">
              <w:rPr>
                <w:rFonts w:ascii="Graphik Regular" w:hAnsi="Graphik Regular"/>
                <w:sz w:val="20"/>
                <w:szCs w:val="20"/>
              </w:rPr>
              <w:t>Investigation</w:t>
            </w:r>
          </w:p>
        </w:tc>
        <w:tc>
          <w:tcPr>
            <w:tcW w:w="1830" w:type="dxa"/>
          </w:tcPr>
          <w:p w14:paraId="267F4DE0" w14:textId="77777777" w:rsidR="00BF51DC" w:rsidRPr="00673A8E" w:rsidRDefault="00BF51DC" w:rsidP="009E3128">
            <w:pPr>
              <w:rPr>
                <w:rFonts w:ascii="Graphik Regular" w:hAnsi="Graphik Regular"/>
                <w:sz w:val="20"/>
                <w:szCs w:val="20"/>
              </w:rPr>
            </w:pPr>
          </w:p>
        </w:tc>
        <w:tc>
          <w:tcPr>
            <w:tcW w:w="2706" w:type="dxa"/>
          </w:tcPr>
          <w:p w14:paraId="7CDB5E25" w14:textId="77777777" w:rsidR="00BF51DC" w:rsidRPr="00673A8E" w:rsidRDefault="00BF51DC" w:rsidP="009E3128">
            <w:pPr>
              <w:rPr>
                <w:rFonts w:ascii="Graphik Regular" w:hAnsi="Graphik Regular"/>
                <w:sz w:val="20"/>
                <w:szCs w:val="20"/>
              </w:rPr>
            </w:pPr>
          </w:p>
        </w:tc>
        <w:tc>
          <w:tcPr>
            <w:tcW w:w="2706" w:type="dxa"/>
          </w:tcPr>
          <w:p w14:paraId="0388DF28" w14:textId="77777777" w:rsidR="00BF51DC" w:rsidRPr="00673A8E" w:rsidRDefault="00BF51DC" w:rsidP="009E3128">
            <w:pPr>
              <w:rPr>
                <w:rFonts w:ascii="Graphik Regular" w:hAnsi="Graphik Regular"/>
                <w:sz w:val="20"/>
                <w:szCs w:val="20"/>
              </w:rPr>
            </w:pPr>
          </w:p>
        </w:tc>
      </w:tr>
      <w:tr w:rsidR="00BF51DC" w:rsidRPr="00075C07" w14:paraId="30F93AC9" w14:textId="193BF36E" w:rsidTr="002102E6">
        <w:tc>
          <w:tcPr>
            <w:tcW w:w="2263" w:type="dxa"/>
          </w:tcPr>
          <w:p w14:paraId="4E46CE36" w14:textId="14DF85A8" w:rsidR="00BF51DC" w:rsidRPr="00673A8E" w:rsidRDefault="00751748" w:rsidP="009E3128">
            <w:pPr>
              <w:rPr>
                <w:rFonts w:ascii="Graphik Regular" w:hAnsi="Graphik Regular"/>
                <w:sz w:val="20"/>
                <w:szCs w:val="20"/>
              </w:rPr>
            </w:pPr>
            <w:r w:rsidRPr="00673A8E">
              <w:rPr>
                <w:rFonts w:ascii="Graphik Regular" w:hAnsi="Graphik Regular"/>
                <w:sz w:val="20"/>
                <w:szCs w:val="20"/>
              </w:rPr>
              <w:t>Corrective and Preventive Actions</w:t>
            </w:r>
          </w:p>
        </w:tc>
        <w:tc>
          <w:tcPr>
            <w:tcW w:w="1830" w:type="dxa"/>
          </w:tcPr>
          <w:p w14:paraId="0D61C4B0" w14:textId="77777777" w:rsidR="00BF51DC" w:rsidRPr="00673A8E" w:rsidRDefault="00BF51DC" w:rsidP="009E3128">
            <w:pPr>
              <w:rPr>
                <w:rFonts w:ascii="Graphik Regular" w:hAnsi="Graphik Regular"/>
                <w:sz w:val="20"/>
                <w:szCs w:val="20"/>
              </w:rPr>
            </w:pPr>
          </w:p>
        </w:tc>
        <w:tc>
          <w:tcPr>
            <w:tcW w:w="2706" w:type="dxa"/>
          </w:tcPr>
          <w:p w14:paraId="7AC349F5" w14:textId="77777777" w:rsidR="00BF51DC" w:rsidRPr="00673A8E" w:rsidRDefault="00BF51DC" w:rsidP="009E3128">
            <w:pPr>
              <w:rPr>
                <w:rFonts w:ascii="Graphik Regular" w:hAnsi="Graphik Regular"/>
                <w:sz w:val="20"/>
                <w:szCs w:val="20"/>
              </w:rPr>
            </w:pPr>
          </w:p>
        </w:tc>
        <w:tc>
          <w:tcPr>
            <w:tcW w:w="2706" w:type="dxa"/>
          </w:tcPr>
          <w:p w14:paraId="2BF675D7" w14:textId="77777777" w:rsidR="00BF51DC" w:rsidRPr="00673A8E" w:rsidRDefault="00BF51DC" w:rsidP="009E3128">
            <w:pPr>
              <w:rPr>
                <w:rFonts w:ascii="Graphik Regular" w:hAnsi="Graphik Regular"/>
                <w:sz w:val="20"/>
                <w:szCs w:val="20"/>
              </w:rPr>
            </w:pPr>
          </w:p>
        </w:tc>
      </w:tr>
      <w:tr w:rsidR="00BF51DC" w:rsidRPr="00075C07" w14:paraId="7E37CCF4" w14:textId="02728A2B" w:rsidTr="002102E6">
        <w:tc>
          <w:tcPr>
            <w:tcW w:w="2263" w:type="dxa"/>
          </w:tcPr>
          <w:p w14:paraId="6450F162" w14:textId="121FA21A" w:rsidR="00BF51DC" w:rsidRPr="00673A8E" w:rsidRDefault="00751748" w:rsidP="009E3128">
            <w:pPr>
              <w:rPr>
                <w:rFonts w:ascii="Graphik Regular" w:hAnsi="Graphik Regular"/>
                <w:sz w:val="20"/>
                <w:szCs w:val="20"/>
              </w:rPr>
            </w:pPr>
            <w:r w:rsidRPr="00673A8E">
              <w:rPr>
                <w:rFonts w:ascii="Graphik Regular" w:hAnsi="Graphik Regular"/>
                <w:sz w:val="20"/>
                <w:szCs w:val="20"/>
              </w:rPr>
              <w:t xml:space="preserve">Communication with the </w:t>
            </w:r>
            <w:r w:rsidR="00CF54B2" w:rsidRPr="00673A8E">
              <w:rPr>
                <w:rFonts w:ascii="Graphik Regular" w:hAnsi="Graphik Regular"/>
                <w:sz w:val="20"/>
                <w:szCs w:val="20"/>
              </w:rPr>
              <w:t>Complainant</w:t>
            </w:r>
          </w:p>
        </w:tc>
        <w:tc>
          <w:tcPr>
            <w:tcW w:w="1830" w:type="dxa"/>
          </w:tcPr>
          <w:p w14:paraId="10491791" w14:textId="77777777" w:rsidR="00BF51DC" w:rsidRPr="00673A8E" w:rsidRDefault="00BF51DC" w:rsidP="009E3128">
            <w:pPr>
              <w:rPr>
                <w:rFonts w:ascii="Graphik Regular" w:hAnsi="Graphik Regular"/>
                <w:sz w:val="20"/>
                <w:szCs w:val="20"/>
              </w:rPr>
            </w:pPr>
          </w:p>
        </w:tc>
        <w:tc>
          <w:tcPr>
            <w:tcW w:w="2706" w:type="dxa"/>
          </w:tcPr>
          <w:p w14:paraId="5F19DCC8" w14:textId="77777777" w:rsidR="00BF51DC" w:rsidRPr="00673A8E" w:rsidRDefault="00BF51DC" w:rsidP="009E3128">
            <w:pPr>
              <w:rPr>
                <w:rFonts w:ascii="Graphik Regular" w:hAnsi="Graphik Regular"/>
                <w:sz w:val="20"/>
                <w:szCs w:val="20"/>
              </w:rPr>
            </w:pPr>
          </w:p>
        </w:tc>
        <w:tc>
          <w:tcPr>
            <w:tcW w:w="2706" w:type="dxa"/>
          </w:tcPr>
          <w:p w14:paraId="7F2B552E" w14:textId="77777777" w:rsidR="00BF51DC" w:rsidRPr="00673A8E" w:rsidRDefault="00BF51DC" w:rsidP="009E3128">
            <w:pPr>
              <w:rPr>
                <w:rFonts w:ascii="Graphik Regular" w:hAnsi="Graphik Regular"/>
                <w:sz w:val="20"/>
                <w:szCs w:val="20"/>
              </w:rPr>
            </w:pPr>
          </w:p>
        </w:tc>
      </w:tr>
      <w:tr w:rsidR="00751748" w:rsidRPr="00075C07" w14:paraId="0CA5A53F" w14:textId="77777777" w:rsidTr="002102E6">
        <w:tc>
          <w:tcPr>
            <w:tcW w:w="2263" w:type="dxa"/>
          </w:tcPr>
          <w:p w14:paraId="2E48B671" w14:textId="070809CB" w:rsidR="00751748" w:rsidRPr="00673A8E" w:rsidRDefault="00CF54B2" w:rsidP="009E3128">
            <w:pPr>
              <w:rPr>
                <w:rFonts w:ascii="Graphik Regular" w:hAnsi="Graphik Regular"/>
                <w:sz w:val="20"/>
                <w:szCs w:val="20"/>
              </w:rPr>
            </w:pPr>
            <w:r w:rsidRPr="00673A8E">
              <w:rPr>
                <w:rFonts w:ascii="Graphik Regular" w:hAnsi="Graphik Regular"/>
                <w:sz w:val="20"/>
                <w:szCs w:val="20"/>
              </w:rPr>
              <w:t>Reporting</w:t>
            </w:r>
          </w:p>
        </w:tc>
        <w:tc>
          <w:tcPr>
            <w:tcW w:w="1830" w:type="dxa"/>
          </w:tcPr>
          <w:p w14:paraId="368BC612" w14:textId="77777777" w:rsidR="00751748" w:rsidRPr="00673A8E" w:rsidRDefault="00751748" w:rsidP="009E3128">
            <w:pPr>
              <w:rPr>
                <w:rFonts w:ascii="Graphik Regular" w:hAnsi="Graphik Regular"/>
                <w:sz w:val="20"/>
                <w:szCs w:val="20"/>
              </w:rPr>
            </w:pPr>
          </w:p>
        </w:tc>
        <w:tc>
          <w:tcPr>
            <w:tcW w:w="2706" w:type="dxa"/>
          </w:tcPr>
          <w:p w14:paraId="2B3A8325" w14:textId="77777777" w:rsidR="00751748" w:rsidRPr="00673A8E" w:rsidRDefault="00751748" w:rsidP="009E3128">
            <w:pPr>
              <w:rPr>
                <w:rFonts w:ascii="Graphik Regular" w:hAnsi="Graphik Regular"/>
                <w:sz w:val="20"/>
                <w:szCs w:val="20"/>
              </w:rPr>
            </w:pPr>
          </w:p>
        </w:tc>
        <w:tc>
          <w:tcPr>
            <w:tcW w:w="2706" w:type="dxa"/>
          </w:tcPr>
          <w:p w14:paraId="7EC5FDC7" w14:textId="77777777" w:rsidR="00751748" w:rsidRPr="00673A8E" w:rsidRDefault="00751748" w:rsidP="009E3128">
            <w:pPr>
              <w:rPr>
                <w:rFonts w:ascii="Graphik Regular" w:hAnsi="Graphik Regular"/>
                <w:sz w:val="20"/>
                <w:szCs w:val="20"/>
              </w:rPr>
            </w:pPr>
          </w:p>
        </w:tc>
      </w:tr>
      <w:tr w:rsidR="00CF54B2" w:rsidRPr="00075C07" w14:paraId="3503910C" w14:textId="77777777" w:rsidTr="002102E6">
        <w:tc>
          <w:tcPr>
            <w:tcW w:w="2263" w:type="dxa"/>
          </w:tcPr>
          <w:p w14:paraId="4FFF14B7" w14:textId="7B55EFC4" w:rsidR="00CF54B2" w:rsidRPr="00673A8E" w:rsidRDefault="00CF54B2" w:rsidP="009E3128">
            <w:pPr>
              <w:rPr>
                <w:rFonts w:ascii="Graphik Regular" w:hAnsi="Graphik Regular"/>
                <w:sz w:val="20"/>
                <w:szCs w:val="20"/>
              </w:rPr>
            </w:pPr>
            <w:r w:rsidRPr="00673A8E">
              <w:rPr>
                <w:rFonts w:ascii="Graphik Regular" w:hAnsi="Graphik Regular"/>
                <w:sz w:val="20"/>
                <w:szCs w:val="20"/>
              </w:rPr>
              <w:t>Record Keeping</w:t>
            </w:r>
          </w:p>
        </w:tc>
        <w:tc>
          <w:tcPr>
            <w:tcW w:w="1830" w:type="dxa"/>
          </w:tcPr>
          <w:p w14:paraId="07CA90EB" w14:textId="77777777" w:rsidR="00CF54B2" w:rsidRPr="00673A8E" w:rsidRDefault="00CF54B2" w:rsidP="009E3128">
            <w:pPr>
              <w:rPr>
                <w:rFonts w:ascii="Graphik Regular" w:hAnsi="Graphik Regular"/>
                <w:sz w:val="20"/>
                <w:szCs w:val="20"/>
              </w:rPr>
            </w:pPr>
          </w:p>
        </w:tc>
        <w:tc>
          <w:tcPr>
            <w:tcW w:w="2706" w:type="dxa"/>
          </w:tcPr>
          <w:p w14:paraId="01263216" w14:textId="77777777" w:rsidR="00CF54B2" w:rsidRPr="00673A8E" w:rsidRDefault="00CF54B2" w:rsidP="009E3128">
            <w:pPr>
              <w:rPr>
                <w:rFonts w:ascii="Graphik Regular" w:hAnsi="Graphik Regular"/>
                <w:sz w:val="20"/>
                <w:szCs w:val="20"/>
              </w:rPr>
            </w:pPr>
          </w:p>
        </w:tc>
        <w:tc>
          <w:tcPr>
            <w:tcW w:w="2706" w:type="dxa"/>
          </w:tcPr>
          <w:p w14:paraId="315C17A3" w14:textId="77777777" w:rsidR="00CF54B2" w:rsidRPr="00673A8E" w:rsidRDefault="00CF54B2" w:rsidP="009E3128">
            <w:pPr>
              <w:rPr>
                <w:rFonts w:ascii="Graphik Regular" w:hAnsi="Graphik Regular"/>
                <w:sz w:val="20"/>
                <w:szCs w:val="20"/>
              </w:rPr>
            </w:pPr>
          </w:p>
        </w:tc>
      </w:tr>
    </w:tbl>
    <w:p w14:paraId="214DCA51" w14:textId="77777777" w:rsidR="0097671A" w:rsidRPr="00673A8E" w:rsidRDefault="0097671A" w:rsidP="00DC703B">
      <w:pPr>
        <w:rPr>
          <w:rFonts w:ascii="Graphik Regular" w:hAnsi="Graphik Regular"/>
          <w:sz w:val="20"/>
          <w:szCs w:val="20"/>
        </w:rPr>
      </w:pPr>
    </w:p>
    <w:p w14:paraId="29101764" w14:textId="20653CD6" w:rsidR="00C47394" w:rsidRPr="00E61A79" w:rsidRDefault="00C47394" w:rsidP="00EB2DE5">
      <w:pPr>
        <w:pStyle w:val="Heading2"/>
        <w:numPr>
          <w:ilvl w:val="1"/>
          <w:numId w:val="33"/>
        </w:numPr>
        <w:jc w:val="both"/>
        <w:rPr>
          <w:rFonts w:ascii="Graphik Regular" w:hAnsi="Graphik Regular"/>
          <w:color w:val="70A35C"/>
          <w:sz w:val="28"/>
          <w:szCs w:val="28"/>
        </w:rPr>
      </w:pPr>
      <w:bookmarkStart w:id="22" w:name="_Toc1012453687"/>
      <w:r w:rsidRPr="00E61A79">
        <w:rPr>
          <w:rFonts w:ascii="Graphik Regular" w:hAnsi="Graphik Regular"/>
          <w:color w:val="70A35C"/>
          <w:sz w:val="28"/>
          <w:szCs w:val="28"/>
        </w:rPr>
        <w:t>Emergency Procedures</w:t>
      </w:r>
      <w:bookmarkEnd w:id="22"/>
    </w:p>
    <w:p w14:paraId="6E81F854" w14:textId="54D3D008" w:rsidR="0097671A" w:rsidRPr="00673A8E" w:rsidRDefault="00DC0787" w:rsidP="00DC703B">
      <w:pPr>
        <w:rPr>
          <w:rFonts w:ascii="Graphik Regular" w:hAnsi="Graphik Regular"/>
          <w:sz w:val="20"/>
          <w:szCs w:val="20"/>
        </w:rPr>
      </w:pPr>
      <w:r w:rsidRPr="00673A8E">
        <w:rPr>
          <w:rFonts w:ascii="Graphik Regular" w:hAnsi="Graphik Regular"/>
          <w:sz w:val="20"/>
          <w:szCs w:val="20"/>
        </w:rPr>
        <w:t xml:space="preserve">Identified below are the key </w:t>
      </w:r>
      <w:r w:rsidR="003F2536" w:rsidRPr="00673A8E">
        <w:rPr>
          <w:rFonts w:ascii="Graphik Regular" w:hAnsi="Graphik Regular"/>
          <w:sz w:val="20"/>
          <w:szCs w:val="20"/>
        </w:rPr>
        <w:t xml:space="preserve">processes </w:t>
      </w:r>
      <w:r w:rsidRPr="00673A8E">
        <w:rPr>
          <w:rFonts w:ascii="Graphik Regular" w:hAnsi="Graphik Regular"/>
          <w:sz w:val="20"/>
          <w:szCs w:val="20"/>
        </w:rPr>
        <w:t>for managing environmental emergencies associated with the project</w:t>
      </w:r>
      <w:r w:rsidR="00F949C6" w:rsidRPr="00673A8E">
        <w:rPr>
          <w:rFonts w:ascii="Graphik Regular" w:hAnsi="Graphik Regular"/>
          <w:sz w:val="20"/>
          <w:szCs w:val="20"/>
        </w:rPr>
        <w:t>:</w:t>
      </w:r>
      <w:r w:rsidR="00F949C6" w:rsidRPr="00673A8E">
        <w:rPr>
          <w:rFonts w:ascii="Graphik Regular" w:hAnsi="Graphik Regular"/>
          <w:sz w:val="20"/>
          <w:szCs w:val="20"/>
        </w:rPr>
        <w:br/>
      </w:r>
      <w:r w:rsidR="00F949C6" w:rsidRPr="00673A8E">
        <w:rPr>
          <w:rFonts w:ascii="Graphik Regular" w:hAnsi="Graphik Regular"/>
          <w:sz w:val="20"/>
          <w:szCs w:val="20"/>
          <w:highlight w:val="yellow"/>
        </w:rPr>
        <w:t xml:space="preserve">[Add or remove as required] </w:t>
      </w:r>
      <w:r w:rsidR="00F949C6" w:rsidRPr="00673A8E">
        <w:rPr>
          <w:rFonts w:ascii="Graphik Regular" w:hAnsi="Graphik Regular"/>
          <w:sz w:val="20"/>
          <w:szCs w:val="20"/>
        </w:rPr>
        <w:t xml:space="preserve"> </w:t>
      </w:r>
    </w:p>
    <w:tbl>
      <w:tblPr>
        <w:tblStyle w:val="TableGrid"/>
        <w:tblW w:w="9505" w:type="dxa"/>
        <w:tblLook w:val="04A0" w:firstRow="1" w:lastRow="0" w:firstColumn="1" w:lastColumn="0" w:noHBand="0" w:noVBand="1"/>
      </w:tblPr>
      <w:tblGrid>
        <w:gridCol w:w="2263"/>
        <w:gridCol w:w="1830"/>
        <w:gridCol w:w="2706"/>
        <w:gridCol w:w="2706"/>
      </w:tblGrid>
      <w:tr w:rsidR="003F2536" w:rsidRPr="00075C07" w14:paraId="5702E32A" w14:textId="77777777" w:rsidTr="00E61A79">
        <w:tc>
          <w:tcPr>
            <w:tcW w:w="2263" w:type="dxa"/>
            <w:shd w:val="clear" w:color="auto" w:fill="70A35C"/>
          </w:tcPr>
          <w:p w14:paraId="7DB1A3CA" w14:textId="77777777" w:rsidR="003F2536" w:rsidRPr="00673A8E" w:rsidRDefault="003F2536">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Procedure Step</w:t>
            </w:r>
          </w:p>
        </w:tc>
        <w:tc>
          <w:tcPr>
            <w:tcW w:w="1830" w:type="dxa"/>
            <w:shd w:val="clear" w:color="auto" w:fill="70A35C"/>
          </w:tcPr>
          <w:p w14:paraId="22E5704D" w14:textId="77777777" w:rsidR="003F2536" w:rsidRPr="00673A8E" w:rsidRDefault="003F2536">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Detail </w:t>
            </w:r>
          </w:p>
        </w:tc>
        <w:tc>
          <w:tcPr>
            <w:tcW w:w="2706" w:type="dxa"/>
            <w:shd w:val="clear" w:color="auto" w:fill="70A35C"/>
          </w:tcPr>
          <w:p w14:paraId="5711ED73" w14:textId="77777777" w:rsidR="003F2536" w:rsidRPr="00673A8E" w:rsidRDefault="003F2536">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Requirements/Conditions </w:t>
            </w:r>
          </w:p>
        </w:tc>
        <w:tc>
          <w:tcPr>
            <w:tcW w:w="2706" w:type="dxa"/>
            <w:shd w:val="clear" w:color="auto" w:fill="70A35C"/>
          </w:tcPr>
          <w:p w14:paraId="65CF2672" w14:textId="1654E432" w:rsidR="003F2536" w:rsidRPr="00673A8E" w:rsidRDefault="003F2536">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Person</w:t>
            </w:r>
            <w:r w:rsidR="00924BD0" w:rsidRPr="00673A8E">
              <w:rPr>
                <w:rFonts w:ascii="Graphik Regular" w:hAnsi="Graphik Regular"/>
                <w:b/>
                <w:color w:val="FFFFFF" w:themeColor="background1"/>
                <w:sz w:val="20"/>
                <w:szCs w:val="20"/>
              </w:rPr>
              <w:t>(s)</w:t>
            </w:r>
            <w:r w:rsidRPr="00673A8E">
              <w:rPr>
                <w:rFonts w:ascii="Graphik Regular" w:hAnsi="Graphik Regular"/>
                <w:b/>
                <w:color w:val="FFFFFF" w:themeColor="background1"/>
                <w:sz w:val="20"/>
                <w:szCs w:val="20"/>
              </w:rPr>
              <w:t xml:space="preserve"> Responsible</w:t>
            </w:r>
          </w:p>
        </w:tc>
      </w:tr>
      <w:tr w:rsidR="003F2536" w:rsidRPr="00075C07" w14:paraId="2B2F24D7" w14:textId="77777777">
        <w:tc>
          <w:tcPr>
            <w:tcW w:w="2263" w:type="dxa"/>
          </w:tcPr>
          <w:p w14:paraId="24D1B6D9" w14:textId="6BA40195" w:rsidR="003F2536" w:rsidRPr="00673A8E" w:rsidRDefault="003F2536">
            <w:pPr>
              <w:rPr>
                <w:rFonts w:ascii="Graphik Regular" w:hAnsi="Graphik Regular"/>
                <w:sz w:val="20"/>
                <w:szCs w:val="20"/>
              </w:rPr>
            </w:pPr>
            <w:r w:rsidRPr="00673A8E">
              <w:rPr>
                <w:rFonts w:ascii="Graphik Regular" w:hAnsi="Graphik Regular"/>
                <w:sz w:val="20"/>
                <w:szCs w:val="20"/>
              </w:rPr>
              <w:t>Responding to the Emergency</w:t>
            </w:r>
          </w:p>
        </w:tc>
        <w:tc>
          <w:tcPr>
            <w:tcW w:w="1830" w:type="dxa"/>
          </w:tcPr>
          <w:p w14:paraId="1C606E96" w14:textId="77777777" w:rsidR="003F2536" w:rsidRPr="00673A8E" w:rsidRDefault="003F2536">
            <w:pPr>
              <w:rPr>
                <w:rFonts w:ascii="Graphik Regular" w:hAnsi="Graphik Regular"/>
                <w:sz w:val="20"/>
                <w:szCs w:val="20"/>
              </w:rPr>
            </w:pPr>
          </w:p>
        </w:tc>
        <w:tc>
          <w:tcPr>
            <w:tcW w:w="2706" w:type="dxa"/>
          </w:tcPr>
          <w:p w14:paraId="3A7F3C78" w14:textId="77777777" w:rsidR="003F2536" w:rsidRPr="00673A8E" w:rsidRDefault="003F2536">
            <w:pPr>
              <w:rPr>
                <w:rFonts w:ascii="Graphik Regular" w:hAnsi="Graphik Regular"/>
                <w:sz w:val="20"/>
                <w:szCs w:val="20"/>
              </w:rPr>
            </w:pPr>
          </w:p>
        </w:tc>
        <w:tc>
          <w:tcPr>
            <w:tcW w:w="2706" w:type="dxa"/>
          </w:tcPr>
          <w:p w14:paraId="3E3FA87A" w14:textId="77777777" w:rsidR="003F2536" w:rsidRPr="00673A8E" w:rsidRDefault="003F2536">
            <w:pPr>
              <w:rPr>
                <w:rFonts w:ascii="Graphik Regular" w:hAnsi="Graphik Regular"/>
                <w:sz w:val="20"/>
                <w:szCs w:val="20"/>
              </w:rPr>
            </w:pPr>
          </w:p>
        </w:tc>
      </w:tr>
      <w:tr w:rsidR="003F2536" w:rsidRPr="00075C07" w14:paraId="56B3719F" w14:textId="77777777">
        <w:tc>
          <w:tcPr>
            <w:tcW w:w="2263" w:type="dxa"/>
          </w:tcPr>
          <w:p w14:paraId="263B2B49" w14:textId="77777777" w:rsidR="003F2536" w:rsidRPr="00673A8E" w:rsidRDefault="003F2536">
            <w:pPr>
              <w:rPr>
                <w:rFonts w:ascii="Graphik Regular" w:hAnsi="Graphik Regular"/>
                <w:sz w:val="20"/>
                <w:szCs w:val="20"/>
              </w:rPr>
            </w:pPr>
            <w:r w:rsidRPr="00673A8E">
              <w:rPr>
                <w:rFonts w:ascii="Graphik Regular" w:hAnsi="Graphik Regular"/>
                <w:sz w:val="20"/>
                <w:szCs w:val="20"/>
              </w:rPr>
              <w:t>Investigation</w:t>
            </w:r>
          </w:p>
        </w:tc>
        <w:tc>
          <w:tcPr>
            <w:tcW w:w="1830" w:type="dxa"/>
          </w:tcPr>
          <w:p w14:paraId="46F85461" w14:textId="77777777" w:rsidR="003F2536" w:rsidRPr="00673A8E" w:rsidRDefault="003F2536">
            <w:pPr>
              <w:rPr>
                <w:rFonts w:ascii="Graphik Regular" w:hAnsi="Graphik Regular"/>
                <w:sz w:val="20"/>
                <w:szCs w:val="20"/>
              </w:rPr>
            </w:pPr>
          </w:p>
        </w:tc>
        <w:tc>
          <w:tcPr>
            <w:tcW w:w="2706" w:type="dxa"/>
          </w:tcPr>
          <w:p w14:paraId="3FC9E44E" w14:textId="77777777" w:rsidR="003F2536" w:rsidRPr="00673A8E" w:rsidRDefault="003F2536">
            <w:pPr>
              <w:rPr>
                <w:rFonts w:ascii="Graphik Regular" w:hAnsi="Graphik Regular"/>
                <w:sz w:val="20"/>
                <w:szCs w:val="20"/>
              </w:rPr>
            </w:pPr>
          </w:p>
        </w:tc>
        <w:tc>
          <w:tcPr>
            <w:tcW w:w="2706" w:type="dxa"/>
          </w:tcPr>
          <w:p w14:paraId="3F4860B9" w14:textId="77777777" w:rsidR="003F2536" w:rsidRPr="00673A8E" w:rsidRDefault="003F2536">
            <w:pPr>
              <w:rPr>
                <w:rFonts w:ascii="Graphik Regular" w:hAnsi="Graphik Regular"/>
                <w:sz w:val="20"/>
                <w:szCs w:val="20"/>
              </w:rPr>
            </w:pPr>
          </w:p>
        </w:tc>
      </w:tr>
      <w:tr w:rsidR="003F2536" w:rsidRPr="00075C07" w14:paraId="488B4FE4" w14:textId="77777777">
        <w:tc>
          <w:tcPr>
            <w:tcW w:w="2263" w:type="dxa"/>
          </w:tcPr>
          <w:p w14:paraId="3D1AC77D" w14:textId="77777777" w:rsidR="003F2536" w:rsidRPr="00673A8E" w:rsidRDefault="003F2536">
            <w:pPr>
              <w:rPr>
                <w:rFonts w:ascii="Graphik Regular" w:hAnsi="Graphik Regular"/>
                <w:sz w:val="20"/>
                <w:szCs w:val="20"/>
              </w:rPr>
            </w:pPr>
            <w:r w:rsidRPr="00673A8E">
              <w:rPr>
                <w:rFonts w:ascii="Graphik Regular" w:hAnsi="Graphik Regular"/>
                <w:sz w:val="20"/>
                <w:szCs w:val="20"/>
              </w:rPr>
              <w:t>Corrective and Preventive Actions</w:t>
            </w:r>
          </w:p>
        </w:tc>
        <w:tc>
          <w:tcPr>
            <w:tcW w:w="1830" w:type="dxa"/>
          </w:tcPr>
          <w:p w14:paraId="4763E15F" w14:textId="77777777" w:rsidR="003F2536" w:rsidRPr="00673A8E" w:rsidRDefault="003F2536">
            <w:pPr>
              <w:rPr>
                <w:rFonts w:ascii="Graphik Regular" w:hAnsi="Graphik Regular"/>
                <w:sz w:val="20"/>
                <w:szCs w:val="20"/>
              </w:rPr>
            </w:pPr>
          </w:p>
        </w:tc>
        <w:tc>
          <w:tcPr>
            <w:tcW w:w="2706" w:type="dxa"/>
          </w:tcPr>
          <w:p w14:paraId="5DC9E6FB" w14:textId="77777777" w:rsidR="003F2536" w:rsidRPr="00673A8E" w:rsidRDefault="003F2536">
            <w:pPr>
              <w:rPr>
                <w:rFonts w:ascii="Graphik Regular" w:hAnsi="Graphik Regular"/>
                <w:sz w:val="20"/>
                <w:szCs w:val="20"/>
              </w:rPr>
            </w:pPr>
          </w:p>
        </w:tc>
        <w:tc>
          <w:tcPr>
            <w:tcW w:w="2706" w:type="dxa"/>
          </w:tcPr>
          <w:p w14:paraId="25AF137C" w14:textId="77777777" w:rsidR="003F2536" w:rsidRPr="00673A8E" w:rsidRDefault="003F2536">
            <w:pPr>
              <w:rPr>
                <w:rFonts w:ascii="Graphik Regular" w:hAnsi="Graphik Regular"/>
                <w:sz w:val="20"/>
                <w:szCs w:val="20"/>
              </w:rPr>
            </w:pPr>
          </w:p>
        </w:tc>
      </w:tr>
      <w:tr w:rsidR="003F2536" w:rsidRPr="00075C07" w14:paraId="56EE73BB" w14:textId="77777777">
        <w:tc>
          <w:tcPr>
            <w:tcW w:w="2263" w:type="dxa"/>
          </w:tcPr>
          <w:p w14:paraId="03A9E610" w14:textId="77777777" w:rsidR="003F2536" w:rsidRPr="00673A8E" w:rsidRDefault="003F2536">
            <w:pPr>
              <w:rPr>
                <w:rFonts w:ascii="Graphik Regular" w:hAnsi="Graphik Regular"/>
                <w:sz w:val="20"/>
                <w:szCs w:val="20"/>
              </w:rPr>
            </w:pPr>
            <w:r w:rsidRPr="00673A8E">
              <w:rPr>
                <w:rFonts w:ascii="Graphik Regular" w:hAnsi="Graphik Regular"/>
                <w:sz w:val="20"/>
                <w:szCs w:val="20"/>
              </w:rPr>
              <w:t>Reporting</w:t>
            </w:r>
          </w:p>
        </w:tc>
        <w:tc>
          <w:tcPr>
            <w:tcW w:w="1830" w:type="dxa"/>
          </w:tcPr>
          <w:p w14:paraId="27EBB47A" w14:textId="77777777" w:rsidR="003F2536" w:rsidRPr="00673A8E" w:rsidRDefault="003F2536">
            <w:pPr>
              <w:rPr>
                <w:rFonts w:ascii="Graphik Regular" w:hAnsi="Graphik Regular"/>
                <w:sz w:val="20"/>
                <w:szCs w:val="20"/>
              </w:rPr>
            </w:pPr>
          </w:p>
        </w:tc>
        <w:tc>
          <w:tcPr>
            <w:tcW w:w="2706" w:type="dxa"/>
          </w:tcPr>
          <w:p w14:paraId="18777CCC" w14:textId="77777777" w:rsidR="003F2536" w:rsidRPr="00673A8E" w:rsidRDefault="003F2536">
            <w:pPr>
              <w:rPr>
                <w:rFonts w:ascii="Graphik Regular" w:hAnsi="Graphik Regular"/>
                <w:sz w:val="20"/>
                <w:szCs w:val="20"/>
              </w:rPr>
            </w:pPr>
          </w:p>
        </w:tc>
        <w:tc>
          <w:tcPr>
            <w:tcW w:w="2706" w:type="dxa"/>
          </w:tcPr>
          <w:p w14:paraId="3AFB54BC" w14:textId="77777777" w:rsidR="003F2536" w:rsidRPr="00673A8E" w:rsidRDefault="003F2536">
            <w:pPr>
              <w:rPr>
                <w:rFonts w:ascii="Graphik Regular" w:hAnsi="Graphik Regular"/>
                <w:sz w:val="20"/>
                <w:szCs w:val="20"/>
              </w:rPr>
            </w:pPr>
          </w:p>
        </w:tc>
      </w:tr>
      <w:tr w:rsidR="003F2536" w:rsidRPr="00075C07" w14:paraId="3CFD6662" w14:textId="77777777">
        <w:tc>
          <w:tcPr>
            <w:tcW w:w="2263" w:type="dxa"/>
          </w:tcPr>
          <w:p w14:paraId="14DAB90F" w14:textId="77777777" w:rsidR="003F2536" w:rsidRPr="00673A8E" w:rsidRDefault="003F2536">
            <w:pPr>
              <w:rPr>
                <w:rFonts w:ascii="Graphik Regular" w:hAnsi="Graphik Regular"/>
                <w:sz w:val="20"/>
                <w:szCs w:val="20"/>
              </w:rPr>
            </w:pPr>
            <w:r w:rsidRPr="00673A8E">
              <w:rPr>
                <w:rFonts w:ascii="Graphik Regular" w:hAnsi="Graphik Regular"/>
                <w:sz w:val="20"/>
                <w:szCs w:val="20"/>
              </w:rPr>
              <w:t>Record Keeping</w:t>
            </w:r>
          </w:p>
        </w:tc>
        <w:tc>
          <w:tcPr>
            <w:tcW w:w="1830" w:type="dxa"/>
          </w:tcPr>
          <w:p w14:paraId="25FA2C0C" w14:textId="77777777" w:rsidR="003F2536" w:rsidRPr="00673A8E" w:rsidRDefault="003F2536">
            <w:pPr>
              <w:rPr>
                <w:rFonts w:ascii="Graphik Regular" w:hAnsi="Graphik Regular"/>
                <w:sz w:val="20"/>
                <w:szCs w:val="20"/>
              </w:rPr>
            </w:pPr>
          </w:p>
        </w:tc>
        <w:tc>
          <w:tcPr>
            <w:tcW w:w="2706" w:type="dxa"/>
          </w:tcPr>
          <w:p w14:paraId="097899A9" w14:textId="77777777" w:rsidR="003F2536" w:rsidRPr="00673A8E" w:rsidRDefault="003F2536">
            <w:pPr>
              <w:rPr>
                <w:rFonts w:ascii="Graphik Regular" w:hAnsi="Graphik Regular"/>
                <w:sz w:val="20"/>
                <w:szCs w:val="20"/>
              </w:rPr>
            </w:pPr>
          </w:p>
        </w:tc>
        <w:tc>
          <w:tcPr>
            <w:tcW w:w="2706" w:type="dxa"/>
          </w:tcPr>
          <w:p w14:paraId="72AB9EF1" w14:textId="77777777" w:rsidR="003F2536" w:rsidRPr="00673A8E" w:rsidRDefault="003F2536">
            <w:pPr>
              <w:rPr>
                <w:rFonts w:ascii="Graphik Regular" w:hAnsi="Graphik Regular"/>
                <w:sz w:val="20"/>
                <w:szCs w:val="20"/>
              </w:rPr>
            </w:pPr>
          </w:p>
        </w:tc>
      </w:tr>
    </w:tbl>
    <w:p w14:paraId="4051C981" w14:textId="77777777" w:rsidR="000762EE" w:rsidRPr="00673A8E" w:rsidRDefault="000762EE" w:rsidP="00DC703B">
      <w:pPr>
        <w:rPr>
          <w:rFonts w:ascii="Graphik Regular" w:hAnsi="Graphik Regular"/>
          <w:sz w:val="20"/>
          <w:szCs w:val="20"/>
        </w:rPr>
      </w:pPr>
    </w:p>
    <w:p w14:paraId="0F83A714" w14:textId="77777777" w:rsidR="00617BC1" w:rsidRPr="00673A8E" w:rsidRDefault="00617BC1" w:rsidP="00DC703B">
      <w:pPr>
        <w:rPr>
          <w:rFonts w:ascii="Graphik Regular" w:hAnsi="Graphik Regular"/>
          <w:sz w:val="20"/>
          <w:szCs w:val="20"/>
        </w:rPr>
      </w:pPr>
    </w:p>
    <w:p w14:paraId="3DC0F533" w14:textId="6873EDA6" w:rsidR="00C8443D" w:rsidRPr="00673A8E" w:rsidRDefault="00C8443D" w:rsidP="00DC703B">
      <w:pPr>
        <w:rPr>
          <w:rFonts w:ascii="Graphik Regular" w:hAnsi="Graphik Regular"/>
        </w:rPr>
      </w:pPr>
      <w:r w:rsidRPr="00673A8E">
        <w:rPr>
          <w:rFonts w:ascii="Graphik Regular" w:hAnsi="Graphik Regular"/>
        </w:rPr>
        <w:br w:type="page"/>
      </w:r>
    </w:p>
    <w:p w14:paraId="7E15BA18" w14:textId="733AB8A7" w:rsidR="008040D4" w:rsidRPr="00E61A79" w:rsidRDefault="00491019" w:rsidP="00EB2DE5">
      <w:pPr>
        <w:pStyle w:val="Heading1"/>
        <w:numPr>
          <w:ilvl w:val="0"/>
          <w:numId w:val="33"/>
        </w:numPr>
        <w:jc w:val="both"/>
        <w:rPr>
          <w:rFonts w:ascii="Graphik Regular" w:hAnsi="Graphik Regular"/>
          <w:color w:val="70A35C"/>
          <w:sz w:val="36"/>
          <w:szCs w:val="36"/>
        </w:rPr>
      </w:pPr>
      <w:bookmarkStart w:id="23" w:name="_Toc188023426"/>
      <w:r w:rsidRPr="00E61A79">
        <w:rPr>
          <w:rFonts w:ascii="Graphik Regular" w:hAnsi="Graphik Regular"/>
          <w:color w:val="70A35C"/>
          <w:sz w:val="36"/>
          <w:szCs w:val="36"/>
        </w:rPr>
        <w:t>Appendices</w:t>
      </w:r>
      <w:bookmarkEnd w:id="23"/>
      <w:r w:rsidR="002F3BE3" w:rsidRPr="00E61A79">
        <w:rPr>
          <w:rFonts w:ascii="Graphik Regular" w:hAnsi="Graphik Regular"/>
          <w:color w:val="70A35C"/>
          <w:sz w:val="36"/>
          <w:szCs w:val="36"/>
        </w:rPr>
        <w:t xml:space="preserve"> </w:t>
      </w:r>
    </w:p>
    <w:p w14:paraId="60F5FAB5" w14:textId="5804D58C" w:rsidR="002F3BE3" w:rsidRPr="00673A8E" w:rsidRDefault="00AC2358" w:rsidP="00673A8E">
      <w:pPr>
        <w:pStyle w:val="ListParagraph"/>
        <w:ind w:left="360"/>
        <w:rPr>
          <w:rFonts w:ascii="Graphik Regular" w:hAnsi="Graphik Regular"/>
          <w:i/>
        </w:rPr>
      </w:pPr>
      <w:r w:rsidRPr="00AC2358">
        <w:rPr>
          <w:rFonts w:ascii="Graphik Regular" w:hAnsi="Graphik Regular"/>
          <w:i/>
          <w:sz w:val="20"/>
          <w:szCs w:val="20"/>
          <w:highlight w:val="yellow"/>
        </w:rPr>
        <w:t>[</w:t>
      </w:r>
      <w:r>
        <w:rPr>
          <w:rFonts w:ascii="Graphik Regular" w:hAnsi="Graphik Regular"/>
          <w:i/>
          <w:sz w:val="20"/>
          <w:szCs w:val="20"/>
          <w:highlight w:val="yellow"/>
        </w:rPr>
        <w:t xml:space="preserve">Add </w:t>
      </w:r>
      <w:r w:rsidR="00DD3C7A">
        <w:rPr>
          <w:rFonts w:ascii="Graphik Regular" w:hAnsi="Graphik Regular"/>
          <w:i/>
          <w:sz w:val="20"/>
          <w:szCs w:val="20"/>
          <w:highlight w:val="yellow"/>
        </w:rPr>
        <w:t>or</w:t>
      </w:r>
      <w:r>
        <w:rPr>
          <w:rFonts w:ascii="Graphik Regular" w:hAnsi="Graphik Regular"/>
          <w:i/>
          <w:sz w:val="20"/>
          <w:szCs w:val="20"/>
          <w:highlight w:val="yellow"/>
        </w:rPr>
        <w:t xml:space="preserve"> </w:t>
      </w:r>
      <w:r w:rsidR="00DD3C7A">
        <w:rPr>
          <w:rFonts w:ascii="Graphik Regular" w:hAnsi="Graphik Regular"/>
          <w:i/>
          <w:sz w:val="20"/>
          <w:szCs w:val="20"/>
          <w:highlight w:val="yellow"/>
        </w:rPr>
        <w:t>r</w:t>
      </w:r>
      <w:r>
        <w:rPr>
          <w:rFonts w:ascii="Graphik Regular" w:hAnsi="Graphik Regular"/>
          <w:i/>
          <w:sz w:val="20"/>
          <w:szCs w:val="20"/>
          <w:highlight w:val="yellow"/>
        </w:rPr>
        <w:t>emove as required</w:t>
      </w:r>
      <w:r w:rsidRPr="00AC2358">
        <w:rPr>
          <w:rFonts w:ascii="Graphik Regular" w:hAnsi="Graphik Regular"/>
          <w:i/>
          <w:sz w:val="20"/>
          <w:szCs w:val="20"/>
          <w:highlight w:val="yellow"/>
        </w:rPr>
        <w:t>]</w:t>
      </w:r>
      <w:r w:rsidRPr="00AC2358">
        <w:rPr>
          <w:rFonts w:ascii="Graphik Regular" w:hAnsi="Graphik Regular"/>
          <w:i/>
          <w:sz w:val="20"/>
          <w:szCs w:val="20"/>
        </w:rPr>
        <w:t xml:space="preserve"> </w:t>
      </w:r>
    </w:p>
    <w:p w14:paraId="524B7C39" w14:textId="72982D4E" w:rsidR="00B864BB" w:rsidRPr="00E61A79" w:rsidRDefault="00CE345F" w:rsidP="00EB2DE5">
      <w:pPr>
        <w:pStyle w:val="Heading2"/>
        <w:numPr>
          <w:ilvl w:val="1"/>
          <w:numId w:val="33"/>
        </w:numPr>
        <w:rPr>
          <w:rFonts w:ascii="Graphik Regular" w:hAnsi="Graphik Regular"/>
          <w:color w:val="70A35C"/>
          <w:sz w:val="28"/>
          <w:szCs w:val="28"/>
        </w:rPr>
      </w:pPr>
      <w:bookmarkStart w:id="24" w:name="_Toc737458637"/>
      <w:r w:rsidRPr="00E61A79">
        <w:rPr>
          <w:rFonts w:ascii="Graphik Regular" w:hAnsi="Graphik Regular"/>
          <w:color w:val="70A35C"/>
          <w:sz w:val="28"/>
          <w:szCs w:val="28"/>
        </w:rPr>
        <w:t xml:space="preserve">Appendix </w:t>
      </w:r>
      <w:r w:rsidR="00552227" w:rsidRPr="00E61A79">
        <w:rPr>
          <w:rFonts w:ascii="Graphik Regular" w:hAnsi="Graphik Regular"/>
          <w:color w:val="70A35C"/>
          <w:sz w:val="28"/>
          <w:szCs w:val="28"/>
        </w:rPr>
        <w:t>1</w:t>
      </w:r>
      <w:r w:rsidR="0056468D" w:rsidRPr="00E61A79">
        <w:rPr>
          <w:rFonts w:ascii="Graphik Regular" w:hAnsi="Graphik Regular"/>
          <w:color w:val="70A35C"/>
          <w:sz w:val="28"/>
          <w:szCs w:val="28"/>
        </w:rPr>
        <w:t>:</w:t>
      </w:r>
      <w:r w:rsidR="00B864BB" w:rsidRPr="00E61A79">
        <w:rPr>
          <w:rFonts w:ascii="Graphik Regular" w:hAnsi="Graphik Regular"/>
          <w:color w:val="70A35C"/>
          <w:sz w:val="28"/>
          <w:szCs w:val="28"/>
        </w:rPr>
        <w:t xml:space="preserve"> Environmental Management Sys</w:t>
      </w:r>
      <w:r w:rsidR="0056468D" w:rsidRPr="00E61A79">
        <w:rPr>
          <w:rFonts w:ascii="Graphik Regular" w:hAnsi="Graphik Regular"/>
          <w:color w:val="70A35C"/>
          <w:sz w:val="28"/>
          <w:szCs w:val="28"/>
        </w:rPr>
        <w:t>tems Overview / ISO14001 Certification</w:t>
      </w:r>
      <w:bookmarkEnd w:id="24"/>
    </w:p>
    <w:p w14:paraId="0071619A" w14:textId="544424AF" w:rsidR="0056468D" w:rsidRPr="00E61A79" w:rsidRDefault="0056468D" w:rsidP="00EB2DE5">
      <w:pPr>
        <w:pStyle w:val="Heading2"/>
        <w:numPr>
          <w:ilvl w:val="1"/>
          <w:numId w:val="33"/>
        </w:numPr>
        <w:rPr>
          <w:rFonts w:ascii="Graphik Regular" w:hAnsi="Graphik Regular"/>
          <w:color w:val="70A35C"/>
          <w:sz w:val="28"/>
          <w:szCs w:val="28"/>
        </w:rPr>
      </w:pPr>
      <w:bookmarkStart w:id="25" w:name="_Toc2108732066"/>
      <w:r w:rsidRPr="00E61A79">
        <w:rPr>
          <w:rFonts w:ascii="Graphik Regular" w:hAnsi="Graphik Regular"/>
          <w:color w:val="70A35C"/>
          <w:sz w:val="28"/>
          <w:szCs w:val="28"/>
        </w:rPr>
        <w:t xml:space="preserve">Appendix </w:t>
      </w:r>
      <w:r w:rsidR="00552227" w:rsidRPr="00E61A79">
        <w:rPr>
          <w:rFonts w:ascii="Graphik Regular" w:hAnsi="Graphik Regular"/>
          <w:color w:val="70A35C"/>
          <w:sz w:val="28"/>
          <w:szCs w:val="28"/>
        </w:rPr>
        <w:t>2</w:t>
      </w:r>
      <w:r w:rsidRPr="00E61A79">
        <w:rPr>
          <w:rFonts w:ascii="Graphik Regular" w:hAnsi="Graphik Regular"/>
          <w:color w:val="70A35C"/>
          <w:sz w:val="28"/>
          <w:szCs w:val="28"/>
        </w:rPr>
        <w:t>:</w:t>
      </w:r>
      <w:r w:rsidR="00683547" w:rsidRPr="00E61A79">
        <w:rPr>
          <w:rFonts w:ascii="Graphik Regular" w:hAnsi="Graphik Regular"/>
          <w:color w:val="70A35C"/>
          <w:sz w:val="28"/>
          <w:szCs w:val="28"/>
        </w:rPr>
        <w:t xml:space="preserve"> REBRI</w:t>
      </w:r>
      <w:r w:rsidRPr="00E61A79">
        <w:rPr>
          <w:rFonts w:ascii="Graphik Regular" w:hAnsi="Graphik Regular"/>
          <w:color w:val="70A35C"/>
          <w:sz w:val="28"/>
          <w:szCs w:val="28"/>
        </w:rPr>
        <w:t xml:space="preserve"> Site Waste Management Plan</w:t>
      </w:r>
      <w:bookmarkEnd w:id="25"/>
      <w:r w:rsidR="00683547" w:rsidRPr="00E61A79">
        <w:rPr>
          <w:rFonts w:ascii="Graphik Regular" w:hAnsi="Graphik Regular"/>
          <w:color w:val="70A35C"/>
          <w:sz w:val="28"/>
          <w:szCs w:val="28"/>
        </w:rPr>
        <w:t xml:space="preserve"> </w:t>
      </w:r>
    </w:p>
    <w:p w14:paraId="1EFD40AD" w14:textId="51B9F138" w:rsidR="008B70D7" w:rsidRPr="00E61A79" w:rsidRDefault="008B70D7" w:rsidP="00EB2DE5">
      <w:pPr>
        <w:pStyle w:val="Heading2"/>
        <w:numPr>
          <w:ilvl w:val="1"/>
          <w:numId w:val="33"/>
        </w:numPr>
        <w:rPr>
          <w:rFonts w:ascii="Graphik Regular" w:hAnsi="Graphik Regular"/>
          <w:color w:val="70A35C"/>
          <w:sz w:val="28"/>
          <w:szCs w:val="28"/>
        </w:rPr>
      </w:pPr>
      <w:bookmarkStart w:id="26" w:name="_Toc734921493"/>
      <w:r w:rsidRPr="00E61A79">
        <w:rPr>
          <w:rFonts w:ascii="Graphik Regular" w:hAnsi="Graphik Regular"/>
          <w:color w:val="70A35C"/>
          <w:sz w:val="28"/>
          <w:szCs w:val="28"/>
        </w:rPr>
        <w:t xml:space="preserve">Appendix </w:t>
      </w:r>
      <w:r w:rsidR="00552227" w:rsidRPr="00E61A79">
        <w:rPr>
          <w:rFonts w:ascii="Graphik Regular" w:hAnsi="Graphik Regular"/>
          <w:color w:val="70A35C"/>
          <w:sz w:val="28"/>
          <w:szCs w:val="28"/>
        </w:rPr>
        <w:t>3</w:t>
      </w:r>
      <w:r w:rsidRPr="00E61A79">
        <w:rPr>
          <w:rFonts w:ascii="Graphik Regular" w:hAnsi="Graphik Regular"/>
          <w:color w:val="70A35C"/>
          <w:sz w:val="28"/>
          <w:szCs w:val="28"/>
        </w:rPr>
        <w:t>: Aspect</w:t>
      </w:r>
      <w:r w:rsidR="00880A8E" w:rsidRPr="00E61A79">
        <w:rPr>
          <w:rFonts w:ascii="Graphik Regular" w:hAnsi="Graphik Regular"/>
          <w:color w:val="70A35C"/>
          <w:sz w:val="28"/>
          <w:szCs w:val="28"/>
        </w:rPr>
        <w:t>s</w:t>
      </w:r>
      <w:r w:rsidRPr="00E61A79">
        <w:rPr>
          <w:rFonts w:ascii="Graphik Regular" w:hAnsi="Graphik Regular"/>
          <w:color w:val="70A35C"/>
          <w:sz w:val="28"/>
          <w:szCs w:val="28"/>
        </w:rPr>
        <w:t xml:space="preserve"> and Impact</w:t>
      </w:r>
      <w:r w:rsidR="00880A8E" w:rsidRPr="00E61A79">
        <w:rPr>
          <w:rFonts w:ascii="Graphik Regular" w:hAnsi="Graphik Regular"/>
          <w:color w:val="70A35C"/>
          <w:sz w:val="28"/>
          <w:szCs w:val="28"/>
        </w:rPr>
        <w:t>s</w:t>
      </w:r>
      <w:r w:rsidRPr="00E61A79">
        <w:rPr>
          <w:rFonts w:ascii="Graphik Regular" w:hAnsi="Graphik Regular"/>
          <w:color w:val="70A35C"/>
          <w:sz w:val="28"/>
          <w:szCs w:val="28"/>
        </w:rPr>
        <w:t xml:space="preserve"> Register</w:t>
      </w:r>
      <w:bookmarkEnd w:id="26"/>
      <w:r w:rsidRPr="00E61A79">
        <w:rPr>
          <w:rFonts w:ascii="Graphik Regular" w:hAnsi="Graphik Regular"/>
          <w:color w:val="70A35C"/>
          <w:sz w:val="28"/>
          <w:szCs w:val="28"/>
        </w:rPr>
        <w:t xml:space="preserve"> </w:t>
      </w:r>
    </w:p>
    <w:p w14:paraId="356DBF12" w14:textId="217A3F5D" w:rsidR="0092420D" w:rsidRPr="00E61A79" w:rsidRDefault="0092420D" w:rsidP="00EB2DE5">
      <w:pPr>
        <w:pStyle w:val="Heading2"/>
        <w:numPr>
          <w:ilvl w:val="1"/>
          <w:numId w:val="33"/>
        </w:numPr>
        <w:rPr>
          <w:rFonts w:ascii="Graphik Regular" w:hAnsi="Graphik Regular"/>
          <w:color w:val="70A35C"/>
          <w:sz w:val="28"/>
          <w:szCs w:val="28"/>
        </w:rPr>
      </w:pPr>
      <w:bookmarkStart w:id="27" w:name="_Toc263274886"/>
      <w:r w:rsidRPr="00E61A79">
        <w:rPr>
          <w:rFonts w:ascii="Graphik Regular" w:hAnsi="Graphik Regular"/>
          <w:color w:val="70A35C"/>
          <w:sz w:val="28"/>
          <w:szCs w:val="28"/>
        </w:rPr>
        <w:t xml:space="preserve">Appendix </w:t>
      </w:r>
      <w:r w:rsidR="00552227" w:rsidRPr="00E61A79">
        <w:rPr>
          <w:rFonts w:ascii="Graphik Regular" w:hAnsi="Graphik Regular"/>
          <w:color w:val="70A35C"/>
          <w:sz w:val="28"/>
          <w:szCs w:val="28"/>
        </w:rPr>
        <w:t>4</w:t>
      </w:r>
      <w:r w:rsidRPr="00E61A79">
        <w:rPr>
          <w:rFonts w:ascii="Graphik Regular" w:hAnsi="Graphik Regular"/>
          <w:color w:val="70A35C"/>
          <w:sz w:val="28"/>
          <w:szCs w:val="28"/>
        </w:rPr>
        <w:t>: EMP Audit Template</w:t>
      </w:r>
      <w:bookmarkEnd w:id="27"/>
      <w:r w:rsidRPr="00E61A79">
        <w:rPr>
          <w:rFonts w:ascii="Graphik Regular" w:hAnsi="Graphik Regular"/>
          <w:color w:val="70A35C"/>
          <w:sz w:val="28"/>
          <w:szCs w:val="28"/>
        </w:rPr>
        <w:t xml:space="preserve"> </w:t>
      </w:r>
    </w:p>
    <w:p w14:paraId="79DCF690" w14:textId="77820FD0" w:rsidR="00280D07" w:rsidRPr="00E61A79" w:rsidRDefault="0092420D" w:rsidP="00EB2DE5">
      <w:pPr>
        <w:pStyle w:val="Heading2"/>
        <w:numPr>
          <w:ilvl w:val="1"/>
          <w:numId w:val="33"/>
        </w:numPr>
        <w:rPr>
          <w:rFonts w:ascii="Graphik Regular" w:hAnsi="Graphik Regular"/>
          <w:color w:val="70A35C"/>
          <w:sz w:val="28"/>
          <w:szCs w:val="28"/>
        </w:rPr>
      </w:pPr>
      <w:bookmarkStart w:id="28" w:name="_Toc948464950"/>
      <w:r w:rsidRPr="00E61A79">
        <w:rPr>
          <w:rFonts w:ascii="Graphik Regular" w:hAnsi="Graphik Regular"/>
          <w:color w:val="70A35C"/>
          <w:sz w:val="28"/>
          <w:szCs w:val="28"/>
        </w:rPr>
        <w:t>Appendix</w:t>
      </w:r>
      <w:r w:rsidR="00F162A1" w:rsidRPr="00E61A79">
        <w:rPr>
          <w:rFonts w:ascii="Graphik Regular" w:hAnsi="Graphik Regular"/>
          <w:color w:val="70A35C"/>
          <w:sz w:val="28"/>
          <w:szCs w:val="28"/>
        </w:rPr>
        <w:t xml:space="preserve"> </w:t>
      </w:r>
      <w:r w:rsidR="00552227" w:rsidRPr="00E61A79">
        <w:rPr>
          <w:rFonts w:ascii="Graphik Regular" w:hAnsi="Graphik Regular"/>
          <w:color w:val="70A35C"/>
          <w:sz w:val="28"/>
          <w:szCs w:val="28"/>
        </w:rPr>
        <w:t>5</w:t>
      </w:r>
      <w:r w:rsidR="00F162A1" w:rsidRPr="00E61A79">
        <w:rPr>
          <w:rFonts w:ascii="Graphik Regular" w:hAnsi="Graphik Regular"/>
          <w:color w:val="70A35C"/>
          <w:sz w:val="28"/>
          <w:szCs w:val="28"/>
        </w:rPr>
        <w:t>: Site Plan</w:t>
      </w:r>
      <w:bookmarkEnd w:id="28"/>
      <w:r w:rsidR="00F162A1" w:rsidRPr="00E61A79">
        <w:rPr>
          <w:rFonts w:ascii="Graphik Regular" w:hAnsi="Graphik Regular"/>
          <w:color w:val="70A35C"/>
          <w:sz w:val="28"/>
          <w:szCs w:val="28"/>
        </w:rPr>
        <w:t xml:space="preserve"> </w:t>
      </w:r>
    </w:p>
    <w:p w14:paraId="1C2EC4AC" w14:textId="11C32E3B" w:rsidR="00CB7855" w:rsidRPr="00E61A79" w:rsidRDefault="00910D25" w:rsidP="00EB2DE5">
      <w:pPr>
        <w:pStyle w:val="Heading2"/>
        <w:numPr>
          <w:ilvl w:val="1"/>
          <w:numId w:val="33"/>
        </w:numPr>
        <w:rPr>
          <w:rFonts w:ascii="Graphik Regular" w:hAnsi="Graphik Regular"/>
          <w:color w:val="70A35C"/>
          <w:sz w:val="28"/>
          <w:szCs w:val="28"/>
        </w:rPr>
      </w:pPr>
      <w:bookmarkStart w:id="29" w:name="_Toc29400774"/>
      <w:r w:rsidRPr="00E61A79">
        <w:rPr>
          <w:rFonts w:ascii="Graphik Regular" w:hAnsi="Graphik Regular"/>
          <w:color w:val="70A35C"/>
          <w:sz w:val="28"/>
          <w:szCs w:val="28"/>
        </w:rPr>
        <w:t xml:space="preserve">Appendix </w:t>
      </w:r>
      <w:r w:rsidR="00552227" w:rsidRPr="00E61A79">
        <w:rPr>
          <w:rFonts w:ascii="Graphik Regular" w:hAnsi="Graphik Regular"/>
          <w:color w:val="70A35C"/>
          <w:sz w:val="28"/>
          <w:szCs w:val="28"/>
        </w:rPr>
        <w:t>6</w:t>
      </w:r>
      <w:r w:rsidRPr="00E61A79">
        <w:rPr>
          <w:rFonts w:ascii="Graphik Regular" w:hAnsi="Graphik Regular"/>
          <w:color w:val="70A35C"/>
          <w:sz w:val="28"/>
          <w:szCs w:val="28"/>
        </w:rPr>
        <w:t>:</w:t>
      </w:r>
      <w:r w:rsidR="00011612" w:rsidRPr="00E61A79">
        <w:rPr>
          <w:rFonts w:ascii="Graphik Regular" w:hAnsi="Graphik Regular"/>
          <w:color w:val="70A35C"/>
          <w:sz w:val="28"/>
          <w:szCs w:val="28"/>
        </w:rPr>
        <w:t xml:space="preserve"> Water, Electricity and Fuel Reporting Template</w:t>
      </w:r>
      <w:bookmarkEnd w:id="29"/>
    </w:p>
    <w:p w14:paraId="124DC022" w14:textId="049C7AD3" w:rsidR="00280D07" w:rsidRPr="00E61A79" w:rsidRDefault="00B127DA" w:rsidP="00EB2DE5">
      <w:pPr>
        <w:pStyle w:val="Heading2"/>
        <w:numPr>
          <w:ilvl w:val="1"/>
          <w:numId w:val="33"/>
        </w:numPr>
        <w:rPr>
          <w:rFonts w:ascii="Graphik Regular" w:hAnsi="Graphik Regular"/>
          <w:color w:val="70A35C"/>
          <w:sz w:val="28"/>
          <w:szCs w:val="28"/>
        </w:rPr>
      </w:pPr>
      <w:bookmarkStart w:id="30" w:name="_Toc1217698754"/>
      <w:r w:rsidRPr="00E61A79">
        <w:rPr>
          <w:rFonts w:ascii="Graphik Regular" w:hAnsi="Graphik Regular"/>
          <w:color w:val="70A35C"/>
          <w:sz w:val="28"/>
          <w:szCs w:val="28"/>
        </w:rPr>
        <w:t xml:space="preserve">Appendix </w:t>
      </w:r>
      <w:r w:rsidR="00552227" w:rsidRPr="00E61A79">
        <w:rPr>
          <w:rFonts w:ascii="Graphik Regular" w:hAnsi="Graphik Regular"/>
          <w:color w:val="70A35C"/>
          <w:sz w:val="28"/>
          <w:szCs w:val="28"/>
        </w:rPr>
        <w:t>7</w:t>
      </w:r>
      <w:r w:rsidRPr="00E61A79">
        <w:rPr>
          <w:rFonts w:ascii="Graphik Regular" w:hAnsi="Graphik Regular"/>
          <w:color w:val="70A35C"/>
          <w:sz w:val="28"/>
          <w:szCs w:val="28"/>
        </w:rPr>
        <w:t xml:space="preserve">: </w:t>
      </w:r>
      <w:r w:rsidR="0085597E" w:rsidRPr="00E61A79">
        <w:rPr>
          <w:rFonts w:ascii="Graphik Regular" w:hAnsi="Graphik Regular"/>
          <w:color w:val="70A35C"/>
          <w:sz w:val="28"/>
          <w:szCs w:val="28"/>
        </w:rPr>
        <w:t>H</w:t>
      </w:r>
      <w:r w:rsidRPr="00E61A79">
        <w:rPr>
          <w:rFonts w:ascii="Graphik Regular" w:hAnsi="Graphik Regular"/>
          <w:color w:val="70A35C"/>
          <w:sz w:val="28"/>
          <w:szCs w:val="28"/>
        </w:rPr>
        <w:t xml:space="preserve">azardous </w:t>
      </w:r>
      <w:r w:rsidR="0085597E" w:rsidRPr="00E61A79">
        <w:rPr>
          <w:rFonts w:ascii="Graphik Regular" w:hAnsi="Graphik Regular"/>
          <w:color w:val="70A35C"/>
          <w:sz w:val="28"/>
          <w:szCs w:val="28"/>
        </w:rPr>
        <w:t>M</w:t>
      </w:r>
      <w:r w:rsidRPr="00E61A79">
        <w:rPr>
          <w:rFonts w:ascii="Graphik Regular" w:hAnsi="Graphik Regular"/>
          <w:color w:val="70A35C"/>
          <w:sz w:val="28"/>
          <w:szCs w:val="28"/>
        </w:rPr>
        <w:t xml:space="preserve">aterials </w:t>
      </w:r>
      <w:r w:rsidR="0085597E" w:rsidRPr="00E61A79">
        <w:rPr>
          <w:rFonts w:ascii="Graphik Regular" w:hAnsi="Graphik Regular"/>
          <w:color w:val="70A35C"/>
          <w:sz w:val="28"/>
          <w:szCs w:val="28"/>
        </w:rPr>
        <w:t>S</w:t>
      </w:r>
      <w:r w:rsidRPr="00E61A79">
        <w:rPr>
          <w:rFonts w:ascii="Graphik Regular" w:hAnsi="Graphik Regular"/>
          <w:color w:val="70A35C"/>
          <w:sz w:val="28"/>
          <w:szCs w:val="28"/>
        </w:rPr>
        <w:t>urvey</w:t>
      </w:r>
      <w:bookmarkEnd w:id="30"/>
    </w:p>
    <w:p w14:paraId="73DB8DE9" w14:textId="77777777" w:rsidR="00280D07" w:rsidRPr="00673A8E" w:rsidRDefault="00280D07">
      <w:pPr>
        <w:rPr>
          <w:rFonts w:ascii="Graphik Regular" w:eastAsiaTheme="majorEastAsia" w:hAnsi="Graphik Regular" w:cstheme="majorBidi"/>
          <w:color w:val="598538"/>
          <w:sz w:val="28"/>
          <w:szCs w:val="28"/>
        </w:rPr>
      </w:pPr>
      <w:r w:rsidRPr="00673A8E">
        <w:rPr>
          <w:rFonts w:ascii="Graphik Regular" w:hAnsi="Graphik Regular"/>
          <w:color w:val="598538"/>
          <w:sz w:val="28"/>
          <w:szCs w:val="28"/>
        </w:rPr>
        <w:br w:type="page"/>
      </w:r>
    </w:p>
    <w:p w14:paraId="365FB88E" w14:textId="3C51343C" w:rsidR="00B210E6" w:rsidRPr="00E61A79" w:rsidRDefault="00B679C9" w:rsidP="00EB2DE5">
      <w:pPr>
        <w:pStyle w:val="Heading2"/>
        <w:numPr>
          <w:ilvl w:val="1"/>
          <w:numId w:val="33"/>
        </w:numPr>
        <w:rPr>
          <w:rFonts w:ascii="Graphik Regular" w:hAnsi="Graphik Regular"/>
          <w:color w:val="70A35C"/>
          <w:sz w:val="28"/>
          <w:szCs w:val="28"/>
        </w:rPr>
      </w:pPr>
      <w:bookmarkStart w:id="31" w:name="_Toc320524355"/>
      <w:r w:rsidRPr="00E61A79">
        <w:rPr>
          <w:rFonts w:ascii="Graphik Regular" w:hAnsi="Graphik Regular"/>
          <w:color w:val="70A35C"/>
          <w:sz w:val="28"/>
          <w:szCs w:val="28"/>
        </w:rPr>
        <w:t>Appendix 8: Green Star Management Plan</w:t>
      </w:r>
      <w:bookmarkEnd w:id="31"/>
    </w:p>
    <w:p w14:paraId="759BEAA6" w14:textId="03A82019" w:rsidR="0051201F" w:rsidRPr="00673A8E" w:rsidRDefault="0051201F" w:rsidP="0051201F">
      <w:pPr>
        <w:rPr>
          <w:rFonts w:ascii="Graphik Regular" w:hAnsi="Graphik Regular"/>
          <w:i/>
        </w:rPr>
      </w:pPr>
      <w:r w:rsidRPr="00673A8E">
        <w:rPr>
          <w:rFonts w:ascii="Graphik Regular" w:hAnsi="Graphik Regular"/>
          <w:i/>
          <w:sz w:val="20"/>
          <w:szCs w:val="20"/>
          <w:highlight w:val="yellow"/>
        </w:rPr>
        <w:t xml:space="preserve">[Please note that </w:t>
      </w:r>
      <w:r w:rsidR="006D00A6" w:rsidRPr="00673A8E">
        <w:rPr>
          <w:rFonts w:ascii="Graphik Regular" w:hAnsi="Graphik Regular"/>
          <w:i/>
          <w:sz w:val="20"/>
          <w:szCs w:val="20"/>
          <w:highlight w:val="yellow"/>
        </w:rPr>
        <w:t xml:space="preserve">this </w:t>
      </w:r>
      <w:r w:rsidR="00520CBB">
        <w:rPr>
          <w:rFonts w:ascii="Graphik Regular" w:hAnsi="Graphik Regular"/>
          <w:i/>
          <w:sz w:val="20"/>
          <w:szCs w:val="20"/>
          <w:highlight w:val="yellow"/>
        </w:rPr>
        <w:t xml:space="preserve">Green Star Management </w:t>
      </w:r>
      <w:r w:rsidR="0046672D">
        <w:rPr>
          <w:rFonts w:ascii="Graphik Regular" w:hAnsi="Graphik Regular"/>
          <w:i/>
          <w:sz w:val="20"/>
          <w:szCs w:val="20"/>
          <w:highlight w:val="yellow"/>
        </w:rPr>
        <w:t>P</w:t>
      </w:r>
      <w:r w:rsidR="006D00A6" w:rsidRPr="00673A8E">
        <w:rPr>
          <w:rFonts w:ascii="Graphik Regular" w:hAnsi="Graphik Regular"/>
          <w:i/>
          <w:iCs/>
          <w:sz w:val="20"/>
          <w:szCs w:val="20"/>
          <w:highlight w:val="yellow"/>
        </w:rPr>
        <w:t>lan</w:t>
      </w:r>
      <w:r w:rsidR="006D00A6" w:rsidRPr="00673A8E">
        <w:rPr>
          <w:rFonts w:ascii="Graphik Regular" w:hAnsi="Graphik Regular"/>
          <w:i/>
          <w:sz w:val="20"/>
          <w:szCs w:val="20"/>
          <w:highlight w:val="yellow"/>
        </w:rPr>
        <w:t xml:space="preserve"> template has been prepared to align with the New Zealand Green Building Council’s Green Star Buildings NZ certification framework.</w:t>
      </w:r>
      <w:r w:rsidRPr="00673A8E">
        <w:rPr>
          <w:rFonts w:ascii="Graphik Regular" w:hAnsi="Graphik Regular"/>
          <w:i/>
          <w:sz w:val="20"/>
          <w:szCs w:val="20"/>
          <w:highlight w:val="yellow"/>
        </w:rPr>
        <w:t>]</w:t>
      </w:r>
      <w:r w:rsidRPr="00673A8E">
        <w:rPr>
          <w:rFonts w:ascii="Graphik Regular" w:hAnsi="Graphik Regular"/>
          <w:i/>
          <w:sz w:val="20"/>
          <w:szCs w:val="20"/>
        </w:rPr>
        <w:t xml:space="preserve"> </w:t>
      </w:r>
    </w:p>
    <w:p w14:paraId="5D493B7C" w14:textId="32B92687" w:rsidR="00895C7A" w:rsidRPr="00E61A79" w:rsidRDefault="00B679C9" w:rsidP="00854B26">
      <w:pPr>
        <w:rPr>
          <w:rFonts w:ascii="Graphik Regular" w:hAnsi="Graphik Regular"/>
          <w:color w:val="70A35C"/>
          <w:sz w:val="24"/>
          <w:szCs w:val="24"/>
        </w:rPr>
      </w:pPr>
      <w:r w:rsidRPr="00E61A79">
        <w:rPr>
          <w:rFonts w:ascii="Graphik Regular" w:hAnsi="Graphik Regular"/>
          <w:color w:val="70A35C"/>
          <w:sz w:val="24"/>
          <w:szCs w:val="24"/>
        </w:rPr>
        <w:t xml:space="preserve">Green Star Management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6"/>
        <w:gridCol w:w="6771"/>
      </w:tblGrid>
      <w:tr w:rsidR="00B679C9" w:rsidRPr="00075C07" w14:paraId="4E50AF1D" w14:textId="77777777" w:rsidTr="00E61A79">
        <w:trPr>
          <w:trHeight w:val="292"/>
        </w:trPr>
        <w:tc>
          <w:tcPr>
            <w:tcW w:w="3286" w:type="dxa"/>
            <w:tcBorders>
              <w:top w:val="single" w:sz="6" w:space="0" w:color="auto"/>
              <w:left w:val="single" w:sz="6" w:space="0" w:color="auto"/>
              <w:bottom w:val="single" w:sz="6" w:space="0" w:color="auto"/>
              <w:right w:val="single" w:sz="6" w:space="0" w:color="auto"/>
            </w:tcBorders>
            <w:shd w:val="clear" w:color="auto" w:fill="70A35C"/>
            <w:hideMark/>
          </w:tcPr>
          <w:p w14:paraId="3DFB9CA3" w14:textId="77777777" w:rsidR="00B679C9" w:rsidRPr="00673A8E" w:rsidRDefault="00B679C9" w:rsidP="007C4228">
            <w:pPr>
              <w:spacing w:after="0" w:line="240" w:lineRule="auto"/>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Rating Targeted: </w:t>
            </w:r>
          </w:p>
        </w:tc>
        <w:tc>
          <w:tcPr>
            <w:tcW w:w="6771" w:type="dxa"/>
            <w:tcBorders>
              <w:top w:val="single" w:sz="6" w:space="0" w:color="auto"/>
              <w:left w:val="single" w:sz="6" w:space="0" w:color="auto"/>
              <w:bottom w:val="single" w:sz="6" w:space="0" w:color="auto"/>
              <w:right w:val="single" w:sz="6" w:space="0" w:color="auto"/>
            </w:tcBorders>
            <w:hideMark/>
          </w:tcPr>
          <w:p w14:paraId="78B4E20B"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r>
      <w:tr w:rsidR="00B679C9" w:rsidRPr="00075C07" w14:paraId="4040D042" w14:textId="77777777" w:rsidTr="00E61A79">
        <w:trPr>
          <w:trHeight w:val="292"/>
        </w:trPr>
        <w:tc>
          <w:tcPr>
            <w:tcW w:w="3286" w:type="dxa"/>
            <w:tcBorders>
              <w:top w:val="single" w:sz="6" w:space="0" w:color="auto"/>
              <w:left w:val="single" w:sz="6" w:space="0" w:color="auto"/>
              <w:bottom w:val="single" w:sz="6" w:space="0" w:color="auto"/>
              <w:right w:val="single" w:sz="6" w:space="0" w:color="auto"/>
            </w:tcBorders>
            <w:shd w:val="clear" w:color="auto" w:fill="70A35C"/>
            <w:hideMark/>
          </w:tcPr>
          <w:p w14:paraId="085AD3C4" w14:textId="77777777" w:rsidR="00B679C9" w:rsidRPr="00673A8E" w:rsidRDefault="00B679C9" w:rsidP="007C4228">
            <w:pPr>
              <w:spacing w:after="0" w:line="240" w:lineRule="auto"/>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Points Targeted: </w:t>
            </w:r>
          </w:p>
        </w:tc>
        <w:tc>
          <w:tcPr>
            <w:tcW w:w="6771" w:type="dxa"/>
            <w:tcBorders>
              <w:top w:val="single" w:sz="6" w:space="0" w:color="auto"/>
              <w:left w:val="single" w:sz="6" w:space="0" w:color="auto"/>
              <w:bottom w:val="single" w:sz="6" w:space="0" w:color="auto"/>
              <w:right w:val="single" w:sz="6" w:space="0" w:color="auto"/>
            </w:tcBorders>
            <w:hideMark/>
          </w:tcPr>
          <w:p w14:paraId="1F7AACB8"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r>
      <w:tr w:rsidR="00B679C9" w:rsidRPr="00075C07" w14:paraId="16495CEB" w14:textId="77777777" w:rsidTr="00E61A79">
        <w:trPr>
          <w:trHeight w:val="292"/>
        </w:trPr>
        <w:tc>
          <w:tcPr>
            <w:tcW w:w="3286" w:type="dxa"/>
            <w:tcBorders>
              <w:top w:val="single" w:sz="6" w:space="0" w:color="auto"/>
              <w:left w:val="single" w:sz="6" w:space="0" w:color="auto"/>
              <w:bottom w:val="single" w:sz="6" w:space="0" w:color="auto"/>
              <w:right w:val="single" w:sz="6" w:space="0" w:color="auto"/>
            </w:tcBorders>
            <w:shd w:val="clear" w:color="auto" w:fill="70A35C"/>
            <w:hideMark/>
          </w:tcPr>
          <w:p w14:paraId="11823D69" w14:textId="77777777" w:rsidR="00B679C9" w:rsidRPr="00673A8E" w:rsidRDefault="00B679C9" w:rsidP="007C4228">
            <w:pPr>
              <w:spacing w:after="0" w:line="240" w:lineRule="auto"/>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Green Star Version: </w:t>
            </w:r>
          </w:p>
        </w:tc>
        <w:tc>
          <w:tcPr>
            <w:tcW w:w="6771" w:type="dxa"/>
            <w:tcBorders>
              <w:top w:val="single" w:sz="6" w:space="0" w:color="auto"/>
              <w:left w:val="single" w:sz="6" w:space="0" w:color="auto"/>
              <w:bottom w:val="single" w:sz="6" w:space="0" w:color="auto"/>
              <w:right w:val="single" w:sz="6" w:space="0" w:color="auto"/>
            </w:tcBorders>
            <w:hideMark/>
          </w:tcPr>
          <w:p w14:paraId="4C7A98EB" w14:textId="130A12E9"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r w:rsidR="000C2BD8" w:rsidRPr="00673A8E">
              <w:rPr>
                <w:rFonts w:ascii="Graphik Regular" w:hAnsi="Graphik Regular" w:cs="Calibri"/>
                <w:color w:val="000000"/>
                <w:sz w:val="20"/>
                <w:szCs w:val="20"/>
                <w:highlight w:val="yellow"/>
              </w:rPr>
              <w:t>Green Star Buildings</w:t>
            </w:r>
            <w:r w:rsidR="00B12F54" w:rsidRPr="00673A8E">
              <w:rPr>
                <w:rFonts w:ascii="Graphik Regular" w:hAnsi="Graphik Regular" w:cs="Calibri"/>
                <w:color w:val="000000"/>
                <w:sz w:val="20"/>
                <w:szCs w:val="20"/>
                <w:highlight w:val="yellow"/>
              </w:rPr>
              <w:t xml:space="preserve"> NZ</w:t>
            </w:r>
          </w:p>
        </w:tc>
      </w:tr>
      <w:tr w:rsidR="00B679C9" w:rsidRPr="00075C07" w14:paraId="49B63EFB" w14:textId="77777777" w:rsidTr="00E61A79">
        <w:trPr>
          <w:trHeight w:val="292"/>
        </w:trPr>
        <w:tc>
          <w:tcPr>
            <w:tcW w:w="3286" w:type="dxa"/>
            <w:tcBorders>
              <w:top w:val="single" w:sz="6" w:space="0" w:color="auto"/>
              <w:left w:val="single" w:sz="6" w:space="0" w:color="auto"/>
              <w:bottom w:val="single" w:sz="6" w:space="0" w:color="auto"/>
              <w:right w:val="single" w:sz="6" w:space="0" w:color="auto"/>
            </w:tcBorders>
            <w:shd w:val="clear" w:color="auto" w:fill="70A35C"/>
            <w:hideMark/>
          </w:tcPr>
          <w:p w14:paraId="177E6C47" w14:textId="77777777" w:rsidR="00B679C9" w:rsidRPr="00673A8E" w:rsidRDefault="00B679C9" w:rsidP="007C4228">
            <w:pPr>
              <w:spacing w:after="0" w:line="240" w:lineRule="auto"/>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Green Star Consultant: </w:t>
            </w:r>
          </w:p>
        </w:tc>
        <w:tc>
          <w:tcPr>
            <w:tcW w:w="6771" w:type="dxa"/>
            <w:tcBorders>
              <w:top w:val="single" w:sz="6" w:space="0" w:color="auto"/>
              <w:left w:val="single" w:sz="6" w:space="0" w:color="auto"/>
              <w:bottom w:val="single" w:sz="6" w:space="0" w:color="auto"/>
              <w:right w:val="single" w:sz="6" w:space="0" w:color="auto"/>
            </w:tcBorders>
            <w:hideMark/>
          </w:tcPr>
          <w:p w14:paraId="680CAF84"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r>
      <w:tr w:rsidR="00B679C9" w:rsidRPr="00075C07" w14:paraId="67D67737" w14:textId="77777777" w:rsidTr="00E61A79">
        <w:trPr>
          <w:trHeight w:val="292"/>
        </w:trPr>
        <w:tc>
          <w:tcPr>
            <w:tcW w:w="3286" w:type="dxa"/>
            <w:tcBorders>
              <w:top w:val="single" w:sz="6" w:space="0" w:color="auto"/>
              <w:left w:val="single" w:sz="6" w:space="0" w:color="auto"/>
              <w:bottom w:val="single" w:sz="6" w:space="0" w:color="auto"/>
              <w:right w:val="single" w:sz="6" w:space="0" w:color="auto"/>
            </w:tcBorders>
            <w:shd w:val="clear" w:color="auto" w:fill="70A35C"/>
            <w:hideMark/>
          </w:tcPr>
          <w:p w14:paraId="6F9B0FD4" w14:textId="77777777" w:rsidR="00B679C9" w:rsidRPr="00673A8E" w:rsidRDefault="00B679C9" w:rsidP="007C4228">
            <w:pPr>
              <w:spacing w:after="0" w:line="240" w:lineRule="auto"/>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Green Star Folder Link: </w:t>
            </w:r>
          </w:p>
        </w:tc>
        <w:tc>
          <w:tcPr>
            <w:tcW w:w="6771" w:type="dxa"/>
            <w:tcBorders>
              <w:top w:val="single" w:sz="6" w:space="0" w:color="auto"/>
              <w:left w:val="single" w:sz="6" w:space="0" w:color="auto"/>
              <w:bottom w:val="single" w:sz="6" w:space="0" w:color="auto"/>
              <w:right w:val="single" w:sz="6" w:space="0" w:color="auto"/>
            </w:tcBorders>
            <w:hideMark/>
          </w:tcPr>
          <w:p w14:paraId="2ABB2064"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r>
    </w:tbl>
    <w:p w14:paraId="58ABD342" w14:textId="77777777" w:rsidR="00280D07" w:rsidRPr="00673A8E" w:rsidRDefault="00280D07" w:rsidP="007C4228">
      <w:pPr>
        <w:pStyle w:val="Heading3"/>
        <w:jc w:val="both"/>
        <w:rPr>
          <w:rFonts w:ascii="Graphik Regular" w:hAnsi="Graphik Regular"/>
          <w:color w:val="598538"/>
          <w:sz w:val="24"/>
          <w:szCs w:val="24"/>
        </w:rPr>
      </w:pPr>
    </w:p>
    <w:p w14:paraId="29A85F7C" w14:textId="40214DA0" w:rsidR="00B679C9" w:rsidRPr="00E61A79" w:rsidRDefault="00B679C9" w:rsidP="00854B26">
      <w:pPr>
        <w:rPr>
          <w:rFonts w:ascii="Graphik Regular" w:hAnsi="Graphik Regular"/>
          <w:color w:val="70A35C"/>
          <w:sz w:val="24"/>
          <w:szCs w:val="24"/>
        </w:rPr>
      </w:pPr>
      <w:r w:rsidRPr="00E61A79">
        <w:rPr>
          <w:rFonts w:ascii="Graphik Regular" w:hAnsi="Graphik Regular"/>
          <w:color w:val="70A35C"/>
          <w:sz w:val="24"/>
          <w:szCs w:val="24"/>
        </w:rPr>
        <w:t>Key Contacts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2190"/>
        <w:gridCol w:w="2583"/>
        <w:gridCol w:w="3307"/>
      </w:tblGrid>
      <w:tr w:rsidR="00B679C9" w:rsidRPr="00075C07" w14:paraId="73411025" w14:textId="77777777" w:rsidTr="00E61A79">
        <w:trPr>
          <w:trHeight w:val="236"/>
        </w:trPr>
        <w:tc>
          <w:tcPr>
            <w:tcW w:w="1977" w:type="dxa"/>
            <w:tcBorders>
              <w:top w:val="single" w:sz="6" w:space="0" w:color="auto"/>
              <w:left w:val="single" w:sz="6" w:space="0" w:color="auto"/>
              <w:bottom w:val="single" w:sz="6" w:space="0" w:color="auto"/>
              <w:right w:val="single" w:sz="6" w:space="0" w:color="auto"/>
            </w:tcBorders>
            <w:shd w:val="clear" w:color="auto" w:fill="70A35C"/>
            <w:hideMark/>
          </w:tcPr>
          <w:p w14:paraId="3B63DE1B" w14:textId="77777777" w:rsidR="00B679C9" w:rsidRPr="00673A8E" w:rsidRDefault="00B679C9" w:rsidP="007C4228">
            <w:pPr>
              <w:spacing w:after="0" w:line="240" w:lineRule="auto"/>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Role </w:t>
            </w:r>
          </w:p>
        </w:tc>
        <w:tc>
          <w:tcPr>
            <w:tcW w:w="2190" w:type="dxa"/>
            <w:tcBorders>
              <w:top w:val="single" w:sz="6" w:space="0" w:color="auto"/>
              <w:left w:val="single" w:sz="6" w:space="0" w:color="auto"/>
              <w:bottom w:val="single" w:sz="6" w:space="0" w:color="auto"/>
              <w:right w:val="single" w:sz="6" w:space="0" w:color="auto"/>
            </w:tcBorders>
            <w:shd w:val="clear" w:color="auto" w:fill="70A35C"/>
            <w:hideMark/>
          </w:tcPr>
          <w:p w14:paraId="014C8548" w14:textId="77777777" w:rsidR="00B679C9" w:rsidRPr="00673A8E" w:rsidRDefault="00B679C9" w:rsidP="007C4228">
            <w:pPr>
              <w:spacing w:after="0" w:line="240" w:lineRule="auto"/>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Name </w:t>
            </w:r>
          </w:p>
        </w:tc>
        <w:tc>
          <w:tcPr>
            <w:tcW w:w="2583" w:type="dxa"/>
            <w:tcBorders>
              <w:top w:val="single" w:sz="6" w:space="0" w:color="auto"/>
              <w:left w:val="single" w:sz="6" w:space="0" w:color="auto"/>
              <w:bottom w:val="single" w:sz="6" w:space="0" w:color="auto"/>
              <w:right w:val="single" w:sz="6" w:space="0" w:color="auto"/>
            </w:tcBorders>
            <w:shd w:val="clear" w:color="auto" w:fill="70A35C"/>
            <w:hideMark/>
          </w:tcPr>
          <w:p w14:paraId="6FA1DBF7" w14:textId="77777777" w:rsidR="00B679C9" w:rsidRPr="00673A8E" w:rsidRDefault="00B679C9" w:rsidP="007C4228">
            <w:pPr>
              <w:spacing w:after="0" w:line="240" w:lineRule="auto"/>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Email </w:t>
            </w:r>
          </w:p>
        </w:tc>
        <w:tc>
          <w:tcPr>
            <w:tcW w:w="3307" w:type="dxa"/>
            <w:tcBorders>
              <w:top w:val="single" w:sz="6" w:space="0" w:color="auto"/>
              <w:left w:val="single" w:sz="6" w:space="0" w:color="auto"/>
              <w:bottom w:val="single" w:sz="6" w:space="0" w:color="auto"/>
              <w:right w:val="single" w:sz="6" w:space="0" w:color="auto"/>
            </w:tcBorders>
            <w:shd w:val="clear" w:color="auto" w:fill="70A35C"/>
            <w:hideMark/>
          </w:tcPr>
          <w:p w14:paraId="2F809782" w14:textId="77777777" w:rsidR="00B679C9" w:rsidRPr="00673A8E" w:rsidRDefault="00B679C9" w:rsidP="007C4228">
            <w:pPr>
              <w:spacing w:after="0" w:line="240" w:lineRule="auto"/>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Phone </w:t>
            </w:r>
          </w:p>
        </w:tc>
      </w:tr>
      <w:tr w:rsidR="00B679C9" w:rsidRPr="00075C07" w14:paraId="72649AAC" w14:textId="77777777" w:rsidTr="15AE32B7">
        <w:trPr>
          <w:trHeight w:val="300"/>
        </w:trPr>
        <w:tc>
          <w:tcPr>
            <w:tcW w:w="1977" w:type="dxa"/>
            <w:tcBorders>
              <w:top w:val="single" w:sz="6" w:space="0" w:color="auto"/>
              <w:left w:val="single" w:sz="6" w:space="0" w:color="auto"/>
              <w:bottom w:val="single" w:sz="6" w:space="0" w:color="auto"/>
              <w:right w:val="single" w:sz="6" w:space="0" w:color="auto"/>
            </w:tcBorders>
            <w:hideMark/>
          </w:tcPr>
          <w:p w14:paraId="221544F1"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Project Manager </w:t>
            </w:r>
          </w:p>
        </w:tc>
        <w:tc>
          <w:tcPr>
            <w:tcW w:w="2190" w:type="dxa"/>
            <w:tcBorders>
              <w:top w:val="single" w:sz="6" w:space="0" w:color="auto"/>
              <w:left w:val="single" w:sz="6" w:space="0" w:color="auto"/>
              <w:bottom w:val="single" w:sz="6" w:space="0" w:color="auto"/>
              <w:right w:val="single" w:sz="6" w:space="0" w:color="auto"/>
            </w:tcBorders>
            <w:hideMark/>
          </w:tcPr>
          <w:p w14:paraId="2502A1CD"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c>
          <w:tcPr>
            <w:tcW w:w="2583" w:type="dxa"/>
            <w:tcBorders>
              <w:top w:val="single" w:sz="6" w:space="0" w:color="auto"/>
              <w:left w:val="single" w:sz="6" w:space="0" w:color="auto"/>
              <w:bottom w:val="single" w:sz="6" w:space="0" w:color="auto"/>
              <w:right w:val="single" w:sz="6" w:space="0" w:color="auto"/>
            </w:tcBorders>
            <w:hideMark/>
          </w:tcPr>
          <w:p w14:paraId="7105FD8D"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c>
          <w:tcPr>
            <w:tcW w:w="3307" w:type="dxa"/>
            <w:tcBorders>
              <w:top w:val="single" w:sz="6" w:space="0" w:color="auto"/>
              <w:left w:val="single" w:sz="6" w:space="0" w:color="auto"/>
              <w:bottom w:val="single" w:sz="6" w:space="0" w:color="auto"/>
              <w:right w:val="single" w:sz="6" w:space="0" w:color="auto"/>
            </w:tcBorders>
            <w:hideMark/>
          </w:tcPr>
          <w:p w14:paraId="0DDD0063"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r>
      <w:tr w:rsidR="00B679C9" w:rsidRPr="00075C07" w14:paraId="410C4B19" w14:textId="77777777" w:rsidTr="15AE32B7">
        <w:trPr>
          <w:trHeight w:val="300"/>
        </w:trPr>
        <w:tc>
          <w:tcPr>
            <w:tcW w:w="1977" w:type="dxa"/>
            <w:tcBorders>
              <w:top w:val="single" w:sz="6" w:space="0" w:color="auto"/>
              <w:left w:val="single" w:sz="6" w:space="0" w:color="auto"/>
              <w:bottom w:val="single" w:sz="6" w:space="0" w:color="auto"/>
              <w:right w:val="single" w:sz="6" w:space="0" w:color="auto"/>
            </w:tcBorders>
            <w:hideMark/>
          </w:tcPr>
          <w:p w14:paraId="188EA7FB"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Project GSAP </w:t>
            </w:r>
          </w:p>
        </w:tc>
        <w:tc>
          <w:tcPr>
            <w:tcW w:w="2190" w:type="dxa"/>
            <w:tcBorders>
              <w:top w:val="single" w:sz="6" w:space="0" w:color="auto"/>
              <w:left w:val="single" w:sz="6" w:space="0" w:color="auto"/>
              <w:bottom w:val="single" w:sz="6" w:space="0" w:color="auto"/>
              <w:right w:val="single" w:sz="6" w:space="0" w:color="auto"/>
            </w:tcBorders>
            <w:hideMark/>
          </w:tcPr>
          <w:p w14:paraId="33CF0673"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c>
          <w:tcPr>
            <w:tcW w:w="2583" w:type="dxa"/>
            <w:tcBorders>
              <w:top w:val="single" w:sz="6" w:space="0" w:color="auto"/>
              <w:left w:val="single" w:sz="6" w:space="0" w:color="auto"/>
              <w:bottom w:val="single" w:sz="6" w:space="0" w:color="auto"/>
              <w:right w:val="single" w:sz="6" w:space="0" w:color="auto"/>
            </w:tcBorders>
            <w:hideMark/>
          </w:tcPr>
          <w:p w14:paraId="28374172"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c>
          <w:tcPr>
            <w:tcW w:w="3307" w:type="dxa"/>
            <w:tcBorders>
              <w:top w:val="single" w:sz="6" w:space="0" w:color="auto"/>
              <w:left w:val="single" w:sz="6" w:space="0" w:color="auto"/>
              <w:bottom w:val="single" w:sz="6" w:space="0" w:color="auto"/>
              <w:right w:val="single" w:sz="6" w:space="0" w:color="auto"/>
            </w:tcBorders>
            <w:hideMark/>
          </w:tcPr>
          <w:p w14:paraId="6AD679D2"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r>
      <w:tr w:rsidR="00B679C9" w:rsidRPr="00075C07" w14:paraId="508FE499" w14:textId="77777777" w:rsidTr="15AE32B7">
        <w:trPr>
          <w:trHeight w:val="65"/>
        </w:trPr>
        <w:tc>
          <w:tcPr>
            <w:tcW w:w="1977" w:type="dxa"/>
            <w:tcBorders>
              <w:top w:val="single" w:sz="6" w:space="0" w:color="auto"/>
              <w:left w:val="single" w:sz="6" w:space="0" w:color="auto"/>
              <w:bottom w:val="single" w:sz="6" w:space="0" w:color="auto"/>
              <w:right w:val="single" w:sz="6" w:space="0" w:color="auto"/>
            </w:tcBorders>
            <w:hideMark/>
          </w:tcPr>
          <w:p w14:paraId="0FA9E7CF"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Site GSAP </w:t>
            </w:r>
          </w:p>
        </w:tc>
        <w:tc>
          <w:tcPr>
            <w:tcW w:w="2190" w:type="dxa"/>
            <w:tcBorders>
              <w:top w:val="single" w:sz="6" w:space="0" w:color="auto"/>
              <w:left w:val="single" w:sz="6" w:space="0" w:color="auto"/>
              <w:bottom w:val="single" w:sz="6" w:space="0" w:color="auto"/>
              <w:right w:val="single" w:sz="6" w:space="0" w:color="auto"/>
            </w:tcBorders>
            <w:hideMark/>
          </w:tcPr>
          <w:p w14:paraId="042EAEFE"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c>
          <w:tcPr>
            <w:tcW w:w="2583" w:type="dxa"/>
            <w:tcBorders>
              <w:top w:val="single" w:sz="6" w:space="0" w:color="auto"/>
              <w:left w:val="single" w:sz="6" w:space="0" w:color="auto"/>
              <w:bottom w:val="single" w:sz="6" w:space="0" w:color="auto"/>
              <w:right w:val="single" w:sz="6" w:space="0" w:color="auto"/>
            </w:tcBorders>
            <w:hideMark/>
          </w:tcPr>
          <w:p w14:paraId="0DFC01FF"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c>
          <w:tcPr>
            <w:tcW w:w="3307" w:type="dxa"/>
            <w:tcBorders>
              <w:top w:val="single" w:sz="6" w:space="0" w:color="auto"/>
              <w:left w:val="single" w:sz="6" w:space="0" w:color="auto"/>
              <w:bottom w:val="single" w:sz="6" w:space="0" w:color="auto"/>
              <w:right w:val="single" w:sz="6" w:space="0" w:color="auto"/>
            </w:tcBorders>
            <w:hideMark/>
          </w:tcPr>
          <w:p w14:paraId="17E53E33"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r>
      <w:tr w:rsidR="00B679C9" w:rsidRPr="00075C07" w14:paraId="226A37C6" w14:textId="77777777" w:rsidTr="15AE32B7">
        <w:trPr>
          <w:trHeight w:val="300"/>
        </w:trPr>
        <w:tc>
          <w:tcPr>
            <w:tcW w:w="1977" w:type="dxa"/>
            <w:tcBorders>
              <w:top w:val="single" w:sz="6" w:space="0" w:color="auto"/>
              <w:left w:val="single" w:sz="6" w:space="0" w:color="auto"/>
              <w:bottom w:val="single" w:sz="6" w:space="0" w:color="auto"/>
              <w:right w:val="single" w:sz="6" w:space="0" w:color="auto"/>
            </w:tcBorders>
            <w:hideMark/>
          </w:tcPr>
          <w:p w14:paraId="3B4192A8" w14:textId="363CDDCE"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NZGBC </w:t>
            </w:r>
            <w:r w:rsidR="00126476" w:rsidRPr="00673A8E">
              <w:rPr>
                <w:rFonts w:ascii="Graphik Regular" w:hAnsi="Graphik Regular" w:cs="Calibri"/>
                <w:color w:val="000000"/>
                <w:sz w:val="20"/>
                <w:szCs w:val="20"/>
              </w:rPr>
              <w:t>Certification Advisor</w:t>
            </w:r>
          </w:p>
        </w:tc>
        <w:tc>
          <w:tcPr>
            <w:tcW w:w="2190" w:type="dxa"/>
            <w:tcBorders>
              <w:top w:val="single" w:sz="6" w:space="0" w:color="auto"/>
              <w:left w:val="single" w:sz="6" w:space="0" w:color="auto"/>
              <w:bottom w:val="single" w:sz="6" w:space="0" w:color="auto"/>
              <w:right w:val="single" w:sz="6" w:space="0" w:color="auto"/>
            </w:tcBorders>
            <w:hideMark/>
          </w:tcPr>
          <w:p w14:paraId="5DA3FF09"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 </w:t>
            </w:r>
          </w:p>
        </w:tc>
        <w:tc>
          <w:tcPr>
            <w:tcW w:w="2583" w:type="dxa"/>
            <w:tcBorders>
              <w:top w:val="single" w:sz="6" w:space="0" w:color="auto"/>
              <w:left w:val="single" w:sz="6" w:space="0" w:color="auto"/>
              <w:bottom w:val="single" w:sz="6" w:space="0" w:color="auto"/>
              <w:right w:val="single" w:sz="6" w:space="0" w:color="auto"/>
            </w:tcBorders>
            <w:hideMark/>
          </w:tcPr>
          <w:p w14:paraId="777BEB76" w14:textId="11C70DF8" w:rsidR="00B679C9" w:rsidRPr="00673A8E" w:rsidRDefault="00450BFF" w:rsidP="007C4228">
            <w:pPr>
              <w:spacing w:after="0" w:line="240" w:lineRule="auto"/>
              <w:jc w:val="both"/>
              <w:rPr>
                <w:rFonts w:ascii="Graphik Regular" w:hAnsi="Graphik Regular" w:cs="Calibri"/>
                <w:color w:val="000000"/>
                <w:sz w:val="20"/>
                <w:szCs w:val="20"/>
              </w:rPr>
            </w:pPr>
            <w:hyperlink r:id="rId22" w:history="1">
              <w:r w:rsidRPr="00673A8E">
                <w:rPr>
                  <w:rStyle w:val="Hyperlink"/>
                  <w:rFonts w:ascii="Graphik Regular" w:hAnsi="Graphik Regular" w:cs="Calibri"/>
                  <w:sz w:val="20"/>
                  <w:szCs w:val="20"/>
                </w:rPr>
                <w:t>greenstarnz@nzgbc.org.nz</w:t>
              </w:r>
            </w:hyperlink>
            <w:r w:rsidR="00B679C9" w:rsidRPr="00673A8E">
              <w:rPr>
                <w:rFonts w:ascii="Graphik Regular" w:hAnsi="Graphik Regular" w:cs="Calibri"/>
                <w:color w:val="000000"/>
                <w:sz w:val="20"/>
                <w:szCs w:val="20"/>
              </w:rPr>
              <w:t> </w:t>
            </w:r>
          </w:p>
        </w:tc>
        <w:tc>
          <w:tcPr>
            <w:tcW w:w="3307" w:type="dxa"/>
            <w:tcBorders>
              <w:top w:val="single" w:sz="6" w:space="0" w:color="auto"/>
              <w:left w:val="single" w:sz="6" w:space="0" w:color="auto"/>
              <w:bottom w:val="single" w:sz="6" w:space="0" w:color="auto"/>
              <w:right w:val="single" w:sz="6" w:space="0" w:color="auto"/>
            </w:tcBorders>
            <w:hideMark/>
          </w:tcPr>
          <w:p w14:paraId="6804FCFC" w14:textId="77777777" w:rsidR="00B679C9" w:rsidRPr="00673A8E" w:rsidRDefault="00B679C9" w:rsidP="007C4228">
            <w:pPr>
              <w:spacing w:after="0" w:line="240" w:lineRule="auto"/>
              <w:jc w:val="both"/>
              <w:rPr>
                <w:rFonts w:ascii="Graphik Regular" w:hAnsi="Graphik Regular" w:cs="Calibri"/>
                <w:color w:val="000000"/>
                <w:sz w:val="20"/>
                <w:szCs w:val="20"/>
              </w:rPr>
            </w:pPr>
            <w:r w:rsidRPr="00673A8E">
              <w:rPr>
                <w:rFonts w:ascii="Graphik Regular" w:hAnsi="Graphik Regular" w:cs="Calibri"/>
                <w:color w:val="000000"/>
                <w:sz w:val="20"/>
                <w:szCs w:val="20"/>
              </w:rPr>
              <w:t>09 379 3996 ext.4 </w:t>
            </w:r>
          </w:p>
        </w:tc>
      </w:tr>
    </w:tbl>
    <w:p w14:paraId="1334B059" w14:textId="77777777" w:rsidR="00280D07" w:rsidRPr="00673A8E" w:rsidRDefault="00280D07" w:rsidP="007C4228">
      <w:pPr>
        <w:pStyle w:val="Heading3"/>
        <w:jc w:val="both"/>
        <w:rPr>
          <w:rFonts w:ascii="Graphik Regular" w:hAnsi="Graphik Regular"/>
          <w:color w:val="598538"/>
          <w:sz w:val="24"/>
          <w:szCs w:val="24"/>
          <w:highlight w:val="yellow"/>
        </w:rPr>
      </w:pPr>
    </w:p>
    <w:p w14:paraId="5FEA73CE" w14:textId="62488574" w:rsidR="00B679C9" w:rsidRPr="00E61A79" w:rsidRDefault="00B679C9" w:rsidP="00854B26">
      <w:pPr>
        <w:rPr>
          <w:rFonts w:ascii="Graphik Regular" w:hAnsi="Graphik Regular"/>
          <w:color w:val="70A35C"/>
          <w:sz w:val="24"/>
          <w:szCs w:val="24"/>
        </w:rPr>
      </w:pPr>
      <w:r w:rsidRPr="00E61A79">
        <w:rPr>
          <w:rFonts w:ascii="Graphik Regular" w:hAnsi="Graphik Regular"/>
          <w:color w:val="70A35C"/>
          <w:sz w:val="24"/>
          <w:szCs w:val="24"/>
        </w:rPr>
        <w:t xml:space="preserve">Document Storage </w:t>
      </w:r>
    </w:p>
    <w:p w14:paraId="396E94A0" w14:textId="27E33A5C" w:rsidR="00280D07" w:rsidRPr="00673A8E" w:rsidRDefault="00100E93" w:rsidP="00100E93">
      <w:pPr>
        <w:rPr>
          <w:rFonts w:ascii="Graphik Regular" w:hAnsi="Graphik Regular"/>
          <w:sz w:val="20"/>
          <w:szCs w:val="20"/>
        </w:rPr>
      </w:pPr>
      <w:r w:rsidRPr="00673A8E">
        <w:rPr>
          <w:rFonts w:ascii="Graphik Regular" w:hAnsi="Graphik Regular"/>
          <w:sz w:val="20"/>
          <w:szCs w:val="20"/>
        </w:rPr>
        <w:t>The Document Storage procedure outlines how all Green Star–related records are securely organised, maintained, an</w:t>
      </w:r>
      <w:r w:rsidR="005A7908" w:rsidRPr="00673A8E">
        <w:rPr>
          <w:rFonts w:ascii="Graphik Regular" w:hAnsi="Graphik Regular"/>
          <w:sz w:val="20"/>
          <w:szCs w:val="20"/>
        </w:rPr>
        <w:t xml:space="preserve">d </w:t>
      </w:r>
      <w:r w:rsidRPr="00673A8E">
        <w:rPr>
          <w:rFonts w:ascii="Graphik Regular" w:hAnsi="Graphik Regular"/>
          <w:sz w:val="20"/>
          <w:szCs w:val="20"/>
        </w:rPr>
        <w:t>accessible to support accurate certification and ongoing project compliance.</w:t>
      </w:r>
    </w:p>
    <w:p w14:paraId="265AE764" w14:textId="1EC07EFC" w:rsidR="00DA20B3" w:rsidRPr="00673A8E" w:rsidRDefault="00DA20B3" w:rsidP="00DA20B3">
      <w:pPr>
        <w:jc w:val="both"/>
        <w:rPr>
          <w:rFonts w:ascii="Graphik Regular" w:hAnsi="Graphik Regular"/>
          <w:sz w:val="20"/>
          <w:szCs w:val="20"/>
        </w:rPr>
      </w:pPr>
      <w:r w:rsidRPr="00673A8E">
        <w:rPr>
          <w:rFonts w:ascii="Graphik Regular" w:hAnsi="Graphik Regular"/>
          <w:sz w:val="20"/>
          <w:szCs w:val="20"/>
          <w:highlight w:val="yellow"/>
        </w:rPr>
        <w:t xml:space="preserve">[Insert company’s document storage procedures] </w:t>
      </w:r>
    </w:p>
    <w:p w14:paraId="6CED9EF3" w14:textId="77777777" w:rsidR="00EF4FA8" w:rsidRPr="00673A8E" w:rsidRDefault="00EF4FA8" w:rsidP="00100E93">
      <w:pPr>
        <w:rPr>
          <w:rFonts w:ascii="Graphik Regular" w:hAnsi="Graphik Regular"/>
          <w:sz w:val="20"/>
          <w:szCs w:val="20"/>
        </w:rPr>
      </w:pPr>
    </w:p>
    <w:p w14:paraId="40698D9D" w14:textId="52D4668A" w:rsidR="00B679C9" w:rsidRPr="00E61A79" w:rsidRDefault="00B679C9" w:rsidP="00854B26">
      <w:pPr>
        <w:rPr>
          <w:rFonts w:ascii="Graphik Regular" w:hAnsi="Graphik Regular"/>
          <w:color w:val="70A35C"/>
          <w:sz w:val="24"/>
          <w:szCs w:val="24"/>
        </w:rPr>
      </w:pPr>
      <w:r w:rsidRPr="00E61A79">
        <w:rPr>
          <w:rFonts w:ascii="Graphik Regular" w:hAnsi="Graphik Regular"/>
          <w:color w:val="70A35C"/>
          <w:sz w:val="24"/>
          <w:szCs w:val="24"/>
        </w:rPr>
        <w:t xml:space="preserve">Minimum Expectations </w:t>
      </w:r>
    </w:p>
    <w:p w14:paraId="2C6A8977" w14:textId="69FFCDF2"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There is a set of Minimum Expectations that must be targeted by all projects looking to achieve a </w:t>
      </w:r>
      <w:r w:rsidR="00EC4CBD" w:rsidRPr="00673A8E">
        <w:rPr>
          <w:rFonts w:ascii="Graphik Regular" w:hAnsi="Graphik Regular"/>
          <w:sz w:val="20"/>
          <w:szCs w:val="20"/>
        </w:rPr>
        <w:t xml:space="preserve">Certified rating </w:t>
      </w:r>
      <w:r w:rsidRPr="00673A8E">
        <w:rPr>
          <w:rFonts w:ascii="Graphik Regular" w:hAnsi="Graphik Regular"/>
          <w:sz w:val="20"/>
          <w:szCs w:val="20"/>
        </w:rPr>
        <w:t xml:space="preserve">Green Star </w:t>
      </w:r>
      <w:r w:rsidR="00EC4CBD" w:rsidRPr="00673A8E">
        <w:rPr>
          <w:rFonts w:ascii="Graphik Regular" w:hAnsi="Graphik Regular"/>
          <w:sz w:val="20"/>
          <w:szCs w:val="20"/>
        </w:rPr>
        <w:t>Buildings</w:t>
      </w:r>
      <w:r w:rsidR="00B12F54" w:rsidRPr="00673A8E">
        <w:rPr>
          <w:rFonts w:ascii="Graphik Regular" w:hAnsi="Graphik Regular"/>
          <w:sz w:val="20"/>
          <w:szCs w:val="20"/>
        </w:rPr>
        <w:t xml:space="preserve"> NZ</w:t>
      </w:r>
      <w:r w:rsidRPr="00673A8E">
        <w:rPr>
          <w:rFonts w:ascii="Graphik Regular" w:hAnsi="Graphik Regular"/>
          <w:sz w:val="20"/>
          <w:szCs w:val="20"/>
        </w:rPr>
        <w:t>. Minimum Expectations are not awarded points</w:t>
      </w:r>
      <w:r w:rsidR="005A7908" w:rsidRPr="00673A8E">
        <w:rPr>
          <w:rFonts w:ascii="Graphik Regular" w:hAnsi="Graphik Regular"/>
          <w:sz w:val="20"/>
          <w:szCs w:val="20"/>
        </w:rPr>
        <w:t>;</w:t>
      </w:r>
      <w:r w:rsidRPr="00673A8E">
        <w:rPr>
          <w:rFonts w:ascii="Graphik Regular" w:hAnsi="Graphik Regular"/>
          <w:sz w:val="20"/>
          <w:szCs w:val="20"/>
        </w:rPr>
        <w:t xml:space="preserve"> therefore, to achieve a rating the project must accumulate points in addition to the Minimum Expectations.</w:t>
      </w:r>
    </w:p>
    <w:p w14:paraId="0E28745F" w14:textId="386ECC5C"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The Minimum Expectations aim to ensure all Green Star rated buildings meet a basic definition of a green building (energy efficient, water efficient, good healthy spaces, built responsibly, and on sites that are not highly sensitive areas). </w:t>
      </w:r>
    </w:p>
    <w:p w14:paraId="410527B2"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In summary, buildings must be designed and built to: </w:t>
      </w:r>
    </w:p>
    <w:p w14:paraId="7DD0A091" w14:textId="77777777" w:rsidR="00B679C9" w:rsidRPr="00673A8E" w:rsidRDefault="00B679C9" w:rsidP="00EB2DE5">
      <w:pPr>
        <w:pStyle w:val="ListParagraph"/>
        <w:numPr>
          <w:ilvl w:val="0"/>
          <w:numId w:val="19"/>
        </w:numPr>
        <w:ind w:firstLine="0"/>
        <w:jc w:val="both"/>
        <w:rPr>
          <w:rFonts w:ascii="Graphik Regular" w:hAnsi="Graphik Regular"/>
          <w:sz w:val="20"/>
          <w:szCs w:val="20"/>
        </w:rPr>
        <w:sectPr w:rsidR="00B679C9" w:rsidRPr="00673A8E" w:rsidSect="007C4228">
          <w:footerReference w:type="first" r:id="rId23"/>
          <w:type w:val="continuous"/>
          <w:pgSz w:w="11906" w:h="16838"/>
          <w:pgMar w:top="1440" w:right="707" w:bottom="1440" w:left="993" w:header="709" w:footer="709" w:gutter="0"/>
          <w:cols w:space="708"/>
          <w:docGrid w:linePitch="360"/>
        </w:sectPr>
      </w:pPr>
    </w:p>
    <w:p w14:paraId="47ACD0C3" w14:textId="77777777" w:rsidR="00B679C9" w:rsidRPr="00673A8E" w:rsidRDefault="00B679C9" w:rsidP="00EB2DE5">
      <w:pPr>
        <w:pStyle w:val="ListParagraph"/>
        <w:numPr>
          <w:ilvl w:val="0"/>
          <w:numId w:val="34"/>
        </w:numPr>
        <w:jc w:val="both"/>
        <w:rPr>
          <w:rFonts w:ascii="Graphik Regular" w:hAnsi="Graphik Regular"/>
          <w:sz w:val="20"/>
          <w:szCs w:val="20"/>
        </w:rPr>
      </w:pPr>
      <w:r w:rsidRPr="00673A8E">
        <w:rPr>
          <w:rFonts w:ascii="Graphik Regular" w:hAnsi="Graphik Regular"/>
          <w:sz w:val="20"/>
          <w:szCs w:val="20"/>
        </w:rPr>
        <w:t>Protect environmentally significant areas</w:t>
      </w:r>
    </w:p>
    <w:p w14:paraId="4BD1ACDE" w14:textId="77777777" w:rsidR="00B679C9" w:rsidRPr="00673A8E" w:rsidRDefault="00B679C9" w:rsidP="00EB2DE5">
      <w:pPr>
        <w:pStyle w:val="ListParagraph"/>
        <w:numPr>
          <w:ilvl w:val="0"/>
          <w:numId w:val="34"/>
        </w:numPr>
        <w:jc w:val="both"/>
        <w:rPr>
          <w:rFonts w:ascii="Graphik Regular" w:hAnsi="Graphik Regular"/>
          <w:sz w:val="20"/>
          <w:szCs w:val="20"/>
        </w:rPr>
      </w:pPr>
      <w:r w:rsidRPr="00673A8E">
        <w:rPr>
          <w:rFonts w:ascii="Graphik Regular" w:hAnsi="Graphik Regular"/>
          <w:sz w:val="20"/>
          <w:szCs w:val="20"/>
        </w:rPr>
        <w:t>Emit less carbon in construction and during operations</w:t>
      </w:r>
    </w:p>
    <w:p w14:paraId="45E1AD4B" w14:textId="77777777" w:rsidR="00B679C9" w:rsidRPr="00673A8E" w:rsidRDefault="00B679C9" w:rsidP="00EB2DE5">
      <w:pPr>
        <w:pStyle w:val="ListParagraph"/>
        <w:numPr>
          <w:ilvl w:val="0"/>
          <w:numId w:val="34"/>
        </w:numPr>
        <w:jc w:val="both"/>
        <w:rPr>
          <w:rFonts w:ascii="Graphik Regular" w:hAnsi="Graphik Regular"/>
          <w:sz w:val="20"/>
          <w:szCs w:val="20"/>
        </w:rPr>
      </w:pPr>
      <w:r w:rsidRPr="00673A8E">
        <w:rPr>
          <w:rFonts w:ascii="Graphik Regular" w:hAnsi="Graphik Regular"/>
          <w:sz w:val="20"/>
          <w:szCs w:val="20"/>
        </w:rPr>
        <w:t xml:space="preserve">Be water efficient </w:t>
      </w:r>
    </w:p>
    <w:p w14:paraId="7DC1FE9E" w14:textId="458EABA2" w:rsidR="00B679C9" w:rsidRPr="00673A8E" w:rsidRDefault="00B679C9" w:rsidP="00EB2DE5">
      <w:pPr>
        <w:pStyle w:val="ListParagraph"/>
        <w:numPr>
          <w:ilvl w:val="0"/>
          <w:numId w:val="34"/>
        </w:numPr>
        <w:jc w:val="both"/>
        <w:rPr>
          <w:rFonts w:ascii="Graphik Regular" w:hAnsi="Graphik Regular"/>
          <w:sz w:val="20"/>
          <w:szCs w:val="20"/>
        </w:rPr>
      </w:pPr>
      <w:r w:rsidRPr="00673A8E">
        <w:rPr>
          <w:rFonts w:ascii="Graphik Regular" w:hAnsi="Graphik Regular"/>
          <w:sz w:val="20"/>
          <w:szCs w:val="20"/>
        </w:rPr>
        <w:t>Have improved comfort, air, light, acoustics, and product finishes</w:t>
      </w:r>
    </w:p>
    <w:p w14:paraId="1651F494" w14:textId="77777777" w:rsidR="00B679C9" w:rsidRPr="00673A8E" w:rsidRDefault="00B679C9" w:rsidP="00EB2DE5">
      <w:pPr>
        <w:pStyle w:val="ListParagraph"/>
        <w:numPr>
          <w:ilvl w:val="0"/>
          <w:numId w:val="34"/>
        </w:numPr>
        <w:jc w:val="both"/>
        <w:rPr>
          <w:rFonts w:ascii="Graphik Regular" w:hAnsi="Graphik Regular"/>
          <w:sz w:val="20"/>
          <w:szCs w:val="20"/>
        </w:rPr>
      </w:pPr>
      <w:r w:rsidRPr="00673A8E">
        <w:rPr>
          <w:rFonts w:ascii="Graphik Regular" w:hAnsi="Graphik Regular"/>
          <w:sz w:val="20"/>
          <w:szCs w:val="20"/>
        </w:rPr>
        <w:t>Promote physical activity</w:t>
      </w:r>
    </w:p>
    <w:p w14:paraId="61208AEF" w14:textId="77777777" w:rsidR="00B679C9" w:rsidRPr="00673A8E" w:rsidRDefault="00B679C9" w:rsidP="00EB2DE5">
      <w:pPr>
        <w:pStyle w:val="ListParagraph"/>
        <w:numPr>
          <w:ilvl w:val="0"/>
          <w:numId w:val="34"/>
        </w:numPr>
        <w:jc w:val="both"/>
        <w:rPr>
          <w:rFonts w:ascii="Graphik Regular" w:hAnsi="Graphik Regular"/>
          <w:sz w:val="20"/>
          <w:szCs w:val="20"/>
        </w:rPr>
      </w:pPr>
      <w:r w:rsidRPr="00673A8E">
        <w:rPr>
          <w:rFonts w:ascii="Graphik Regular" w:hAnsi="Graphik Regular"/>
          <w:sz w:val="20"/>
          <w:szCs w:val="20"/>
        </w:rPr>
        <w:t>Be built with climate change in mind</w:t>
      </w:r>
    </w:p>
    <w:p w14:paraId="387EE35E" w14:textId="77777777" w:rsidR="00B679C9" w:rsidRPr="00673A8E" w:rsidRDefault="00B679C9" w:rsidP="00EB2DE5">
      <w:pPr>
        <w:pStyle w:val="ListParagraph"/>
        <w:numPr>
          <w:ilvl w:val="0"/>
          <w:numId w:val="34"/>
        </w:numPr>
        <w:jc w:val="both"/>
        <w:rPr>
          <w:rFonts w:ascii="Graphik Regular" w:hAnsi="Graphik Regular"/>
          <w:sz w:val="20"/>
          <w:szCs w:val="20"/>
        </w:rPr>
      </w:pPr>
      <w:r w:rsidRPr="00673A8E">
        <w:rPr>
          <w:rFonts w:ascii="Graphik Regular" w:hAnsi="Graphik Regular"/>
          <w:sz w:val="20"/>
          <w:szCs w:val="20"/>
        </w:rPr>
        <w:t xml:space="preserve">Manage environmental impacts during construction </w:t>
      </w:r>
    </w:p>
    <w:p w14:paraId="76E5603E" w14:textId="77777777" w:rsidR="00B679C9" w:rsidRPr="00673A8E" w:rsidRDefault="00B679C9" w:rsidP="00EB2DE5">
      <w:pPr>
        <w:pStyle w:val="ListParagraph"/>
        <w:numPr>
          <w:ilvl w:val="0"/>
          <w:numId w:val="34"/>
        </w:numPr>
        <w:jc w:val="both"/>
        <w:rPr>
          <w:rFonts w:ascii="Graphik Regular" w:hAnsi="Graphik Regular"/>
          <w:sz w:val="20"/>
          <w:szCs w:val="20"/>
        </w:rPr>
      </w:pPr>
      <w:r w:rsidRPr="00673A8E">
        <w:rPr>
          <w:rFonts w:ascii="Graphik Regular" w:hAnsi="Graphik Regular"/>
          <w:sz w:val="20"/>
          <w:szCs w:val="20"/>
        </w:rPr>
        <w:t>Embrace the diversity of our population</w:t>
      </w:r>
    </w:p>
    <w:p w14:paraId="58AA1538" w14:textId="77777777" w:rsidR="00B679C9" w:rsidRPr="00673A8E" w:rsidRDefault="00B679C9" w:rsidP="00EB2DE5">
      <w:pPr>
        <w:pStyle w:val="ListParagraph"/>
        <w:numPr>
          <w:ilvl w:val="0"/>
          <w:numId w:val="34"/>
        </w:numPr>
        <w:jc w:val="both"/>
        <w:rPr>
          <w:rFonts w:ascii="Graphik Regular" w:hAnsi="Graphik Regular"/>
          <w:sz w:val="20"/>
          <w:szCs w:val="20"/>
        </w:rPr>
      </w:pPr>
      <w:r w:rsidRPr="00673A8E">
        <w:rPr>
          <w:rFonts w:ascii="Graphik Regular" w:hAnsi="Graphik Regular"/>
          <w:sz w:val="20"/>
          <w:szCs w:val="20"/>
        </w:rPr>
        <w:t>Enable practices that reduce operational waste</w:t>
      </w:r>
    </w:p>
    <w:p w14:paraId="0FFCF85D" w14:textId="77777777" w:rsidR="00B679C9" w:rsidRPr="00673A8E" w:rsidRDefault="00B679C9" w:rsidP="00EB2DE5">
      <w:pPr>
        <w:pStyle w:val="ListParagraph"/>
        <w:numPr>
          <w:ilvl w:val="0"/>
          <w:numId w:val="34"/>
        </w:numPr>
        <w:jc w:val="both"/>
        <w:rPr>
          <w:rFonts w:ascii="Graphik Regular" w:hAnsi="Graphik Regular"/>
          <w:sz w:val="20"/>
          <w:szCs w:val="20"/>
        </w:rPr>
        <w:sectPr w:rsidR="00B679C9" w:rsidRPr="00673A8E" w:rsidSect="007C4228">
          <w:footerReference w:type="first" r:id="rId24"/>
          <w:type w:val="continuous"/>
          <w:pgSz w:w="11906" w:h="16838"/>
          <w:pgMar w:top="1440" w:right="707" w:bottom="1440" w:left="993" w:header="708" w:footer="708" w:gutter="0"/>
          <w:cols w:space="708"/>
          <w:docGrid w:linePitch="360"/>
        </w:sectPr>
      </w:pPr>
      <w:r w:rsidRPr="00673A8E">
        <w:rPr>
          <w:rFonts w:ascii="Graphik Regular" w:hAnsi="Graphik Regular"/>
          <w:sz w:val="20"/>
          <w:szCs w:val="20"/>
        </w:rPr>
        <w:t>Be verified to work</w:t>
      </w:r>
    </w:p>
    <w:p w14:paraId="76D0B44A" w14:textId="116041B6" w:rsidR="00B679C9" w:rsidRPr="00673A8E" w:rsidRDefault="00B679C9" w:rsidP="007C4228">
      <w:pPr>
        <w:jc w:val="both"/>
        <w:rPr>
          <w:rFonts w:ascii="Graphik Regular" w:hAnsi="Graphik Regular"/>
          <w:i/>
          <w:sz w:val="20"/>
          <w:szCs w:val="20"/>
        </w:rPr>
      </w:pPr>
      <w:r w:rsidRPr="00673A8E">
        <w:rPr>
          <w:rFonts w:ascii="Graphik Regular" w:hAnsi="Graphik Regular"/>
          <w:i/>
          <w:sz w:val="20"/>
          <w:szCs w:val="20"/>
        </w:rPr>
        <w:t xml:space="preserve">The </w:t>
      </w:r>
      <w:r w:rsidR="00075C07" w:rsidRPr="00673A8E">
        <w:rPr>
          <w:rFonts w:ascii="Graphik Regular" w:hAnsi="Graphik Regular"/>
          <w:i/>
          <w:sz w:val="20"/>
          <w:szCs w:val="20"/>
        </w:rPr>
        <w:t>responsibilities below</w:t>
      </w:r>
      <w:r w:rsidRPr="00673A8E">
        <w:rPr>
          <w:rFonts w:ascii="Graphik Regular" w:hAnsi="Graphik Regular"/>
          <w:i/>
          <w:sz w:val="20"/>
          <w:szCs w:val="20"/>
        </w:rPr>
        <w:t xml:space="preserve"> are a guideline based on a</w:t>
      </w:r>
      <w:r w:rsidR="00126476" w:rsidRPr="00673A8E">
        <w:rPr>
          <w:rFonts w:ascii="Graphik Regular" w:hAnsi="Graphik Regular"/>
          <w:i/>
          <w:sz w:val="20"/>
          <w:szCs w:val="20"/>
        </w:rPr>
        <w:t xml:space="preserve"> Green Star Building -</w:t>
      </w:r>
      <w:r w:rsidRPr="00673A8E">
        <w:rPr>
          <w:rFonts w:ascii="Graphik Regular" w:hAnsi="Graphik Regular"/>
          <w:i/>
          <w:sz w:val="20"/>
          <w:szCs w:val="20"/>
        </w:rPr>
        <w:t xml:space="preserve"> build </w:t>
      </w:r>
      <w:r w:rsidR="00613648" w:rsidRPr="00673A8E">
        <w:rPr>
          <w:rFonts w:ascii="Graphik Regular" w:hAnsi="Graphik Regular"/>
          <w:i/>
          <w:sz w:val="20"/>
          <w:szCs w:val="20"/>
        </w:rPr>
        <w:t xml:space="preserve">project </w:t>
      </w:r>
      <w:r w:rsidR="00C8443D" w:rsidRPr="00673A8E">
        <w:rPr>
          <w:rFonts w:ascii="Graphik Regular" w:hAnsi="Graphik Regular"/>
          <w:i/>
          <w:sz w:val="20"/>
          <w:szCs w:val="20"/>
        </w:rPr>
        <w:t>only</w:t>
      </w:r>
      <w:r w:rsidRPr="00673A8E">
        <w:rPr>
          <w:rFonts w:ascii="Graphik Regular" w:hAnsi="Graphik Regular"/>
          <w:i/>
          <w:sz w:val="20"/>
          <w:szCs w:val="20"/>
        </w:rPr>
        <w:t xml:space="preserve">. Please update based on specific project requirements </w:t>
      </w:r>
    </w:p>
    <w:tbl>
      <w:tblPr>
        <w:tblStyle w:val="TableGrid"/>
        <w:tblW w:w="10206" w:type="dxa"/>
        <w:tblInd w:w="-5" w:type="dxa"/>
        <w:tblLayout w:type="fixed"/>
        <w:tblLook w:val="04A0" w:firstRow="1" w:lastRow="0" w:firstColumn="1" w:lastColumn="0" w:noHBand="0" w:noVBand="1"/>
      </w:tblPr>
      <w:tblGrid>
        <w:gridCol w:w="1400"/>
        <w:gridCol w:w="3845"/>
        <w:gridCol w:w="4961"/>
      </w:tblGrid>
      <w:tr w:rsidR="00B679C9" w:rsidRPr="00075C07" w14:paraId="73CD51F8" w14:textId="77777777" w:rsidTr="3A7924C8">
        <w:tc>
          <w:tcPr>
            <w:tcW w:w="1400" w:type="dxa"/>
            <w:shd w:val="clear" w:color="auto" w:fill="70A35C"/>
          </w:tcPr>
          <w:p w14:paraId="3FA1770A"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Category </w:t>
            </w:r>
          </w:p>
        </w:tc>
        <w:tc>
          <w:tcPr>
            <w:tcW w:w="3845" w:type="dxa"/>
            <w:shd w:val="clear" w:color="auto" w:fill="70A35C"/>
          </w:tcPr>
          <w:p w14:paraId="306093B9"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Credit</w:t>
            </w:r>
          </w:p>
        </w:tc>
        <w:tc>
          <w:tcPr>
            <w:tcW w:w="4961" w:type="dxa"/>
            <w:shd w:val="clear" w:color="auto" w:fill="70A35C"/>
          </w:tcPr>
          <w:p w14:paraId="040FF8ED"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Responsibility </w:t>
            </w:r>
          </w:p>
        </w:tc>
      </w:tr>
      <w:tr w:rsidR="00B679C9" w:rsidRPr="00075C07" w14:paraId="7A7E2A4C" w14:textId="77777777" w:rsidTr="3A7924C8">
        <w:tc>
          <w:tcPr>
            <w:tcW w:w="1400" w:type="dxa"/>
            <w:vMerge w:val="restart"/>
          </w:tcPr>
          <w:p w14:paraId="26CE87F0"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Responsible </w:t>
            </w:r>
          </w:p>
        </w:tc>
        <w:tc>
          <w:tcPr>
            <w:tcW w:w="3845" w:type="dxa"/>
          </w:tcPr>
          <w:p w14:paraId="5C41CAF1"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Responsible Construction</w:t>
            </w:r>
          </w:p>
        </w:tc>
        <w:tc>
          <w:tcPr>
            <w:tcW w:w="4961" w:type="dxa"/>
          </w:tcPr>
          <w:p w14:paraId="631367B3"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Main Contractor </w:t>
            </w:r>
          </w:p>
        </w:tc>
      </w:tr>
      <w:tr w:rsidR="00B679C9" w:rsidRPr="00075C07" w14:paraId="762F11B6" w14:textId="77777777" w:rsidTr="3A7924C8">
        <w:tc>
          <w:tcPr>
            <w:tcW w:w="1400" w:type="dxa"/>
            <w:vMerge/>
          </w:tcPr>
          <w:p w14:paraId="55299181" w14:textId="77777777" w:rsidR="00B679C9" w:rsidRPr="00673A8E" w:rsidRDefault="00B679C9" w:rsidP="007C4228">
            <w:pPr>
              <w:jc w:val="both"/>
              <w:rPr>
                <w:rFonts w:ascii="Graphik Regular" w:hAnsi="Graphik Regular"/>
                <w:sz w:val="20"/>
                <w:szCs w:val="20"/>
              </w:rPr>
            </w:pPr>
          </w:p>
        </w:tc>
        <w:tc>
          <w:tcPr>
            <w:tcW w:w="3845" w:type="dxa"/>
          </w:tcPr>
          <w:p w14:paraId="36BFF148"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Verification and Handover</w:t>
            </w:r>
          </w:p>
        </w:tc>
        <w:tc>
          <w:tcPr>
            <w:tcW w:w="4961" w:type="dxa"/>
          </w:tcPr>
          <w:p w14:paraId="7C9834D0"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Main Contractor</w:t>
            </w:r>
          </w:p>
        </w:tc>
      </w:tr>
      <w:tr w:rsidR="00B679C9" w:rsidRPr="00075C07" w14:paraId="6480A366" w14:textId="77777777" w:rsidTr="3A7924C8">
        <w:tc>
          <w:tcPr>
            <w:tcW w:w="1400" w:type="dxa"/>
            <w:vMerge/>
          </w:tcPr>
          <w:p w14:paraId="06C76097" w14:textId="77777777" w:rsidR="00B679C9" w:rsidRPr="00673A8E" w:rsidRDefault="00B679C9" w:rsidP="007C4228">
            <w:pPr>
              <w:jc w:val="both"/>
              <w:rPr>
                <w:rFonts w:ascii="Graphik Regular" w:hAnsi="Graphik Regular"/>
                <w:sz w:val="20"/>
                <w:szCs w:val="20"/>
              </w:rPr>
            </w:pPr>
          </w:p>
        </w:tc>
        <w:tc>
          <w:tcPr>
            <w:tcW w:w="3845" w:type="dxa"/>
          </w:tcPr>
          <w:p w14:paraId="29D142DE"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Responsible Resource Management</w:t>
            </w:r>
          </w:p>
        </w:tc>
        <w:tc>
          <w:tcPr>
            <w:tcW w:w="4961" w:type="dxa"/>
          </w:tcPr>
          <w:p w14:paraId="5BFF1976"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Design/Consultant</w:t>
            </w:r>
          </w:p>
        </w:tc>
      </w:tr>
      <w:tr w:rsidR="00B679C9" w:rsidRPr="00075C07" w14:paraId="6DA8D282" w14:textId="77777777" w:rsidTr="3A7924C8">
        <w:tc>
          <w:tcPr>
            <w:tcW w:w="1400" w:type="dxa"/>
            <w:vMerge w:val="restart"/>
          </w:tcPr>
          <w:p w14:paraId="36097099"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Healthy</w:t>
            </w:r>
          </w:p>
        </w:tc>
        <w:tc>
          <w:tcPr>
            <w:tcW w:w="3845" w:type="dxa"/>
          </w:tcPr>
          <w:p w14:paraId="233170AE"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Clean Air</w:t>
            </w:r>
          </w:p>
        </w:tc>
        <w:tc>
          <w:tcPr>
            <w:tcW w:w="4961" w:type="dxa"/>
          </w:tcPr>
          <w:p w14:paraId="3ABC878C" w14:textId="770B0699"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Design/Consultant/Main Contr</w:t>
            </w:r>
            <w:r w:rsidR="00C8443D" w:rsidRPr="00673A8E">
              <w:rPr>
                <w:rFonts w:ascii="Graphik Regular" w:hAnsi="Graphik Regular"/>
                <w:sz w:val="20"/>
                <w:szCs w:val="20"/>
              </w:rPr>
              <w:t>a</w:t>
            </w:r>
            <w:r w:rsidRPr="00673A8E">
              <w:rPr>
                <w:rFonts w:ascii="Graphik Regular" w:hAnsi="Graphik Regular"/>
                <w:sz w:val="20"/>
                <w:szCs w:val="20"/>
              </w:rPr>
              <w:t>ctor</w:t>
            </w:r>
          </w:p>
        </w:tc>
      </w:tr>
      <w:tr w:rsidR="00B679C9" w:rsidRPr="00075C07" w14:paraId="7F0CC32C" w14:textId="77777777" w:rsidTr="3A7924C8">
        <w:tc>
          <w:tcPr>
            <w:tcW w:w="1400" w:type="dxa"/>
            <w:vMerge/>
          </w:tcPr>
          <w:p w14:paraId="00A0BE77" w14:textId="77777777" w:rsidR="00B679C9" w:rsidRPr="00673A8E" w:rsidRDefault="00B679C9" w:rsidP="007C4228">
            <w:pPr>
              <w:jc w:val="both"/>
              <w:rPr>
                <w:rFonts w:ascii="Graphik Regular" w:hAnsi="Graphik Regular"/>
                <w:sz w:val="20"/>
                <w:szCs w:val="20"/>
              </w:rPr>
            </w:pPr>
          </w:p>
        </w:tc>
        <w:tc>
          <w:tcPr>
            <w:tcW w:w="3845" w:type="dxa"/>
          </w:tcPr>
          <w:p w14:paraId="31B78AD0"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Light quality</w:t>
            </w:r>
          </w:p>
        </w:tc>
        <w:tc>
          <w:tcPr>
            <w:tcW w:w="4961" w:type="dxa"/>
          </w:tcPr>
          <w:p w14:paraId="69550E26"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Design/Consultant</w:t>
            </w:r>
          </w:p>
        </w:tc>
      </w:tr>
      <w:tr w:rsidR="00B679C9" w:rsidRPr="00075C07" w14:paraId="459C4B22" w14:textId="77777777" w:rsidTr="3A7924C8">
        <w:tc>
          <w:tcPr>
            <w:tcW w:w="1400" w:type="dxa"/>
            <w:vMerge/>
          </w:tcPr>
          <w:p w14:paraId="27A85EC7" w14:textId="77777777" w:rsidR="00B679C9" w:rsidRPr="00673A8E" w:rsidRDefault="00B679C9" w:rsidP="007C4228">
            <w:pPr>
              <w:jc w:val="both"/>
              <w:rPr>
                <w:rFonts w:ascii="Graphik Regular" w:hAnsi="Graphik Regular"/>
                <w:sz w:val="20"/>
                <w:szCs w:val="20"/>
              </w:rPr>
            </w:pPr>
          </w:p>
        </w:tc>
        <w:tc>
          <w:tcPr>
            <w:tcW w:w="3845" w:type="dxa"/>
          </w:tcPr>
          <w:p w14:paraId="0148D270"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Acoustic Comfort</w:t>
            </w:r>
          </w:p>
        </w:tc>
        <w:tc>
          <w:tcPr>
            <w:tcW w:w="4961" w:type="dxa"/>
          </w:tcPr>
          <w:p w14:paraId="61BDB381"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Design/Consultant</w:t>
            </w:r>
          </w:p>
        </w:tc>
      </w:tr>
      <w:tr w:rsidR="00B679C9" w:rsidRPr="00075C07" w14:paraId="1F441D36" w14:textId="77777777" w:rsidTr="3A7924C8">
        <w:tc>
          <w:tcPr>
            <w:tcW w:w="1400" w:type="dxa"/>
            <w:vMerge/>
          </w:tcPr>
          <w:p w14:paraId="17FB328B" w14:textId="77777777" w:rsidR="00B679C9" w:rsidRPr="00673A8E" w:rsidRDefault="00B679C9" w:rsidP="007C4228">
            <w:pPr>
              <w:jc w:val="both"/>
              <w:rPr>
                <w:rFonts w:ascii="Graphik Regular" w:hAnsi="Graphik Regular"/>
                <w:sz w:val="20"/>
                <w:szCs w:val="20"/>
              </w:rPr>
            </w:pPr>
          </w:p>
        </w:tc>
        <w:tc>
          <w:tcPr>
            <w:tcW w:w="3845" w:type="dxa"/>
          </w:tcPr>
          <w:p w14:paraId="1ACEB426"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Exposure to Toxins</w:t>
            </w:r>
          </w:p>
        </w:tc>
        <w:tc>
          <w:tcPr>
            <w:tcW w:w="4961" w:type="dxa"/>
          </w:tcPr>
          <w:p w14:paraId="06E1CB62" w14:textId="5E0F0749"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Design/Consultant/Main Contr</w:t>
            </w:r>
            <w:r w:rsidR="00C8443D" w:rsidRPr="00673A8E">
              <w:rPr>
                <w:rFonts w:ascii="Graphik Regular" w:hAnsi="Graphik Regular"/>
                <w:sz w:val="20"/>
                <w:szCs w:val="20"/>
              </w:rPr>
              <w:t>a</w:t>
            </w:r>
            <w:r w:rsidRPr="00673A8E">
              <w:rPr>
                <w:rFonts w:ascii="Graphik Regular" w:hAnsi="Graphik Regular"/>
                <w:sz w:val="20"/>
                <w:szCs w:val="20"/>
              </w:rPr>
              <w:t xml:space="preserve">ctor </w:t>
            </w:r>
          </w:p>
        </w:tc>
      </w:tr>
      <w:tr w:rsidR="00B679C9" w:rsidRPr="00075C07" w14:paraId="0E537E0C" w14:textId="77777777" w:rsidTr="3A7924C8">
        <w:tc>
          <w:tcPr>
            <w:tcW w:w="1400" w:type="dxa"/>
            <w:vMerge/>
          </w:tcPr>
          <w:p w14:paraId="13215359" w14:textId="77777777" w:rsidR="00B679C9" w:rsidRPr="00673A8E" w:rsidRDefault="00B679C9" w:rsidP="007C4228">
            <w:pPr>
              <w:jc w:val="both"/>
              <w:rPr>
                <w:rFonts w:ascii="Graphik Regular" w:hAnsi="Graphik Regular"/>
                <w:sz w:val="20"/>
                <w:szCs w:val="20"/>
              </w:rPr>
            </w:pPr>
          </w:p>
        </w:tc>
        <w:tc>
          <w:tcPr>
            <w:tcW w:w="3845" w:type="dxa"/>
          </w:tcPr>
          <w:p w14:paraId="00872FB0" w14:textId="77777777" w:rsidR="00B679C9" w:rsidRPr="00673A8E" w:rsidRDefault="00B679C9" w:rsidP="3A7924C8">
            <w:pPr>
              <w:rPr>
                <w:rFonts w:ascii="Graphik Regular" w:hAnsi="Graphik Regular"/>
                <w:sz w:val="20"/>
                <w:szCs w:val="20"/>
              </w:rPr>
            </w:pPr>
            <w:r w:rsidRPr="3A7924C8">
              <w:rPr>
                <w:rFonts w:ascii="Graphik Regular" w:hAnsi="Graphik Regular"/>
                <w:sz w:val="20"/>
                <w:szCs w:val="20"/>
              </w:rPr>
              <w:t>Thermal Comfort and Amenity Spaces</w:t>
            </w:r>
          </w:p>
        </w:tc>
        <w:tc>
          <w:tcPr>
            <w:tcW w:w="4961" w:type="dxa"/>
          </w:tcPr>
          <w:p w14:paraId="5D3D28CF"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Design/Consultant</w:t>
            </w:r>
          </w:p>
        </w:tc>
      </w:tr>
      <w:tr w:rsidR="00B679C9" w:rsidRPr="00075C07" w14:paraId="229EA92B" w14:textId="77777777" w:rsidTr="3A7924C8">
        <w:tc>
          <w:tcPr>
            <w:tcW w:w="1400" w:type="dxa"/>
          </w:tcPr>
          <w:p w14:paraId="34174011"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Resilient</w:t>
            </w:r>
          </w:p>
        </w:tc>
        <w:tc>
          <w:tcPr>
            <w:tcW w:w="3845" w:type="dxa"/>
          </w:tcPr>
          <w:p w14:paraId="7B019E5E"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Climate Change Resilience</w:t>
            </w:r>
          </w:p>
        </w:tc>
        <w:tc>
          <w:tcPr>
            <w:tcW w:w="4961" w:type="dxa"/>
          </w:tcPr>
          <w:p w14:paraId="08258652"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Design/Consultant</w:t>
            </w:r>
          </w:p>
        </w:tc>
      </w:tr>
      <w:tr w:rsidR="00B679C9" w:rsidRPr="00075C07" w14:paraId="6BAEEEE1" w14:textId="77777777" w:rsidTr="3A7924C8">
        <w:tc>
          <w:tcPr>
            <w:tcW w:w="1400" w:type="dxa"/>
            <w:vMerge w:val="restart"/>
          </w:tcPr>
          <w:p w14:paraId="3BCCA4FF"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Positive</w:t>
            </w:r>
          </w:p>
        </w:tc>
        <w:tc>
          <w:tcPr>
            <w:tcW w:w="3845" w:type="dxa"/>
          </w:tcPr>
          <w:p w14:paraId="34E2A454"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Upfront Carbon Emissions</w:t>
            </w:r>
          </w:p>
        </w:tc>
        <w:tc>
          <w:tcPr>
            <w:tcW w:w="4961" w:type="dxa"/>
          </w:tcPr>
          <w:p w14:paraId="75C6EE3F" w14:textId="45FC780E"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Design/Consultant</w:t>
            </w:r>
            <w:r w:rsidR="00D90BCB" w:rsidRPr="00673A8E">
              <w:rPr>
                <w:rFonts w:ascii="Graphik Regular" w:hAnsi="Graphik Regular"/>
                <w:sz w:val="20"/>
                <w:szCs w:val="20"/>
              </w:rPr>
              <w:t>/Main Contractor</w:t>
            </w:r>
          </w:p>
        </w:tc>
      </w:tr>
      <w:tr w:rsidR="00B679C9" w:rsidRPr="00075C07" w14:paraId="226371F2" w14:textId="77777777" w:rsidTr="3A7924C8">
        <w:tc>
          <w:tcPr>
            <w:tcW w:w="1400" w:type="dxa"/>
            <w:vMerge/>
          </w:tcPr>
          <w:p w14:paraId="310F21A7" w14:textId="77777777" w:rsidR="00B679C9" w:rsidRPr="00673A8E" w:rsidRDefault="00B679C9" w:rsidP="007C4228">
            <w:pPr>
              <w:jc w:val="both"/>
              <w:rPr>
                <w:rFonts w:ascii="Graphik Regular" w:hAnsi="Graphik Regular"/>
                <w:sz w:val="20"/>
                <w:szCs w:val="20"/>
              </w:rPr>
            </w:pPr>
          </w:p>
        </w:tc>
        <w:tc>
          <w:tcPr>
            <w:tcW w:w="3845" w:type="dxa"/>
          </w:tcPr>
          <w:p w14:paraId="2C8ADD82"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Energy Use</w:t>
            </w:r>
          </w:p>
        </w:tc>
        <w:tc>
          <w:tcPr>
            <w:tcW w:w="4961" w:type="dxa"/>
          </w:tcPr>
          <w:p w14:paraId="666095E5"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Design/Consultant</w:t>
            </w:r>
          </w:p>
        </w:tc>
      </w:tr>
      <w:tr w:rsidR="00B679C9" w:rsidRPr="00075C07" w14:paraId="05E64A18" w14:textId="77777777" w:rsidTr="3A7924C8">
        <w:tc>
          <w:tcPr>
            <w:tcW w:w="1400" w:type="dxa"/>
            <w:vMerge/>
          </w:tcPr>
          <w:p w14:paraId="5C171F23" w14:textId="77777777" w:rsidR="00B679C9" w:rsidRPr="00673A8E" w:rsidRDefault="00B679C9" w:rsidP="007C4228">
            <w:pPr>
              <w:jc w:val="both"/>
              <w:rPr>
                <w:rFonts w:ascii="Graphik Regular" w:hAnsi="Graphik Regular"/>
                <w:sz w:val="20"/>
                <w:szCs w:val="20"/>
              </w:rPr>
            </w:pPr>
          </w:p>
        </w:tc>
        <w:tc>
          <w:tcPr>
            <w:tcW w:w="3845" w:type="dxa"/>
          </w:tcPr>
          <w:p w14:paraId="7E1273D4"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Energy Source</w:t>
            </w:r>
          </w:p>
        </w:tc>
        <w:tc>
          <w:tcPr>
            <w:tcW w:w="4961" w:type="dxa"/>
          </w:tcPr>
          <w:p w14:paraId="24F27E5C"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Design/Consultant</w:t>
            </w:r>
          </w:p>
        </w:tc>
      </w:tr>
      <w:tr w:rsidR="00B679C9" w:rsidRPr="00075C07" w14:paraId="724F19C3" w14:textId="77777777" w:rsidTr="3A7924C8">
        <w:tc>
          <w:tcPr>
            <w:tcW w:w="1400" w:type="dxa"/>
            <w:vMerge/>
          </w:tcPr>
          <w:p w14:paraId="6EB536CF" w14:textId="77777777" w:rsidR="00B679C9" w:rsidRPr="00673A8E" w:rsidRDefault="00B679C9" w:rsidP="007C4228">
            <w:pPr>
              <w:jc w:val="both"/>
              <w:rPr>
                <w:rFonts w:ascii="Graphik Regular" w:hAnsi="Graphik Regular"/>
                <w:sz w:val="20"/>
                <w:szCs w:val="20"/>
              </w:rPr>
            </w:pPr>
          </w:p>
        </w:tc>
        <w:tc>
          <w:tcPr>
            <w:tcW w:w="3845" w:type="dxa"/>
          </w:tcPr>
          <w:p w14:paraId="390496F7"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Water Use</w:t>
            </w:r>
          </w:p>
        </w:tc>
        <w:tc>
          <w:tcPr>
            <w:tcW w:w="4961" w:type="dxa"/>
          </w:tcPr>
          <w:p w14:paraId="00204DA3" w14:textId="5938EBDD"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Design/Consultant</w:t>
            </w:r>
            <w:r w:rsidR="00D90BCB" w:rsidRPr="00673A8E">
              <w:rPr>
                <w:rFonts w:ascii="Graphik Regular" w:hAnsi="Graphik Regular"/>
                <w:sz w:val="20"/>
                <w:szCs w:val="20"/>
              </w:rPr>
              <w:t>/ Main Contractor</w:t>
            </w:r>
          </w:p>
        </w:tc>
      </w:tr>
      <w:tr w:rsidR="00B679C9" w:rsidRPr="00075C07" w14:paraId="16952B79" w14:textId="77777777" w:rsidTr="3A7924C8">
        <w:tc>
          <w:tcPr>
            <w:tcW w:w="1400" w:type="dxa"/>
          </w:tcPr>
          <w:p w14:paraId="5F9C4CD8"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Places</w:t>
            </w:r>
          </w:p>
        </w:tc>
        <w:tc>
          <w:tcPr>
            <w:tcW w:w="3845" w:type="dxa"/>
          </w:tcPr>
          <w:p w14:paraId="0A3CDE34"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Movement and Place</w:t>
            </w:r>
          </w:p>
        </w:tc>
        <w:tc>
          <w:tcPr>
            <w:tcW w:w="4961" w:type="dxa"/>
          </w:tcPr>
          <w:p w14:paraId="5C251B4C"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Design/Consultant </w:t>
            </w:r>
          </w:p>
        </w:tc>
      </w:tr>
      <w:tr w:rsidR="00B679C9" w:rsidRPr="00075C07" w14:paraId="5004E84B" w14:textId="77777777" w:rsidTr="3A7924C8">
        <w:tc>
          <w:tcPr>
            <w:tcW w:w="1400" w:type="dxa"/>
          </w:tcPr>
          <w:p w14:paraId="73B173E8"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People</w:t>
            </w:r>
          </w:p>
        </w:tc>
        <w:tc>
          <w:tcPr>
            <w:tcW w:w="3845" w:type="dxa"/>
          </w:tcPr>
          <w:p w14:paraId="79B878E6"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Inclusive Construction Practices</w:t>
            </w:r>
          </w:p>
        </w:tc>
        <w:tc>
          <w:tcPr>
            <w:tcW w:w="4961" w:type="dxa"/>
          </w:tcPr>
          <w:p w14:paraId="350305DE"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Main Contractor</w:t>
            </w:r>
          </w:p>
        </w:tc>
      </w:tr>
      <w:tr w:rsidR="00B679C9" w:rsidRPr="00075C07" w14:paraId="5A865B53" w14:textId="77777777" w:rsidTr="3A7924C8">
        <w:tc>
          <w:tcPr>
            <w:tcW w:w="1400" w:type="dxa"/>
          </w:tcPr>
          <w:p w14:paraId="67506C7F"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Nature</w:t>
            </w:r>
          </w:p>
        </w:tc>
        <w:tc>
          <w:tcPr>
            <w:tcW w:w="3845" w:type="dxa"/>
          </w:tcPr>
          <w:p w14:paraId="135F2985" w14:textId="2F8D28E2"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Impact</w:t>
            </w:r>
            <w:r w:rsidR="00CB7855" w:rsidRPr="00673A8E">
              <w:rPr>
                <w:rFonts w:ascii="Graphik Regular" w:hAnsi="Graphik Regular"/>
                <w:sz w:val="20"/>
                <w:szCs w:val="20"/>
              </w:rPr>
              <w:t>s</w:t>
            </w:r>
            <w:r w:rsidRPr="00673A8E">
              <w:rPr>
                <w:rFonts w:ascii="Graphik Regular" w:hAnsi="Graphik Regular"/>
                <w:sz w:val="20"/>
                <w:szCs w:val="20"/>
              </w:rPr>
              <w:t xml:space="preserve"> to Nature</w:t>
            </w:r>
          </w:p>
        </w:tc>
        <w:tc>
          <w:tcPr>
            <w:tcW w:w="4961" w:type="dxa"/>
          </w:tcPr>
          <w:p w14:paraId="44C87D93"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Main Contractor</w:t>
            </w:r>
          </w:p>
        </w:tc>
      </w:tr>
    </w:tbl>
    <w:p w14:paraId="1E44C958" w14:textId="77777777" w:rsidR="00280D07" w:rsidRPr="00673A8E" w:rsidRDefault="00280D07" w:rsidP="007C4228">
      <w:pPr>
        <w:pStyle w:val="Heading3"/>
        <w:jc w:val="both"/>
        <w:rPr>
          <w:rFonts w:ascii="Graphik Regular" w:hAnsi="Graphik Regular"/>
          <w:color w:val="598538"/>
          <w:sz w:val="24"/>
          <w:szCs w:val="24"/>
        </w:rPr>
      </w:pPr>
    </w:p>
    <w:p w14:paraId="5F0CECA0" w14:textId="675E0DD0" w:rsidR="00B679C9" w:rsidRPr="00E61A79" w:rsidRDefault="00B679C9" w:rsidP="00854B26">
      <w:pPr>
        <w:rPr>
          <w:rFonts w:ascii="Graphik Regular" w:hAnsi="Graphik Regular"/>
          <w:color w:val="70A35C"/>
          <w:sz w:val="24"/>
          <w:szCs w:val="24"/>
        </w:rPr>
      </w:pPr>
      <w:r w:rsidRPr="00E61A79">
        <w:rPr>
          <w:rFonts w:ascii="Graphik Regular" w:hAnsi="Graphik Regular"/>
          <w:color w:val="70A35C"/>
          <w:sz w:val="24"/>
          <w:szCs w:val="24"/>
        </w:rPr>
        <w:t>Responsible Construction</w:t>
      </w:r>
    </w:p>
    <w:p w14:paraId="0DDE8D1F" w14:textId="77777777" w:rsidR="00B679C9" w:rsidRPr="00E61A79" w:rsidRDefault="00B679C9"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Environmental Management Plan</w:t>
      </w:r>
    </w:p>
    <w:p w14:paraId="2DD88D51" w14:textId="753CD811"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The completion and implementation of this plan </w:t>
      </w:r>
      <w:r w:rsidR="00CB7855" w:rsidRPr="00673A8E">
        <w:rPr>
          <w:rFonts w:ascii="Graphik Regular" w:hAnsi="Graphik Regular"/>
          <w:sz w:val="20"/>
          <w:szCs w:val="20"/>
        </w:rPr>
        <w:t>meets</w:t>
      </w:r>
      <w:r w:rsidRPr="00673A8E">
        <w:rPr>
          <w:rFonts w:ascii="Graphik Regular" w:hAnsi="Graphik Regular"/>
          <w:sz w:val="20"/>
          <w:szCs w:val="20"/>
        </w:rPr>
        <w:t xml:space="preserve"> the Environmental Management Plan requirements for Green Star Buildings </w:t>
      </w:r>
    </w:p>
    <w:p w14:paraId="67B238F6" w14:textId="77777777" w:rsidR="00B679C9" w:rsidRPr="00E61A79" w:rsidRDefault="00B679C9"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Environmental Management Systems (ISO14001 required for contracts over $25 Million)</w:t>
      </w:r>
    </w:p>
    <w:p w14:paraId="3B401BB8" w14:textId="04928C0D"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The builder or head contractor (responsible party) must have a formalised</w:t>
      </w:r>
      <w:r w:rsidR="00075C07" w:rsidRPr="00673A8E">
        <w:rPr>
          <w:rFonts w:ascii="Graphik Regular" w:hAnsi="Graphik Regular"/>
          <w:sz w:val="20"/>
          <w:szCs w:val="20"/>
        </w:rPr>
        <w:t>,</w:t>
      </w:r>
      <w:r w:rsidRPr="00673A8E">
        <w:rPr>
          <w:rFonts w:ascii="Graphik Regular" w:hAnsi="Graphik Regular"/>
          <w:sz w:val="20"/>
          <w:szCs w:val="20"/>
        </w:rPr>
        <w:t xml:space="preserve"> systematic and methodical approach to planning, implementing, and auditing their environmental management systems in place during construction.</w:t>
      </w:r>
    </w:p>
    <w:p w14:paraId="25744055" w14:textId="6CF13A35"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Where the contract is over $25 Million</w:t>
      </w:r>
      <w:r w:rsidR="00075C07" w:rsidRPr="00673A8E">
        <w:rPr>
          <w:rFonts w:ascii="Graphik Regular" w:hAnsi="Graphik Regular"/>
          <w:sz w:val="20"/>
          <w:szCs w:val="20"/>
        </w:rPr>
        <w:t>,</w:t>
      </w:r>
      <w:r w:rsidRPr="00673A8E">
        <w:rPr>
          <w:rFonts w:ascii="Graphik Regular" w:hAnsi="Graphik Regular"/>
          <w:sz w:val="20"/>
          <w:szCs w:val="20"/>
        </w:rPr>
        <w:t xml:space="preserve"> the main contractor must be certified to a recognised standard such as AS/NZS ISO 14001, </w:t>
      </w:r>
      <w:r w:rsidR="00613648" w:rsidRPr="00673A8E">
        <w:rPr>
          <w:rFonts w:ascii="Graphik Regular" w:hAnsi="Graphik Regular"/>
          <w:sz w:val="20"/>
          <w:szCs w:val="20"/>
        </w:rPr>
        <w:t xml:space="preserve">Enviromark </w:t>
      </w:r>
      <w:r w:rsidR="00C8443D" w:rsidRPr="00673A8E">
        <w:rPr>
          <w:rFonts w:ascii="Graphik Regular" w:hAnsi="Graphik Regular"/>
          <w:sz w:val="20"/>
          <w:szCs w:val="20"/>
        </w:rPr>
        <w:t>Diamond,</w:t>
      </w:r>
      <w:r w:rsidR="00613648" w:rsidRPr="00673A8E">
        <w:rPr>
          <w:rFonts w:ascii="Graphik Regular" w:hAnsi="Graphik Regular"/>
          <w:sz w:val="20"/>
          <w:szCs w:val="20"/>
        </w:rPr>
        <w:t xml:space="preserve"> </w:t>
      </w:r>
      <w:r w:rsidRPr="00673A8E">
        <w:rPr>
          <w:rFonts w:ascii="Graphik Regular" w:hAnsi="Graphik Regular"/>
          <w:sz w:val="20"/>
          <w:szCs w:val="20"/>
        </w:rPr>
        <w:t>BS 7750 or the European Community’s EMAS</w:t>
      </w:r>
    </w:p>
    <w:p w14:paraId="77D4B23A" w14:textId="2F720228" w:rsidR="00B679C9" w:rsidRPr="00673A8E" w:rsidRDefault="004A58A3" w:rsidP="007C4228">
      <w:pPr>
        <w:jc w:val="both"/>
        <w:rPr>
          <w:rFonts w:ascii="Graphik Regular" w:hAnsi="Graphik Regular"/>
          <w:sz w:val="20"/>
          <w:szCs w:val="20"/>
        </w:rPr>
      </w:pPr>
      <w:r w:rsidRPr="00673A8E">
        <w:rPr>
          <w:rFonts w:ascii="Graphik Regular" w:hAnsi="Graphik Regular"/>
          <w:sz w:val="20"/>
          <w:szCs w:val="20"/>
          <w:highlight w:val="yellow"/>
        </w:rPr>
        <w:t>Appendix 1: Environmental Management Systems Overview / ISO14001 Certification</w:t>
      </w:r>
      <w:r w:rsidR="00AD6CAB" w:rsidRPr="00673A8E">
        <w:rPr>
          <w:rFonts w:ascii="Graphik Regular" w:hAnsi="Graphik Regular"/>
          <w:sz w:val="20"/>
          <w:szCs w:val="20"/>
          <w:highlight w:val="yellow"/>
        </w:rPr>
        <w:t xml:space="preserve"> </w:t>
      </w:r>
      <w:r w:rsidR="00B679C9" w:rsidRPr="00673A8E">
        <w:rPr>
          <w:rFonts w:ascii="Graphik Regular" w:hAnsi="Graphik Regular"/>
          <w:sz w:val="20"/>
          <w:szCs w:val="20"/>
        </w:rPr>
        <w:t>outlines the EMS approach</w:t>
      </w:r>
    </w:p>
    <w:p w14:paraId="35C64180" w14:textId="027E598A" w:rsidR="00B679C9" w:rsidRPr="00E61A79" w:rsidRDefault="00B679C9"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40% Construction and demolition waste diverted</w:t>
      </w:r>
      <w:r w:rsidR="00202207" w:rsidRPr="00E61A79">
        <w:rPr>
          <w:rFonts w:ascii="Graphik Regular" w:hAnsi="Graphik Regular"/>
          <w:color w:val="70A35C"/>
        </w:rPr>
        <w:t xml:space="preserve"> </w:t>
      </w:r>
      <w:r w:rsidR="00202207" w:rsidRPr="00E61A79">
        <w:rPr>
          <w:rFonts w:ascii="Graphik Regular" w:hAnsi="Graphik Regular"/>
          <w:color w:val="70A35C"/>
          <w:sz w:val="20"/>
          <w:szCs w:val="20"/>
        </w:rPr>
        <w:t>&amp; waste kg/m2 (GFA) of the project to be provided.</w:t>
      </w:r>
    </w:p>
    <w:p w14:paraId="11CB8AAB" w14:textId="2738EEAE"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highlight w:val="yellow"/>
        </w:rPr>
        <w:t xml:space="preserve">Refer to </w:t>
      </w:r>
      <w:r w:rsidR="00935AAD" w:rsidRPr="00673A8E">
        <w:rPr>
          <w:rFonts w:ascii="Graphik Regular" w:hAnsi="Graphik Regular"/>
          <w:sz w:val="20"/>
          <w:szCs w:val="20"/>
          <w:highlight w:val="yellow"/>
        </w:rPr>
        <w:t>Appendix 2: REBRI Site Waste Management Plan</w:t>
      </w:r>
      <w:r w:rsidR="00935AAD" w:rsidRPr="00673A8E">
        <w:rPr>
          <w:rFonts w:ascii="Graphik Regular" w:hAnsi="Graphik Regular"/>
          <w:sz w:val="20"/>
          <w:szCs w:val="20"/>
        </w:rPr>
        <w:t xml:space="preserve"> </w:t>
      </w:r>
    </w:p>
    <w:p w14:paraId="48937A51" w14:textId="505F7DE1" w:rsidR="00B679C9" w:rsidRPr="00E61A79" w:rsidRDefault="00B679C9"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Sustainability</w:t>
      </w:r>
      <w:r w:rsidR="00CB7855" w:rsidRPr="00E61A79">
        <w:rPr>
          <w:rFonts w:ascii="Graphik Regular" w:hAnsi="Graphik Regular"/>
          <w:color w:val="70A35C"/>
          <w:sz w:val="20"/>
          <w:szCs w:val="20"/>
        </w:rPr>
        <w:t xml:space="preserve"> </w:t>
      </w:r>
      <w:r w:rsidR="009C68C6" w:rsidRPr="00E61A79">
        <w:rPr>
          <w:rFonts w:ascii="Graphik Regular" w:hAnsi="Graphik Regular"/>
          <w:color w:val="70A35C"/>
          <w:sz w:val="20"/>
          <w:szCs w:val="20"/>
        </w:rPr>
        <w:t>T</w:t>
      </w:r>
      <w:r w:rsidRPr="00E61A79">
        <w:rPr>
          <w:rFonts w:ascii="Graphik Regular" w:hAnsi="Graphik Regular"/>
          <w:color w:val="70A35C"/>
          <w:sz w:val="20"/>
          <w:szCs w:val="20"/>
        </w:rPr>
        <w:t>raining</w:t>
      </w:r>
    </w:p>
    <w:p w14:paraId="5CC8581B" w14:textId="6DD10E0F"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Refer to </w:t>
      </w:r>
      <w:r w:rsidR="00CB7855" w:rsidRPr="00673A8E">
        <w:rPr>
          <w:rFonts w:ascii="Graphik Regular" w:hAnsi="Graphik Regular"/>
          <w:sz w:val="20"/>
          <w:szCs w:val="20"/>
        </w:rPr>
        <w:t>S</w:t>
      </w:r>
      <w:r w:rsidRPr="00673A8E">
        <w:rPr>
          <w:rFonts w:ascii="Graphik Regular" w:hAnsi="Graphik Regular"/>
          <w:sz w:val="20"/>
          <w:szCs w:val="20"/>
        </w:rPr>
        <w:t>ection</w:t>
      </w:r>
      <w:r w:rsidR="00CB7855" w:rsidRPr="00673A8E">
        <w:rPr>
          <w:rFonts w:ascii="Graphik Regular" w:hAnsi="Graphik Regular"/>
          <w:sz w:val="20"/>
          <w:szCs w:val="20"/>
        </w:rPr>
        <w:t xml:space="preserve"> 1.8.1</w:t>
      </w:r>
    </w:p>
    <w:p w14:paraId="50617AC8" w14:textId="77777777" w:rsidR="00280D07" w:rsidRPr="00673A8E" w:rsidRDefault="00280D07" w:rsidP="00325813">
      <w:pPr>
        <w:pStyle w:val="Heading3"/>
        <w:jc w:val="both"/>
        <w:rPr>
          <w:rFonts w:ascii="Graphik Regular" w:hAnsi="Graphik Regular"/>
          <w:color w:val="598538"/>
          <w:sz w:val="24"/>
          <w:szCs w:val="24"/>
        </w:rPr>
      </w:pPr>
    </w:p>
    <w:p w14:paraId="5DD0CC5C" w14:textId="4FECF435" w:rsidR="00B679C9" w:rsidRPr="00E61A79" w:rsidRDefault="00B679C9" w:rsidP="00854B26">
      <w:pPr>
        <w:rPr>
          <w:rFonts w:ascii="Graphik Regular" w:hAnsi="Graphik Regular"/>
          <w:color w:val="70A35C"/>
          <w:sz w:val="24"/>
          <w:szCs w:val="24"/>
        </w:rPr>
      </w:pPr>
      <w:r w:rsidRPr="00E61A79">
        <w:rPr>
          <w:rFonts w:ascii="Graphik Regular" w:hAnsi="Graphik Regular"/>
          <w:color w:val="70A35C"/>
          <w:sz w:val="24"/>
          <w:szCs w:val="24"/>
        </w:rPr>
        <w:t>Verification and Handover</w:t>
      </w:r>
    </w:p>
    <w:p w14:paraId="2E3CDFDB" w14:textId="484EFEB7" w:rsidR="00B679C9" w:rsidRPr="00673A8E" w:rsidRDefault="008C5AD3" w:rsidP="007C4228">
      <w:pPr>
        <w:jc w:val="both"/>
        <w:rPr>
          <w:rFonts w:ascii="Graphik Regular" w:hAnsi="Graphik Regular"/>
          <w:sz w:val="20"/>
          <w:szCs w:val="20"/>
        </w:rPr>
      </w:pPr>
      <w:r w:rsidRPr="00673A8E">
        <w:rPr>
          <w:rFonts w:ascii="Graphik Regular" w:hAnsi="Graphik Regular"/>
          <w:sz w:val="20"/>
          <w:szCs w:val="20"/>
        </w:rPr>
        <w:t>[T</w:t>
      </w:r>
      <w:r w:rsidR="00B679C9" w:rsidRPr="00673A8E">
        <w:rPr>
          <w:rFonts w:ascii="Graphik Regular" w:hAnsi="Graphik Regular"/>
          <w:sz w:val="20"/>
          <w:szCs w:val="20"/>
        </w:rPr>
        <w:t xml:space="preserve">his should be completed </w:t>
      </w:r>
      <w:r w:rsidR="00325813" w:rsidRPr="00673A8E">
        <w:rPr>
          <w:rFonts w:ascii="Graphik Regular" w:hAnsi="Graphik Regular"/>
          <w:sz w:val="20"/>
          <w:szCs w:val="20"/>
        </w:rPr>
        <w:t>alongside</w:t>
      </w:r>
      <w:r w:rsidR="00B679C9" w:rsidRPr="00673A8E">
        <w:rPr>
          <w:rFonts w:ascii="Graphik Regular" w:hAnsi="Graphik Regular"/>
          <w:sz w:val="20"/>
          <w:szCs w:val="20"/>
        </w:rPr>
        <w:t xml:space="preserve"> the consultant and client</w:t>
      </w:r>
      <w:r w:rsidRPr="00673A8E">
        <w:rPr>
          <w:rFonts w:ascii="Graphik Regular" w:hAnsi="Graphik Regular"/>
          <w:sz w:val="20"/>
          <w:szCs w:val="20"/>
        </w:rPr>
        <w:t>]</w:t>
      </w:r>
    </w:p>
    <w:p w14:paraId="7064A6C1" w14:textId="77777777" w:rsidR="00B679C9" w:rsidRPr="00E61A79" w:rsidRDefault="00B679C9"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Metering and Monitoring</w:t>
      </w:r>
    </w:p>
    <w:p w14:paraId="605E1DEB"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The meters and automatic monitoring systems must meet the requirements set out in the below table.</w:t>
      </w:r>
    </w:p>
    <w:tbl>
      <w:tblPr>
        <w:tblStyle w:val="TableGrid"/>
        <w:tblW w:w="10201" w:type="dxa"/>
        <w:tblLook w:val="04A0" w:firstRow="1" w:lastRow="0" w:firstColumn="1" w:lastColumn="0" w:noHBand="0" w:noVBand="1"/>
      </w:tblPr>
      <w:tblGrid>
        <w:gridCol w:w="4248"/>
        <w:gridCol w:w="5953"/>
      </w:tblGrid>
      <w:tr w:rsidR="00B679C9" w:rsidRPr="00075C07" w14:paraId="505BEA55" w14:textId="77777777" w:rsidTr="00E61A79">
        <w:tc>
          <w:tcPr>
            <w:tcW w:w="4248" w:type="dxa"/>
            <w:shd w:val="clear" w:color="auto" w:fill="70A35C"/>
          </w:tcPr>
          <w:p w14:paraId="15AE981D" w14:textId="77777777" w:rsidR="00B679C9" w:rsidRPr="00673A8E" w:rsidRDefault="00B679C9" w:rsidP="00075C07">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Requirement </w:t>
            </w:r>
          </w:p>
        </w:tc>
        <w:tc>
          <w:tcPr>
            <w:tcW w:w="5953" w:type="dxa"/>
            <w:shd w:val="clear" w:color="auto" w:fill="70A35C"/>
          </w:tcPr>
          <w:p w14:paraId="660E5EE8"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Detail</w:t>
            </w:r>
          </w:p>
        </w:tc>
      </w:tr>
      <w:tr w:rsidR="00B679C9" w:rsidRPr="00075C07" w14:paraId="56F7D310" w14:textId="77777777" w:rsidTr="00325813">
        <w:tc>
          <w:tcPr>
            <w:tcW w:w="4248" w:type="dxa"/>
          </w:tcPr>
          <w:p w14:paraId="7139A8FA"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Provides continual information</w:t>
            </w:r>
          </w:p>
        </w:tc>
        <w:tc>
          <w:tcPr>
            <w:tcW w:w="5953" w:type="dxa"/>
          </w:tcPr>
          <w:p w14:paraId="4C146074"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(up to 1-hour interval readings)</w:t>
            </w:r>
          </w:p>
          <w:p w14:paraId="44C50FB1" w14:textId="77777777" w:rsidR="00B679C9" w:rsidRPr="00673A8E" w:rsidRDefault="00B679C9" w:rsidP="007C4228">
            <w:pPr>
              <w:jc w:val="both"/>
              <w:rPr>
                <w:rFonts w:ascii="Graphik Regular" w:hAnsi="Graphik Regular"/>
                <w:sz w:val="20"/>
                <w:szCs w:val="20"/>
              </w:rPr>
            </w:pPr>
          </w:p>
        </w:tc>
      </w:tr>
      <w:tr w:rsidR="00B679C9" w:rsidRPr="00075C07" w14:paraId="59582B19" w14:textId="77777777" w:rsidTr="00325813">
        <w:tc>
          <w:tcPr>
            <w:tcW w:w="4248" w:type="dxa"/>
          </w:tcPr>
          <w:p w14:paraId="7C68FDE0"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Commissioned and validated per the most current NABERSNZ protocol</w:t>
            </w:r>
          </w:p>
        </w:tc>
        <w:tc>
          <w:tcPr>
            <w:tcW w:w="5953" w:type="dxa"/>
          </w:tcPr>
          <w:p w14:paraId="62E07E3F" w14:textId="77777777" w:rsidR="00B679C9" w:rsidRPr="00673A8E" w:rsidRDefault="00B679C9" w:rsidP="007C4228">
            <w:pPr>
              <w:jc w:val="both"/>
              <w:rPr>
                <w:rFonts w:ascii="Graphik Regular" w:hAnsi="Graphik Regular"/>
                <w:i/>
                <w:sz w:val="20"/>
                <w:szCs w:val="20"/>
              </w:rPr>
            </w:pPr>
            <w:r w:rsidRPr="00673A8E">
              <w:rPr>
                <w:rFonts w:ascii="Graphik Regular" w:hAnsi="Graphik Regular"/>
                <w:i/>
                <w:sz w:val="20"/>
                <w:szCs w:val="20"/>
              </w:rPr>
              <w:t xml:space="preserve"> Refer to “Validation requirements of metering systems” within the NABERSNZ rules</w:t>
            </w:r>
          </w:p>
        </w:tc>
      </w:tr>
      <w:tr w:rsidR="00B679C9" w:rsidRPr="00075C07" w14:paraId="015CEE71" w14:textId="77777777" w:rsidTr="00325813">
        <w:tc>
          <w:tcPr>
            <w:tcW w:w="4248" w:type="dxa"/>
          </w:tcPr>
          <w:p w14:paraId="267A53B9"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Electrical meters (utility and sub-meters)</w:t>
            </w:r>
          </w:p>
          <w:p w14:paraId="3DEA9A6D" w14:textId="77777777" w:rsidR="00B679C9" w:rsidRPr="00673A8E" w:rsidRDefault="00B679C9" w:rsidP="007C4228">
            <w:pPr>
              <w:jc w:val="both"/>
              <w:rPr>
                <w:rFonts w:ascii="Graphik Regular" w:hAnsi="Graphik Regular"/>
                <w:sz w:val="20"/>
                <w:szCs w:val="20"/>
              </w:rPr>
            </w:pPr>
          </w:p>
        </w:tc>
        <w:tc>
          <w:tcPr>
            <w:tcW w:w="5953" w:type="dxa"/>
          </w:tcPr>
          <w:p w14:paraId="6C33269B"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Comply with IEC62053-21 standards and conform to ≤ Class 1 classification</w:t>
            </w:r>
          </w:p>
        </w:tc>
      </w:tr>
      <w:tr w:rsidR="00B679C9" w:rsidRPr="00075C07" w14:paraId="25AF4938" w14:textId="77777777" w:rsidTr="00325813">
        <w:tc>
          <w:tcPr>
            <w:tcW w:w="4248" w:type="dxa"/>
          </w:tcPr>
          <w:p w14:paraId="65340857"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Gas Meters</w:t>
            </w:r>
          </w:p>
        </w:tc>
        <w:tc>
          <w:tcPr>
            <w:tcW w:w="5953" w:type="dxa"/>
          </w:tcPr>
          <w:p w14:paraId="1830E0A7" w14:textId="77777777" w:rsidR="00B679C9" w:rsidRPr="00673A8E" w:rsidRDefault="00B679C9" w:rsidP="00673A8E">
            <w:pPr>
              <w:pStyle w:val="ListParagraph"/>
              <w:numPr>
                <w:ilvl w:val="0"/>
                <w:numId w:val="27"/>
              </w:numPr>
              <w:ind w:left="314" w:firstLine="0"/>
              <w:rPr>
                <w:rFonts w:ascii="Graphik Regular" w:hAnsi="Graphik Regular"/>
                <w:sz w:val="20"/>
                <w:szCs w:val="20"/>
              </w:rPr>
            </w:pPr>
            <w:r w:rsidRPr="00673A8E">
              <w:rPr>
                <w:rFonts w:ascii="Graphik Regular" w:hAnsi="Graphik Regular"/>
                <w:sz w:val="20"/>
                <w:szCs w:val="20"/>
              </w:rPr>
              <w:t xml:space="preserve">Comply with OIML R137 </w:t>
            </w:r>
          </w:p>
          <w:p w14:paraId="26272CF4" w14:textId="77777777" w:rsidR="00B679C9" w:rsidRPr="00673A8E" w:rsidRDefault="00B679C9" w:rsidP="00673A8E">
            <w:pPr>
              <w:pStyle w:val="ListParagraph"/>
              <w:numPr>
                <w:ilvl w:val="0"/>
                <w:numId w:val="27"/>
              </w:numPr>
              <w:ind w:left="314" w:firstLine="0"/>
              <w:rPr>
                <w:rFonts w:ascii="Graphik Regular" w:hAnsi="Graphik Regular"/>
                <w:sz w:val="20"/>
                <w:szCs w:val="20"/>
              </w:rPr>
            </w:pPr>
            <w:r w:rsidRPr="00673A8E">
              <w:rPr>
                <w:rFonts w:ascii="Graphik Regular" w:hAnsi="Graphik Regular"/>
                <w:sz w:val="20"/>
                <w:szCs w:val="20"/>
              </w:rPr>
              <w:t>Conform to Class 1 requirements or NZS 5259:2015 (General requirements are from BS EN 1776:2015)</w:t>
            </w:r>
          </w:p>
          <w:p w14:paraId="47F44EA7" w14:textId="77777777" w:rsidR="00B679C9" w:rsidRPr="00673A8E" w:rsidRDefault="00B679C9" w:rsidP="00673A8E">
            <w:pPr>
              <w:pStyle w:val="ListParagraph"/>
              <w:numPr>
                <w:ilvl w:val="0"/>
                <w:numId w:val="27"/>
              </w:numPr>
              <w:ind w:left="314" w:firstLine="0"/>
              <w:rPr>
                <w:rFonts w:ascii="Graphik Regular" w:hAnsi="Graphik Regular"/>
                <w:sz w:val="20"/>
                <w:szCs w:val="20"/>
              </w:rPr>
            </w:pPr>
            <w:r w:rsidRPr="00673A8E">
              <w:rPr>
                <w:rFonts w:ascii="Graphik Regular" w:hAnsi="Graphik Regular"/>
                <w:sz w:val="20"/>
                <w:szCs w:val="20"/>
              </w:rPr>
              <w:t xml:space="preserve">Conform Class A requirements. </w:t>
            </w:r>
          </w:p>
          <w:p w14:paraId="027A377C" w14:textId="77777777" w:rsidR="00B679C9" w:rsidRPr="00673A8E" w:rsidRDefault="00B679C9" w:rsidP="00673A8E">
            <w:pPr>
              <w:pStyle w:val="ListParagraph"/>
              <w:numPr>
                <w:ilvl w:val="0"/>
                <w:numId w:val="27"/>
              </w:numPr>
              <w:ind w:left="314" w:firstLine="0"/>
              <w:rPr>
                <w:rFonts w:ascii="Graphik Regular" w:hAnsi="Graphik Regular"/>
                <w:i/>
                <w:sz w:val="20"/>
                <w:szCs w:val="20"/>
              </w:rPr>
            </w:pPr>
            <w:r w:rsidRPr="00673A8E">
              <w:rPr>
                <w:rFonts w:ascii="Graphik Regular" w:hAnsi="Graphik Regular"/>
                <w:i/>
                <w:sz w:val="20"/>
                <w:szCs w:val="20"/>
              </w:rPr>
              <w:t>Refer to Energy Source credit for gas usage restrictions.</w:t>
            </w:r>
          </w:p>
        </w:tc>
      </w:tr>
      <w:tr w:rsidR="00B679C9" w:rsidRPr="00075C07" w14:paraId="62864592" w14:textId="77777777" w:rsidTr="00325813">
        <w:tc>
          <w:tcPr>
            <w:tcW w:w="4248" w:type="dxa"/>
          </w:tcPr>
          <w:p w14:paraId="5098B386"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Water Meters</w:t>
            </w:r>
          </w:p>
        </w:tc>
        <w:tc>
          <w:tcPr>
            <w:tcW w:w="5953" w:type="dxa"/>
          </w:tcPr>
          <w:p w14:paraId="0D2C05C8" w14:textId="77777777" w:rsidR="00B679C9" w:rsidRPr="00673A8E" w:rsidRDefault="00B679C9" w:rsidP="00673A8E">
            <w:pPr>
              <w:pStyle w:val="ListParagraph"/>
              <w:numPr>
                <w:ilvl w:val="0"/>
                <w:numId w:val="28"/>
              </w:numPr>
              <w:ind w:left="314" w:firstLine="0"/>
              <w:rPr>
                <w:rFonts w:ascii="Graphik Regular" w:hAnsi="Graphik Regular"/>
                <w:sz w:val="20"/>
                <w:szCs w:val="20"/>
              </w:rPr>
            </w:pPr>
            <w:r w:rsidRPr="00673A8E">
              <w:rPr>
                <w:rFonts w:ascii="Graphik Regular" w:hAnsi="Graphik Regular"/>
                <w:sz w:val="20"/>
                <w:szCs w:val="20"/>
              </w:rPr>
              <w:t xml:space="preserve">Follow the Water New Zealand Good Practice Guide regarding accuracy. </w:t>
            </w:r>
          </w:p>
          <w:p w14:paraId="6CE684EC" w14:textId="77777777" w:rsidR="00B679C9" w:rsidRPr="00673A8E" w:rsidRDefault="00B679C9" w:rsidP="00673A8E">
            <w:pPr>
              <w:pStyle w:val="ListParagraph"/>
              <w:numPr>
                <w:ilvl w:val="0"/>
                <w:numId w:val="28"/>
              </w:numPr>
              <w:ind w:left="314" w:firstLine="0"/>
              <w:rPr>
                <w:rFonts w:ascii="Graphik Regular" w:hAnsi="Graphik Regular"/>
                <w:sz w:val="20"/>
                <w:szCs w:val="20"/>
              </w:rPr>
            </w:pPr>
            <w:r w:rsidRPr="00673A8E">
              <w:rPr>
                <w:rFonts w:ascii="Graphik Regular" w:hAnsi="Graphik Regular"/>
                <w:sz w:val="20"/>
                <w:szCs w:val="20"/>
              </w:rPr>
              <w:t>Water NZ requires meters to meet the OIML R49 Standards with a minimum turn down ratio of R160.</w:t>
            </w:r>
          </w:p>
        </w:tc>
      </w:tr>
    </w:tbl>
    <w:p w14:paraId="4F9EDBE1" w14:textId="77777777" w:rsidR="008C5AD3" w:rsidRPr="00673A8E" w:rsidRDefault="008C5AD3" w:rsidP="00280D07">
      <w:pPr>
        <w:jc w:val="both"/>
        <w:rPr>
          <w:rFonts w:ascii="Graphik Regular" w:hAnsi="Graphik Regular"/>
          <w:sz w:val="20"/>
          <w:szCs w:val="20"/>
        </w:rPr>
      </w:pPr>
    </w:p>
    <w:p w14:paraId="1A7C9219" w14:textId="24BBB1C0" w:rsidR="00B679C9" w:rsidRPr="00673A8E" w:rsidRDefault="00B679C9" w:rsidP="00280D07">
      <w:pPr>
        <w:jc w:val="both"/>
        <w:rPr>
          <w:rFonts w:ascii="Graphik Regular" w:hAnsi="Graphik Regular"/>
          <w:sz w:val="20"/>
          <w:szCs w:val="20"/>
        </w:rPr>
      </w:pPr>
      <w:r w:rsidRPr="00673A8E">
        <w:rPr>
          <w:rFonts w:ascii="Graphik Regular" w:hAnsi="Graphik Regular"/>
          <w:sz w:val="20"/>
          <w:szCs w:val="20"/>
        </w:rPr>
        <w:t>Under the following conditions</w:t>
      </w:r>
      <w:r w:rsidR="00280D07" w:rsidRPr="00673A8E">
        <w:rPr>
          <w:rFonts w:ascii="Graphik Regular" w:hAnsi="Graphik Regular"/>
          <w:sz w:val="20"/>
          <w:szCs w:val="20"/>
        </w:rPr>
        <w:t>,</w:t>
      </w:r>
      <w:r w:rsidRPr="00673A8E">
        <w:rPr>
          <w:rFonts w:ascii="Graphik Regular" w:hAnsi="Graphik Regular"/>
          <w:sz w:val="20"/>
          <w:szCs w:val="20"/>
        </w:rPr>
        <w:t xml:space="preserve"> a single meter for energy and a single meter for water will comply with this minimum requirement</w:t>
      </w:r>
      <w:r w:rsidR="0001060A" w:rsidRPr="00673A8E">
        <w:rPr>
          <w:rFonts w:ascii="Graphik Regular" w:hAnsi="Graphik Regular"/>
          <w:sz w:val="20"/>
          <w:szCs w:val="20"/>
        </w:rPr>
        <w:t>:</w:t>
      </w:r>
    </w:p>
    <w:p w14:paraId="37FD779D" w14:textId="77777777" w:rsidR="00B679C9" w:rsidRPr="00673A8E" w:rsidRDefault="00B679C9" w:rsidP="00EB2DE5">
      <w:pPr>
        <w:pStyle w:val="ListParagraph"/>
        <w:numPr>
          <w:ilvl w:val="0"/>
          <w:numId w:val="32"/>
        </w:numPr>
        <w:jc w:val="both"/>
        <w:rPr>
          <w:rFonts w:ascii="Graphik Regular" w:hAnsi="Graphik Regular"/>
          <w:sz w:val="20"/>
          <w:szCs w:val="20"/>
        </w:rPr>
      </w:pPr>
      <w:r w:rsidRPr="00673A8E">
        <w:rPr>
          <w:rFonts w:ascii="Graphik Regular" w:hAnsi="Graphik Regular"/>
          <w:sz w:val="20"/>
          <w:szCs w:val="20"/>
        </w:rPr>
        <w:t>Where the building’s Gross Floor Area (excluding car parking areas) is smaller than 1000m2</w:t>
      </w:r>
    </w:p>
    <w:p w14:paraId="11E29429" w14:textId="6F2A05A9" w:rsidR="00B679C9" w:rsidRPr="00673A8E" w:rsidRDefault="00B679C9" w:rsidP="00EB2DE5">
      <w:pPr>
        <w:pStyle w:val="ListParagraph"/>
        <w:numPr>
          <w:ilvl w:val="0"/>
          <w:numId w:val="32"/>
        </w:numPr>
        <w:jc w:val="both"/>
        <w:rPr>
          <w:rFonts w:ascii="Graphik Regular" w:hAnsi="Graphik Regular"/>
          <w:sz w:val="20"/>
          <w:szCs w:val="20"/>
        </w:rPr>
      </w:pPr>
      <w:r w:rsidRPr="00673A8E">
        <w:rPr>
          <w:rFonts w:ascii="Graphik Regular" w:hAnsi="Graphik Regular"/>
          <w:sz w:val="20"/>
          <w:szCs w:val="20"/>
        </w:rPr>
        <w:t>There is no specialist equipment with a power consumption greater than</w:t>
      </w:r>
      <w:r w:rsidR="00B317A7" w:rsidRPr="00673A8E">
        <w:rPr>
          <w:rFonts w:ascii="Graphik Regular" w:hAnsi="Graphik Regular"/>
          <w:sz w:val="20"/>
          <w:szCs w:val="20"/>
        </w:rPr>
        <w:t xml:space="preserve"> </w:t>
      </w:r>
      <w:r w:rsidRPr="00673A8E">
        <w:rPr>
          <w:rFonts w:ascii="Graphik Regular" w:hAnsi="Graphik Regular"/>
          <w:sz w:val="20"/>
          <w:szCs w:val="20"/>
        </w:rPr>
        <w:t xml:space="preserve">100kw is present in the building, </w:t>
      </w:r>
    </w:p>
    <w:p w14:paraId="0DC633A2" w14:textId="4218F555" w:rsidR="00280D07" w:rsidRPr="00673A8E" w:rsidRDefault="00B679C9" w:rsidP="007C4228">
      <w:pPr>
        <w:jc w:val="both"/>
        <w:rPr>
          <w:rFonts w:ascii="Graphik Regular" w:hAnsi="Graphik Regular"/>
          <w:i/>
          <w:sz w:val="20"/>
          <w:szCs w:val="20"/>
        </w:rPr>
      </w:pPr>
      <w:r w:rsidRPr="00673A8E">
        <w:rPr>
          <w:rFonts w:ascii="Graphik Regular" w:hAnsi="Graphik Regular"/>
          <w:sz w:val="20"/>
          <w:szCs w:val="20"/>
        </w:rPr>
        <w:t xml:space="preserve">If accessible to the building manager, the utility meter is acceptable provided it meets </w:t>
      </w:r>
      <w:r w:rsidR="00B317A7" w:rsidRPr="00673A8E">
        <w:rPr>
          <w:rFonts w:ascii="Graphik Regular" w:hAnsi="Graphik Regular"/>
          <w:sz w:val="20"/>
          <w:szCs w:val="20"/>
        </w:rPr>
        <w:t xml:space="preserve">the </w:t>
      </w:r>
      <w:r w:rsidRPr="00673A8E">
        <w:rPr>
          <w:rFonts w:ascii="Graphik Regular" w:hAnsi="Graphik Regular"/>
          <w:sz w:val="20"/>
          <w:szCs w:val="20"/>
        </w:rPr>
        <w:t xml:space="preserve">accuracy and data collection requirements above. If applicable, process </w:t>
      </w:r>
      <w:r w:rsidR="008C5AD3" w:rsidRPr="00673A8E">
        <w:rPr>
          <w:rFonts w:ascii="Graphik Regular" w:hAnsi="Graphik Regular"/>
          <w:sz w:val="20"/>
          <w:szCs w:val="20"/>
        </w:rPr>
        <w:t>loads,</w:t>
      </w:r>
      <w:r w:rsidRPr="00673A8E">
        <w:rPr>
          <w:rFonts w:ascii="Graphik Regular" w:hAnsi="Graphik Regular"/>
          <w:sz w:val="20"/>
          <w:szCs w:val="20"/>
        </w:rPr>
        <w:t xml:space="preserve"> and PV systems are to be metered separately</w:t>
      </w:r>
      <w:r w:rsidRPr="00673A8E">
        <w:rPr>
          <w:rFonts w:ascii="Graphik Regular" w:hAnsi="Graphik Regular"/>
          <w:i/>
          <w:sz w:val="20"/>
          <w:szCs w:val="20"/>
        </w:rPr>
        <w:t>.</w:t>
      </w:r>
    </w:p>
    <w:p w14:paraId="7BA0B502" w14:textId="294C6597" w:rsidR="00B679C9" w:rsidRPr="00E61A79" w:rsidRDefault="00B317A7"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M</w:t>
      </w:r>
      <w:r w:rsidR="00B679C9" w:rsidRPr="00E61A79">
        <w:rPr>
          <w:rFonts w:ascii="Graphik Regular" w:hAnsi="Graphik Regular"/>
          <w:color w:val="70A35C"/>
          <w:sz w:val="20"/>
          <w:szCs w:val="20"/>
        </w:rPr>
        <w:t xml:space="preserve">onitoring </w:t>
      </w:r>
      <w:r w:rsidRPr="00E61A79">
        <w:rPr>
          <w:rFonts w:ascii="Graphik Regular" w:hAnsi="Graphik Regular"/>
          <w:color w:val="70A35C"/>
          <w:sz w:val="20"/>
          <w:szCs w:val="20"/>
        </w:rPr>
        <w:t>S</w:t>
      </w:r>
      <w:r w:rsidR="00B679C9" w:rsidRPr="00E61A79">
        <w:rPr>
          <w:rFonts w:ascii="Graphik Regular" w:hAnsi="Graphik Regular"/>
          <w:color w:val="70A35C"/>
          <w:sz w:val="20"/>
          <w:szCs w:val="20"/>
        </w:rPr>
        <w:t>ystem </w:t>
      </w:r>
    </w:p>
    <w:tbl>
      <w:tblPr>
        <w:tblStyle w:val="TableGrid"/>
        <w:tblW w:w="10201" w:type="dxa"/>
        <w:tblLook w:val="04A0" w:firstRow="1" w:lastRow="0" w:firstColumn="1" w:lastColumn="0" w:noHBand="0" w:noVBand="1"/>
      </w:tblPr>
      <w:tblGrid>
        <w:gridCol w:w="4248"/>
        <w:gridCol w:w="5953"/>
      </w:tblGrid>
      <w:tr w:rsidR="00B679C9" w:rsidRPr="00075C07" w14:paraId="07BCB7E4" w14:textId="77777777" w:rsidTr="00E61A79">
        <w:tc>
          <w:tcPr>
            <w:tcW w:w="4248" w:type="dxa"/>
            <w:shd w:val="clear" w:color="auto" w:fill="70A35C"/>
          </w:tcPr>
          <w:p w14:paraId="5F4D0217"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Requirement </w:t>
            </w:r>
          </w:p>
        </w:tc>
        <w:tc>
          <w:tcPr>
            <w:tcW w:w="5953" w:type="dxa"/>
            <w:shd w:val="clear" w:color="auto" w:fill="70A35C"/>
          </w:tcPr>
          <w:p w14:paraId="285609A5"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Detail</w:t>
            </w:r>
          </w:p>
        </w:tc>
      </w:tr>
      <w:tr w:rsidR="00B679C9" w:rsidRPr="00075C07" w14:paraId="0B839E2B" w14:textId="77777777" w:rsidTr="00325813">
        <w:tc>
          <w:tcPr>
            <w:tcW w:w="4248" w:type="dxa"/>
          </w:tcPr>
          <w:p w14:paraId="6DE75B1A" w14:textId="77777777" w:rsidR="00B679C9" w:rsidRPr="00673A8E" w:rsidRDefault="00B679C9" w:rsidP="0001060A">
            <w:pPr>
              <w:rPr>
                <w:rFonts w:ascii="Graphik Regular" w:hAnsi="Graphik Regular"/>
                <w:sz w:val="20"/>
                <w:szCs w:val="20"/>
              </w:rPr>
            </w:pPr>
            <w:r w:rsidRPr="00673A8E">
              <w:rPr>
                <w:rFonts w:ascii="Graphik Regular" w:hAnsi="Graphik Regular"/>
                <w:sz w:val="20"/>
                <w:szCs w:val="20"/>
              </w:rPr>
              <w:t>Accurately and clearly present the metered data and include reports on consumption trends for the automatic monitoring system.</w:t>
            </w:r>
          </w:p>
          <w:p w14:paraId="5F9ED3E7" w14:textId="77777777" w:rsidR="00B679C9" w:rsidRPr="00673A8E" w:rsidRDefault="00B679C9" w:rsidP="0001060A">
            <w:pPr>
              <w:rPr>
                <w:rFonts w:ascii="Graphik Regular" w:hAnsi="Graphik Regular"/>
                <w:sz w:val="20"/>
                <w:szCs w:val="20"/>
              </w:rPr>
            </w:pPr>
          </w:p>
        </w:tc>
        <w:tc>
          <w:tcPr>
            <w:tcW w:w="5953" w:type="dxa"/>
          </w:tcPr>
          <w:p w14:paraId="6B342EA4" w14:textId="77777777" w:rsidR="00B679C9" w:rsidRPr="00673A8E" w:rsidRDefault="00B679C9" w:rsidP="0001060A">
            <w:pPr>
              <w:rPr>
                <w:rFonts w:ascii="Graphik Regular" w:hAnsi="Graphik Regular"/>
                <w:sz w:val="20"/>
                <w:szCs w:val="20"/>
              </w:rPr>
            </w:pPr>
          </w:p>
          <w:p w14:paraId="4BEE2EBB" w14:textId="77777777" w:rsidR="00B679C9" w:rsidRPr="00673A8E" w:rsidRDefault="00B679C9" w:rsidP="0001060A">
            <w:pPr>
              <w:rPr>
                <w:rFonts w:ascii="Graphik Regular" w:hAnsi="Graphik Regular"/>
                <w:sz w:val="20"/>
                <w:szCs w:val="20"/>
              </w:rPr>
            </w:pPr>
          </w:p>
        </w:tc>
      </w:tr>
      <w:tr w:rsidR="00B679C9" w:rsidRPr="00075C07" w14:paraId="56CF3809" w14:textId="77777777" w:rsidTr="00325813">
        <w:tc>
          <w:tcPr>
            <w:tcW w:w="4248" w:type="dxa"/>
          </w:tcPr>
          <w:p w14:paraId="5357901E" w14:textId="77777777" w:rsidR="00B679C9" w:rsidRPr="00673A8E" w:rsidRDefault="00B679C9" w:rsidP="0001060A">
            <w:pPr>
              <w:rPr>
                <w:rFonts w:ascii="Graphik Regular" w:hAnsi="Graphik Regular"/>
                <w:sz w:val="20"/>
                <w:szCs w:val="20"/>
              </w:rPr>
            </w:pPr>
            <w:r w:rsidRPr="00673A8E">
              <w:rPr>
                <w:rFonts w:ascii="Graphik Regular" w:hAnsi="Graphik Regular"/>
                <w:sz w:val="20"/>
                <w:szCs w:val="20"/>
              </w:rPr>
              <w:t>Monitoring strategy</w:t>
            </w:r>
          </w:p>
        </w:tc>
        <w:tc>
          <w:tcPr>
            <w:tcW w:w="5953" w:type="dxa"/>
          </w:tcPr>
          <w:p w14:paraId="6140A716" w14:textId="77777777" w:rsidR="00B679C9" w:rsidRPr="00673A8E" w:rsidRDefault="00B679C9" w:rsidP="00EB2DE5">
            <w:pPr>
              <w:pStyle w:val="ListParagraph"/>
              <w:numPr>
                <w:ilvl w:val="0"/>
                <w:numId w:val="26"/>
              </w:numPr>
              <w:ind w:left="314" w:firstLine="0"/>
              <w:rPr>
                <w:rFonts w:ascii="Graphik Regular" w:hAnsi="Graphik Regular"/>
                <w:sz w:val="20"/>
                <w:szCs w:val="20"/>
              </w:rPr>
            </w:pPr>
            <w:r w:rsidRPr="00673A8E">
              <w:rPr>
                <w:rFonts w:ascii="Graphik Regular" w:hAnsi="Graphik Regular"/>
                <w:sz w:val="20"/>
                <w:szCs w:val="20"/>
              </w:rPr>
              <w:t>Developed in accordance with a recognised Standard, such as CIBSETM39 Building Energy Metering</w:t>
            </w:r>
          </w:p>
          <w:p w14:paraId="0856EF2E" w14:textId="77777777" w:rsidR="00B679C9" w:rsidRPr="00673A8E" w:rsidRDefault="00B679C9" w:rsidP="00EB2DE5">
            <w:pPr>
              <w:pStyle w:val="ListParagraph"/>
              <w:numPr>
                <w:ilvl w:val="0"/>
                <w:numId w:val="26"/>
              </w:numPr>
              <w:ind w:left="314" w:firstLine="0"/>
              <w:rPr>
                <w:rFonts w:ascii="Graphik Regular" w:hAnsi="Graphik Regular"/>
                <w:sz w:val="20"/>
                <w:szCs w:val="20"/>
              </w:rPr>
            </w:pPr>
            <w:r w:rsidRPr="00673A8E">
              <w:rPr>
                <w:rFonts w:ascii="Graphik Regular" w:hAnsi="Graphik Regular"/>
                <w:sz w:val="20"/>
                <w:szCs w:val="20"/>
              </w:rPr>
              <w:t>Include a metering schedule and identify the location and types of meters</w:t>
            </w:r>
          </w:p>
          <w:p w14:paraId="0A2278AD" w14:textId="77777777" w:rsidR="00B679C9" w:rsidRPr="00673A8E" w:rsidRDefault="00B679C9" w:rsidP="00EB2DE5">
            <w:pPr>
              <w:pStyle w:val="ListParagraph"/>
              <w:numPr>
                <w:ilvl w:val="0"/>
                <w:numId w:val="26"/>
              </w:numPr>
              <w:ind w:left="314" w:firstLine="0"/>
              <w:rPr>
                <w:rFonts w:ascii="Graphik Regular" w:hAnsi="Graphik Regular"/>
                <w:sz w:val="20"/>
                <w:szCs w:val="20"/>
              </w:rPr>
            </w:pPr>
            <w:r w:rsidRPr="00673A8E">
              <w:rPr>
                <w:rFonts w:ascii="Graphik Regular" w:hAnsi="Graphik Regular"/>
                <w:sz w:val="20"/>
                <w:szCs w:val="20"/>
              </w:rPr>
              <w:t>Raise an alarm when the energy or water use increases beyond certain parameters and automatically alert the facilities manager.</w:t>
            </w:r>
          </w:p>
          <w:p w14:paraId="677C4AD4" w14:textId="77777777" w:rsidR="00B679C9" w:rsidRPr="00673A8E" w:rsidRDefault="00B679C9" w:rsidP="00EB2DE5">
            <w:pPr>
              <w:pStyle w:val="ListParagraph"/>
              <w:numPr>
                <w:ilvl w:val="0"/>
                <w:numId w:val="26"/>
              </w:numPr>
              <w:ind w:left="314" w:firstLine="0"/>
              <w:rPr>
                <w:rFonts w:ascii="Graphik Regular" w:hAnsi="Graphik Regular"/>
                <w:sz w:val="20"/>
                <w:szCs w:val="20"/>
              </w:rPr>
            </w:pPr>
            <w:r w:rsidRPr="00673A8E">
              <w:rPr>
                <w:rFonts w:ascii="Graphik Regular" w:hAnsi="Graphik Regular"/>
                <w:sz w:val="20"/>
                <w:szCs w:val="20"/>
              </w:rPr>
              <w:t xml:space="preserve">Include a process to assess, correct and validate alerts or faults </w:t>
            </w:r>
          </w:p>
          <w:p w14:paraId="264F99E2" w14:textId="77777777" w:rsidR="00B679C9" w:rsidRPr="00673A8E" w:rsidRDefault="00B679C9" w:rsidP="00EB2DE5">
            <w:pPr>
              <w:pStyle w:val="ListParagraph"/>
              <w:numPr>
                <w:ilvl w:val="0"/>
                <w:numId w:val="26"/>
              </w:numPr>
              <w:ind w:left="314" w:firstLine="0"/>
              <w:rPr>
                <w:rFonts w:ascii="Graphik Regular" w:hAnsi="Graphik Regular"/>
                <w:sz w:val="20"/>
                <w:szCs w:val="20"/>
              </w:rPr>
            </w:pPr>
            <w:r w:rsidRPr="00673A8E">
              <w:rPr>
                <w:rFonts w:ascii="Graphik Regular" w:hAnsi="Graphik Regular"/>
                <w:sz w:val="20"/>
                <w:szCs w:val="20"/>
              </w:rPr>
              <w:t>Be detailed and contained in an accessible location</w:t>
            </w:r>
          </w:p>
        </w:tc>
      </w:tr>
    </w:tbl>
    <w:p w14:paraId="78777B99" w14:textId="77777777" w:rsidR="00B679C9" w:rsidRPr="00673A8E" w:rsidRDefault="00B679C9" w:rsidP="007C4228">
      <w:pPr>
        <w:pStyle w:val="Heading4"/>
        <w:jc w:val="both"/>
        <w:rPr>
          <w:rFonts w:ascii="Graphik Regular" w:hAnsi="Graphik Regular"/>
          <w:color w:val="598538"/>
          <w:sz w:val="20"/>
          <w:szCs w:val="20"/>
        </w:rPr>
      </w:pPr>
      <w:r w:rsidRPr="00673A8E">
        <w:rPr>
          <w:rFonts w:ascii="Graphik Regular" w:hAnsi="Graphik Regular"/>
          <w:color w:val="598538"/>
          <w:sz w:val="20"/>
          <w:szCs w:val="20"/>
        </w:rPr>
        <w:t>Commissioning and tuning</w:t>
      </w:r>
    </w:p>
    <w:p w14:paraId="1ACD9BBD" w14:textId="1E39085B"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Commissioning and tuning will be completed in accordance with </w:t>
      </w:r>
      <w:r w:rsidR="0001060A" w:rsidRPr="00673A8E">
        <w:rPr>
          <w:rFonts w:ascii="Graphik Regular" w:hAnsi="Graphik Regular"/>
          <w:sz w:val="20"/>
          <w:szCs w:val="20"/>
        </w:rPr>
        <w:t>the</w:t>
      </w:r>
      <w:r w:rsidRPr="00673A8E">
        <w:rPr>
          <w:rFonts w:ascii="Graphik Regular" w:hAnsi="Graphik Regular"/>
          <w:sz w:val="20"/>
          <w:szCs w:val="20"/>
        </w:rPr>
        <w:t xml:space="preserve"> following requirements </w:t>
      </w:r>
    </w:p>
    <w:tbl>
      <w:tblPr>
        <w:tblStyle w:val="TableGrid"/>
        <w:tblW w:w="10201" w:type="dxa"/>
        <w:tblLook w:val="04A0" w:firstRow="1" w:lastRow="0" w:firstColumn="1" w:lastColumn="0" w:noHBand="0" w:noVBand="1"/>
      </w:tblPr>
      <w:tblGrid>
        <w:gridCol w:w="4248"/>
        <w:gridCol w:w="5953"/>
      </w:tblGrid>
      <w:tr w:rsidR="00B679C9" w:rsidRPr="00075C07" w14:paraId="64735A93" w14:textId="77777777" w:rsidTr="00E61A79">
        <w:tc>
          <w:tcPr>
            <w:tcW w:w="4248" w:type="dxa"/>
            <w:shd w:val="clear" w:color="auto" w:fill="70A35C"/>
          </w:tcPr>
          <w:p w14:paraId="5CDC5E93" w14:textId="77777777" w:rsidR="00B679C9" w:rsidRPr="00673A8E" w:rsidRDefault="00B679C9" w:rsidP="007C4228">
            <w:pPr>
              <w:jc w:val="both"/>
              <w:rPr>
                <w:rFonts w:ascii="Graphik Regular" w:hAnsi="Graphik Regular"/>
                <w:sz w:val="20"/>
                <w:szCs w:val="20"/>
              </w:rPr>
            </w:pPr>
            <w:r w:rsidRPr="00673A8E">
              <w:rPr>
                <w:rFonts w:ascii="Graphik Regular" w:hAnsi="Graphik Regular"/>
                <w:b/>
                <w:color w:val="FFFFFF" w:themeColor="background1"/>
                <w:sz w:val="20"/>
                <w:szCs w:val="20"/>
              </w:rPr>
              <w:t xml:space="preserve">Requirement </w:t>
            </w:r>
          </w:p>
        </w:tc>
        <w:tc>
          <w:tcPr>
            <w:tcW w:w="5953" w:type="dxa"/>
            <w:shd w:val="clear" w:color="auto" w:fill="70A35C"/>
          </w:tcPr>
          <w:p w14:paraId="0D252118" w14:textId="77777777" w:rsidR="00B679C9" w:rsidRPr="00673A8E" w:rsidRDefault="00B679C9" w:rsidP="007C4228">
            <w:pPr>
              <w:jc w:val="both"/>
              <w:rPr>
                <w:rFonts w:ascii="Graphik Regular" w:hAnsi="Graphik Regular"/>
                <w:sz w:val="20"/>
                <w:szCs w:val="20"/>
              </w:rPr>
            </w:pPr>
            <w:r w:rsidRPr="00673A8E">
              <w:rPr>
                <w:rFonts w:ascii="Graphik Regular" w:hAnsi="Graphik Regular"/>
                <w:b/>
                <w:color w:val="FFFFFF" w:themeColor="background1"/>
                <w:sz w:val="20"/>
                <w:szCs w:val="20"/>
              </w:rPr>
              <w:t>Detail</w:t>
            </w:r>
          </w:p>
        </w:tc>
      </w:tr>
      <w:tr w:rsidR="00B679C9" w:rsidRPr="00075C07" w14:paraId="06FB689F" w14:textId="77777777" w:rsidTr="0001060A">
        <w:tc>
          <w:tcPr>
            <w:tcW w:w="4248" w:type="dxa"/>
          </w:tcPr>
          <w:p w14:paraId="3866B6D5" w14:textId="77777777" w:rsidR="00B679C9" w:rsidRPr="00673A8E" w:rsidRDefault="00B679C9" w:rsidP="0001060A">
            <w:pPr>
              <w:rPr>
                <w:rFonts w:ascii="Graphik Regular" w:hAnsi="Graphik Regular"/>
                <w:sz w:val="20"/>
                <w:szCs w:val="20"/>
              </w:rPr>
            </w:pPr>
            <w:r w:rsidRPr="00673A8E">
              <w:rPr>
                <w:rFonts w:ascii="Graphik Regular" w:hAnsi="Graphik Regular"/>
                <w:sz w:val="20"/>
                <w:szCs w:val="20"/>
              </w:rPr>
              <w:t>All building systems have been commissioned per a recognised commissioning standard</w:t>
            </w:r>
          </w:p>
        </w:tc>
        <w:tc>
          <w:tcPr>
            <w:tcW w:w="5953" w:type="dxa"/>
          </w:tcPr>
          <w:p w14:paraId="5780E5C4" w14:textId="77777777" w:rsidR="00B679C9" w:rsidRPr="00673A8E" w:rsidRDefault="00B679C9" w:rsidP="0001060A">
            <w:pPr>
              <w:rPr>
                <w:rFonts w:ascii="Graphik Regular" w:hAnsi="Graphik Regular"/>
                <w:sz w:val="20"/>
                <w:szCs w:val="20"/>
              </w:rPr>
            </w:pPr>
            <w:r w:rsidRPr="00673A8E">
              <w:rPr>
                <w:rFonts w:ascii="Graphik Regular" w:hAnsi="Graphik Regular"/>
                <w:sz w:val="20"/>
                <w:szCs w:val="20"/>
              </w:rPr>
              <w:t>CIBSE, ISO or ASHRAE commissioning guides</w:t>
            </w:r>
          </w:p>
        </w:tc>
      </w:tr>
      <w:tr w:rsidR="00B679C9" w:rsidRPr="00075C07" w14:paraId="4C361269" w14:textId="77777777" w:rsidTr="0001060A">
        <w:tc>
          <w:tcPr>
            <w:tcW w:w="4248" w:type="dxa"/>
          </w:tcPr>
          <w:p w14:paraId="75E95C1F" w14:textId="58D83292" w:rsidR="00B679C9" w:rsidRPr="00673A8E" w:rsidRDefault="00B679C9" w:rsidP="0001060A">
            <w:pPr>
              <w:rPr>
                <w:rFonts w:ascii="Graphik Regular" w:hAnsi="Graphik Regular"/>
                <w:sz w:val="20"/>
                <w:szCs w:val="20"/>
              </w:rPr>
            </w:pPr>
            <w:r w:rsidRPr="00673A8E">
              <w:rPr>
                <w:rFonts w:ascii="Graphik Regular" w:hAnsi="Graphik Regular"/>
                <w:sz w:val="20"/>
                <w:szCs w:val="20"/>
              </w:rPr>
              <w:t xml:space="preserve">The contractual tender or construction documentation </w:t>
            </w:r>
            <w:r w:rsidR="0001060A" w:rsidRPr="00673A8E">
              <w:rPr>
                <w:rFonts w:ascii="Graphik Regular" w:hAnsi="Graphik Regular"/>
                <w:sz w:val="20"/>
                <w:szCs w:val="20"/>
              </w:rPr>
              <w:t>lists</w:t>
            </w:r>
            <w:r w:rsidRPr="00673A8E">
              <w:rPr>
                <w:rFonts w:ascii="Graphik Regular" w:hAnsi="Graphik Regular"/>
                <w:sz w:val="20"/>
                <w:szCs w:val="20"/>
              </w:rPr>
              <w:t xml:space="preserve"> the commissioning requirements for each system.</w:t>
            </w:r>
          </w:p>
        </w:tc>
        <w:tc>
          <w:tcPr>
            <w:tcW w:w="5953" w:type="dxa"/>
          </w:tcPr>
          <w:p w14:paraId="14801297" w14:textId="77777777" w:rsidR="00B679C9" w:rsidRPr="00673A8E" w:rsidRDefault="00B679C9" w:rsidP="0001060A">
            <w:pPr>
              <w:rPr>
                <w:rFonts w:ascii="Graphik Regular" w:hAnsi="Graphik Regular"/>
                <w:sz w:val="20"/>
                <w:szCs w:val="20"/>
              </w:rPr>
            </w:pPr>
            <w:r w:rsidRPr="00673A8E">
              <w:rPr>
                <w:rFonts w:ascii="Graphik Regular" w:hAnsi="Graphik Regular"/>
                <w:sz w:val="20"/>
                <w:szCs w:val="20"/>
              </w:rPr>
              <w:t>It is not enough to state that systems must be commissioned to the relevant standard. The person responsible for the commissioning of the nominated services must have specific</w:t>
            </w:r>
            <w:r w:rsidRPr="00673A8E">
              <w:rPr>
                <w:rFonts w:ascii="Graphik Regular" w:hAnsi="Graphik Regular"/>
                <w:i/>
                <w:sz w:val="20"/>
                <w:szCs w:val="20"/>
              </w:rPr>
              <w:t xml:space="preserve"> </w:t>
            </w:r>
            <w:r w:rsidRPr="00673A8E">
              <w:rPr>
                <w:rFonts w:ascii="Graphik Regular" w:hAnsi="Graphik Regular"/>
                <w:sz w:val="20"/>
                <w:szCs w:val="20"/>
              </w:rPr>
              <w:t>and demonstrable knowledge of the types of systems to be commissioned</w:t>
            </w:r>
          </w:p>
          <w:p w14:paraId="1055F21E" w14:textId="77777777" w:rsidR="00B679C9" w:rsidRPr="00673A8E" w:rsidRDefault="00B679C9" w:rsidP="0001060A">
            <w:pPr>
              <w:rPr>
                <w:rFonts w:ascii="Graphik Regular" w:hAnsi="Graphik Regular"/>
                <w:sz w:val="20"/>
                <w:szCs w:val="20"/>
              </w:rPr>
            </w:pPr>
          </w:p>
        </w:tc>
      </w:tr>
      <w:tr w:rsidR="00B679C9" w:rsidRPr="00075C07" w14:paraId="3469F753" w14:textId="77777777" w:rsidTr="0001060A">
        <w:tc>
          <w:tcPr>
            <w:tcW w:w="4248" w:type="dxa"/>
          </w:tcPr>
          <w:p w14:paraId="516D11BF" w14:textId="429C1C90" w:rsidR="00B679C9" w:rsidRPr="00673A8E" w:rsidRDefault="00B679C9" w:rsidP="0001060A">
            <w:pPr>
              <w:rPr>
                <w:rFonts w:ascii="Graphik Regular" w:hAnsi="Graphik Regular"/>
                <w:sz w:val="20"/>
                <w:szCs w:val="20"/>
              </w:rPr>
            </w:pPr>
            <w:r w:rsidRPr="00673A8E">
              <w:rPr>
                <w:rFonts w:ascii="Graphik Regular" w:hAnsi="Graphik Regular"/>
                <w:sz w:val="20"/>
                <w:szCs w:val="20"/>
              </w:rPr>
              <w:t>The building has</w:t>
            </w:r>
            <w:r w:rsidR="006D00A6" w:rsidRPr="00673A8E">
              <w:rPr>
                <w:rFonts w:ascii="Graphik Regular" w:hAnsi="Graphik Regular"/>
                <w:sz w:val="20"/>
                <w:szCs w:val="20"/>
              </w:rPr>
              <w:t xml:space="preserve"> </w:t>
            </w:r>
            <w:r w:rsidRPr="00673A8E">
              <w:rPr>
                <w:rFonts w:ascii="Graphik Regular" w:hAnsi="Graphik Regular"/>
                <w:sz w:val="20"/>
                <w:szCs w:val="20"/>
              </w:rPr>
              <w:t>undergone airtightness testing in accordance with the pre-construction phase air-tightness testing plan</w:t>
            </w:r>
            <w:r w:rsidR="0001060A" w:rsidRPr="00673A8E">
              <w:rPr>
                <w:rFonts w:ascii="Graphik Regular" w:hAnsi="Graphik Regular"/>
                <w:sz w:val="20"/>
                <w:szCs w:val="20"/>
              </w:rPr>
              <w:t>,</w:t>
            </w:r>
            <w:r w:rsidRPr="00673A8E">
              <w:rPr>
                <w:rFonts w:ascii="Graphik Regular" w:hAnsi="Graphik Regular"/>
                <w:sz w:val="20"/>
                <w:szCs w:val="20"/>
              </w:rPr>
              <w:t xml:space="preserve"> and completed by </w:t>
            </w:r>
            <w:r w:rsidR="0001060A" w:rsidRPr="00673A8E">
              <w:rPr>
                <w:rFonts w:ascii="Graphik Regular" w:hAnsi="Graphik Regular"/>
                <w:sz w:val="20"/>
                <w:szCs w:val="20"/>
              </w:rPr>
              <w:t xml:space="preserve">a </w:t>
            </w:r>
            <w:r w:rsidRPr="00673A8E">
              <w:rPr>
                <w:rFonts w:ascii="Graphik Regular" w:hAnsi="Graphik Regular"/>
                <w:sz w:val="20"/>
                <w:szCs w:val="20"/>
              </w:rPr>
              <w:t>suitably qualified practitioner</w:t>
            </w:r>
          </w:p>
          <w:p w14:paraId="604EB0CA" w14:textId="77777777" w:rsidR="00B679C9" w:rsidRPr="00673A8E" w:rsidRDefault="00B679C9" w:rsidP="0001060A">
            <w:pPr>
              <w:rPr>
                <w:rFonts w:ascii="Graphik Regular" w:hAnsi="Graphik Regular"/>
                <w:sz w:val="20"/>
                <w:szCs w:val="20"/>
              </w:rPr>
            </w:pPr>
          </w:p>
        </w:tc>
        <w:tc>
          <w:tcPr>
            <w:tcW w:w="5953" w:type="dxa"/>
          </w:tcPr>
          <w:p w14:paraId="45E11E82" w14:textId="71FA5FF3" w:rsidR="00B679C9" w:rsidRPr="00673A8E" w:rsidRDefault="00B679C9" w:rsidP="0001060A">
            <w:pPr>
              <w:rPr>
                <w:rFonts w:ascii="Graphik Regular" w:hAnsi="Graphik Regular"/>
                <w:sz w:val="20"/>
                <w:szCs w:val="20"/>
              </w:rPr>
            </w:pPr>
            <w:r w:rsidRPr="00673A8E">
              <w:rPr>
                <w:rFonts w:ascii="Graphik Regular" w:hAnsi="Graphik Regular"/>
                <w:sz w:val="20"/>
                <w:szCs w:val="20"/>
              </w:rPr>
              <w:t>If a quantitative test to determine an air permeability rate is used, it must be conducted on the whole building system according to AS/NZS ISO 9972:2015 Thermal performance of buildings</w:t>
            </w:r>
            <w:r w:rsidR="0001060A" w:rsidRPr="00673A8E">
              <w:rPr>
                <w:rFonts w:ascii="Graphik Regular" w:hAnsi="Graphik Regular"/>
                <w:sz w:val="20"/>
                <w:szCs w:val="20"/>
              </w:rPr>
              <w:t>,</w:t>
            </w:r>
            <w:r w:rsidRPr="00673A8E">
              <w:rPr>
                <w:rFonts w:ascii="Graphik Regular" w:hAnsi="Graphik Regular"/>
                <w:sz w:val="20"/>
                <w:szCs w:val="20"/>
              </w:rPr>
              <w:t xml:space="preserve"> determination of air permeability of buildings-Fan pressurisation method. On sections smaller than the whole building</w:t>
            </w:r>
            <w:r w:rsidR="0001060A" w:rsidRPr="00673A8E">
              <w:rPr>
                <w:rFonts w:ascii="Graphik Regular" w:hAnsi="Graphik Regular"/>
                <w:sz w:val="20"/>
                <w:szCs w:val="20"/>
              </w:rPr>
              <w:t>,</w:t>
            </w:r>
            <w:r w:rsidRPr="00673A8E">
              <w:rPr>
                <w:rFonts w:ascii="Graphik Regular" w:hAnsi="Graphik Regular"/>
                <w:sz w:val="20"/>
                <w:szCs w:val="20"/>
              </w:rPr>
              <w:t xml:space="preserve"> qualitative procedures such as ASTM E1186-17 may be used</w:t>
            </w:r>
          </w:p>
          <w:p w14:paraId="685C34FF" w14:textId="77777777" w:rsidR="00B679C9" w:rsidRPr="00673A8E" w:rsidRDefault="00B679C9" w:rsidP="0001060A">
            <w:pPr>
              <w:rPr>
                <w:rFonts w:ascii="Graphik Regular" w:hAnsi="Graphik Regular"/>
                <w:sz w:val="20"/>
                <w:szCs w:val="20"/>
              </w:rPr>
            </w:pPr>
          </w:p>
        </w:tc>
      </w:tr>
      <w:tr w:rsidR="00B679C9" w:rsidRPr="00075C07" w14:paraId="4451F452" w14:textId="77777777" w:rsidTr="0001060A">
        <w:tc>
          <w:tcPr>
            <w:tcW w:w="4248" w:type="dxa"/>
          </w:tcPr>
          <w:p w14:paraId="6041F913" w14:textId="23CA2537" w:rsidR="00B679C9" w:rsidRPr="00673A8E" w:rsidRDefault="00B679C9" w:rsidP="0001060A">
            <w:pPr>
              <w:rPr>
                <w:rFonts w:ascii="Graphik Regular" w:hAnsi="Graphik Regular"/>
                <w:sz w:val="20"/>
                <w:szCs w:val="20"/>
              </w:rPr>
            </w:pPr>
            <w:r w:rsidRPr="00673A8E">
              <w:rPr>
                <w:rFonts w:ascii="Graphik Regular" w:hAnsi="Graphik Regular"/>
                <w:sz w:val="20"/>
                <w:szCs w:val="20"/>
              </w:rPr>
              <w:t xml:space="preserve">Engage </w:t>
            </w:r>
            <w:r w:rsidR="0001060A" w:rsidRPr="00673A8E">
              <w:rPr>
                <w:rFonts w:ascii="Graphik Regular" w:hAnsi="Graphik Regular"/>
                <w:sz w:val="20"/>
                <w:szCs w:val="20"/>
              </w:rPr>
              <w:t xml:space="preserve">a </w:t>
            </w:r>
            <w:r w:rsidRPr="00673A8E">
              <w:rPr>
                <w:rFonts w:ascii="Graphik Regular" w:hAnsi="Graphik Regular"/>
                <w:sz w:val="20"/>
                <w:szCs w:val="20"/>
              </w:rPr>
              <w:t>building tuning service provider</w:t>
            </w:r>
          </w:p>
          <w:p w14:paraId="5DFD4A82" w14:textId="77777777" w:rsidR="00B679C9" w:rsidRPr="00673A8E" w:rsidRDefault="00B679C9" w:rsidP="0001060A">
            <w:pPr>
              <w:rPr>
                <w:rFonts w:ascii="Graphik Regular" w:hAnsi="Graphik Regular"/>
                <w:sz w:val="20"/>
                <w:szCs w:val="20"/>
              </w:rPr>
            </w:pPr>
          </w:p>
        </w:tc>
        <w:tc>
          <w:tcPr>
            <w:tcW w:w="5953" w:type="dxa"/>
          </w:tcPr>
          <w:p w14:paraId="592039B0" w14:textId="4A60A158" w:rsidR="00B679C9" w:rsidRPr="00673A8E" w:rsidRDefault="000C2BA8" w:rsidP="0001060A">
            <w:pPr>
              <w:rPr>
                <w:rFonts w:ascii="Graphik Regular" w:hAnsi="Graphik Regular"/>
                <w:sz w:val="20"/>
                <w:szCs w:val="20"/>
              </w:rPr>
            </w:pPr>
            <w:r w:rsidRPr="00673A8E">
              <w:rPr>
                <w:rFonts w:ascii="Graphik Regular" w:hAnsi="Graphik Regular"/>
                <w:sz w:val="20"/>
                <w:szCs w:val="20"/>
              </w:rPr>
              <w:t>Process to include minimum quarterly adjustments and measurements for at least the first 12 months after occupation</w:t>
            </w:r>
          </w:p>
        </w:tc>
      </w:tr>
    </w:tbl>
    <w:p w14:paraId="1716D066" w14:textId="77777777" w:rsidR="00B679C9" w:rsidRPr="00673A8E" w:rsidRDefault="00B679C9" w:rsidP="007C4228">
      <w:pPr>
        <w:jc w:val="both"/>
        <w:rPr>
          <w:rFonts w:ascii="Graphik Regular" w:hAnsi="Graphik Regular"/>
          <w:sz w:val="20"/>
          <w:szCs w:val="20"/>
        </w:rPr>
      </w:pPr>
    </w:p>
    <w:p w14:paraId="61458E07" w14:textId="054AFA94"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highlight w:val="yellow"/>
        </w:rPr>
        <w:t>(</w:t>
      </w:r>
      <w:r w:rsidR="00A21E72" w:rsidRPr="00673A8E">
        <w:rPr>
          <w:rFonts w:ascii="Graphik Regular" w:hAnsi="Graphik Regular"/>
          <w:sz w:val="20"/>
          <w:szCs w:val="20"/>
          <w:highlight w:val="yellow"/>
        </w:rPr>
        <w:t>[Contractor Company]</w:t>
      </w:r>
      <w:r w:rsidR="00A21E72" w:rsidRPr="00673A8E">
        <w:rPr>
          <w:rFonts w:ascii="Graphik Regular" w:hAnsi="Graphik Regular"/>
          <w:sz w:val="20"/>
          <w:szCs w:val="20"/>
        </w:rPr>
        <w:t xml:space="preserve"> </w:t>
      </w:r>
      <w:r w:rsidRPr="00673A8E">
        <w:rPr>
          <w:rFonts w:ascii="Graphik Regular" w:hAnsi="Graphik Regular"/>
          <w:sz w:val="20"/>
          <w:szCs w:val="20"/>
        </w:rPr>
        <w:t xml:space="preserve">will fully participate in any tuning and commissioning requirements for this project. This includes participating in the planning, facilitating tuning and commissioning on site during the construction phase and providing required information post completion </w:t>
      </w:r>
    </w:p>
    <w:p w14:paraId="44668C7E" w14:textId="77777777" w:rsidR="00B679C9" w:rsidRPr="00E61A79" w:rsidRDefault="00B679C9"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 xml:space="preserve">Building Information </w:t>
      </w:r>
    </w:p>
    <w:p w14:paraId="2D289178" w14:textId="0597CF6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On completion </w:t>
      </w:r>
      <w:r w:rsidR="00E43FA5" w:rsidRPr="00673A8E">
        <w:rPr>
          <w:rFonts w:ascii="Graphik Regular" w:hAnsi="Graphik Regular"/>
          <w:sz w:val="20"/>
          <w:szCs w:val="20"/>
        </w:rPr>
        <w:t>of</w:t>
      </w:r>
      <w:r w:rsidRPr="00673A8E">
        <w:rPr>
          <w:rFonts w:ascii="Graphik Regular" w:hAnsi="Graphik Regular"/>
          <w:sz w:val="20"/>
          <w:szCs w:val="20"/>
        </w:rPr>
        <w:t xml:space="preserve"> the project</w:t>
      </w:r>
      <w:r w:rsidR="00E43FA5" w:rsidRPr="00673A8E">
        <w:rPr>
          <w:rFonts w:ascii="Graphik Regular" w:hAnsi="Graphik Regular"/>
          <w:sz w:val="20"/>
          <w:szCs w:val="20"/>
        </w:rPr>
        <w:t>,</w:t>
      </w:r>
      <w:r w:rsidRPr="00673A8E">
        <w:rPr>
          <w:rFonts w:ascii="Graphik Regular" w:hAnsi="Graphik Regular"/>
          <w:sz w:val="20"/>
          <w:szCs w:val="20"/>
        </w:rPr>
        <w:t xml:space="preserve"> </w:t>
      </w:r>
      <w:r w:rsidR="00E43FA5" w:rsidRPr="00673A8E">
        <w:rPr>
          <w:rFonts w:ascii="Graphik Regular" w:hAnsi="Graphik Regular"/>
          <w:sz w:val="20"/>
          <w:szCs w:val="20"/>
          <w:highlight w:val="yellow"/>
        </w:rPr>
        <w:t>[Contractor Company]</w:t>
      </w:r>
      <w:r w:rsidR="00E43FA5" w:rsidRPr="00673A8E">
        <w:rPr>
          <w:rFonts w:ascii="Graphik Regular" w:hAnsi="Graphik Regular"/>
          <w:sz w:val="20"/>
          <w:szCs w:val="20"/>
        </w:rPr>
        <w:t xml:space="preserve"> </w:t>
      </w:r>
      <w:r w:rsidRPr="00673A8E">
        <w:rPr>
          <w:rFonts w:ascii="Graphik Regular" w:hAnsi="Graphik Regular"/>
          <w:sz w:val="20"/>
          <w:szCs w:val="20"/>
        </w:rPr>
        <w:t>will provide the client with</w:t>
      </w:r>
      <w:r w:rsidR="00CB7855" w:rsidRPr="00673A8E">
        <w:rPr>
          <w:rFonts w:ascii="Graphik Regular" w:hAnsi="Graphik Regular"/>
          <w:sz w:val="20"/>
          <w:szCs w:val="20"/>
        </w:rPr>
        <w:t>:</w:t>
      </w:r>
    </w:p>
    <w:p w14:paraId="08617E51" w14:textId="77777777" w:rsidR="00B679C9" w:rsidRPr="00673A8E" w:rsidRDefault="00B679C9" w:rsidP="00EB2DE5">
      <w:pPr>
        <w:pStyle w:val="ListParagraph"/>
        <w:numPr>
          <w:ilvl w:val="0"/>
          <w:numId w:val="21"/>
        </w:numPr>
        <w:ind w:firstLine="0"/>
        <w:jc w:val="both"/>
        <w:rPr>
          <w:rFonts w:ascii="Graphik Regular" w:hAnsi="Graphik Regular"/>
          <w:sz w:val="20"/>
          <w:szCs w:val="20"/>
        </w:rPr>
      </w:pPr>
      <w:r w:rsidRPr="00673A8E">
        <w:rPr>
          <w:rFonts w:ascii="Graphik Regular" w:hAnsi="Graphik Regular"/>
          <w:sz w:val="20"/>
          <w:szCs w:val="20"/>
        </w:rPr>
        <w:t>Operations and maintenance information for all nominated building systems to the building owner</w:t>
      </w:r>
    </w:p>
    <w:p w14:paraId="1F37951C" w14:textId="77777777" w:rsidR="00B679C9" w:rsidRPr="00673A8E" w:rsidRDefault="00B679C9" w:rsidP="00EB2DE5">
      <w:pPr>
        <w:pStyle w:val="ListParagraph"/>
        <w:numPr>
          <w:ilvl w:val="0"/>
          <w:numId w:val="21"/>
        </w:numPr>
        <w:ind w:left="1418" w:hanging="698"/>
        <w:jc w:val="both"/>
        <w:rPr>
          <w:rFonts w:ascii="Graphik Regular" w:hAnsi="Graphik Regular"/>
          <w:sz w:val="20"/>
          <w:szCs w:val="20"/>
        </w:rPr>
      </w:pPr>
      <w:r w:rsidRPr="00673A8E">
        <w:rPr>
          <w:rFonts w:ascii="Graphik Regular" w:hAnsi="Graphik Regular"/>
          <w:sz w:val="20"/>
          <w:szCs w:val="20"/>
        </w:rPr>
        <w:t>Building logbook to present to the building owner (or designated representative) before practical completion of the project. The building logbook must</w:t>
      </w:r>
    </w:p>
    <w:p w14:paraId="3260290A" w14:textId="77777777" w:rsidR="00B679C9" w:rsidRPr="00673A8E" w:rsidRDefault="00B679C9" w:rsidP="00EB2DE5">
      <w:pPr>
        <w:pStyle w:val="ListParagraph"/>
        <w:numPr>
          <w:ilvl w:val="2"/>
          <w:numId w:val="21"/>
        </w:numPr>
        <w:jc w:val="both"/>
        <w:rPr>
          <w:rFonts w:ascii="Graphik Regular" w:hAnsi="Graphik Regular"/>
          <w:sz w:val="20"/>
          <w:szCs w:val="20"/>
        </w:rPr>
      </w:pPr>
      <w:r w:rsidRPr="00673A8E">
        <w:rPr>
          <w:rFonts w:ascii="Graphik Regular" w:hAnsi="Graphik Regular"/>
          <w:sz w:val="20"/>
          <w:szCs w:val="20"/>
        </w:rPr>
        <w:t>Be developed in line with CIBSE TM31: Building Logbook Toolkit</w:t>
      </w:r>
    </w:p>
    <w:p w14:paraId="2E13449E" w14:textId="77777777" w:rsidR="00B679C9" w:rsidRPr="00673A8E" w:rsidRDefault="00B679C9" w:rsidP="00EB2DE5">
      <w:pPr>
        <w:pStyle w:val="ListParagraph"/>
        <w:numPr>
          <w:ilvl w:val="2"/>
          <w:numId w:val="21"/>
        </w:numPr>
        <w:jc w:val="both"/>
        <w:rPr>
          <w:rFonts w:ascii="Graphik Regular" w:hAnsi="Graphik Regular"/>
          <w:sz w:val="20"/>
          <w:szCs w:val="20"/>
        </w:rPr>
      </w:pPr>
      <w:r w:rsidRPr="00673A8E">
        <w:rPr>
          <w:rFonts w:ascii="Graphik Regular" w:hAnsi="Graphik Regular"/>
          <w:sz w:val="20"/>
          <w:szCs w:val="20"/>
        </w:rPr>
        <w:t>Cover all nominated building systems</w:t>
      </w:r>
    </w:p>
    <w:p w14:paraId="343C2F06" w14:textId="77777777" w:rsidR="00B679C9" w:rsidRPr="00673A8E" w:rsidRDefault="00B679C9" w:rsidP="00EB2DE5">
      <w:pPr>
        <w:pStyle w:val="ListParagraph"/>
        <w:numPr>
          <w:ilvl w:val="2"/>
          <w:numId w:val="21"/>
        </w:numPr>
        <w:jc w:val="both"/>
        <w:rPr>
          <w:rFonts w:ascii="Graphik Regular" w:hAnsi="Graphik Regular"/>
          <w:sz w:val="20"/>
          <w:szCs w:val="20"/>
        </w:rPr>
      </w:pPr>
      <w:r w:rsidRPr="00673A8E">
        <w:rPr>
          <w:rFonts w:ascii="Graphik Regular" w:hAnsi="Graphik Regular"/>
          <w:sz w:val="20"/>
          <w:szCs w:val="20"/>
        </w:rPr>
        <w:t>Include links or references to all relevant operations and maintenance information</w:t>
      </w:r>
    </w:p>
    <w:p w14:paraId="03E4D9EB" w14:textId="77777777" w:rsidR="00B679C9" w:rsidRPr="00673A8E" w:rsidRDefault="00B679C9" w:rsidP="00EB2DE5">
      <w:pPr>
        <w:pStyle w:val="ListParagraph"/>
        <w:numPr>
          <w:ilvl w:val="0"/>
          <w:numId w:val="21"/>
        </w:numPr>
        <w:ind w:firstLine="0"/>
        <w:jc w:val="both"/>
        <w:rPr>
          <w:rFonts w:ascii="Graphik Regular" w:hAnsi="Graphik Regular"/>
          <w:sz w:val="20"/>
          <w:szCs w:val="20"/>
        </w:rPr>
      </w:pPr>
      <w:r w:rsidRPr="00673A8E">
        <w:rPr>
          <w:rFonts w:ascii="Graphik Regular" w:hAnsi="Graphik Regular"/>
          <w:sz w:val="20"/>
          <w:szCs w:val="20"/>
        </w:rPr>
        <w:t>Building user information is a source of up-to-date, relevant information for the building user.</w:t>
      </w:r>
    </w:p>
    <w:p w14:paraId="7D88AC96" w14:textId="3B6A8D12" w:rsidR="00B679C9" w:rsidRPr="00673A8E" w:rsidRDefault="00B679C9" w:rsidP="00EB2DE5">
      <w:pPr>
        <w:pStyle w:val="ListParagraph"/>
        <w:numPr>
          <w:ilvl w:val="2"/>
          <w:numId w:val="21"/>
        </w:numPr>
        <w:jc w:val="both"/>
        <w:rPr>
          <w:rFonts w:ascii="Graphik Regular" w:hAnsi="Graphik Regular"/>
          <w:sz w:val="20"/>
          <w:szCs w:val="20"/>
        </w:rPr>
      </w:pPr>
      <w:r w:rsidRPr="00673A8E">
        <w:rPr>
          <w:rFonts w:ascii="Graphik Regular" w:hAnsi="Graphik Regular"/>
          <w:sz w:val="20"/>
          <w:szCs w:val="20"/>
        </w:rPr>
        <w:t xml:space="preserve">The building user information should be up to date and editable by the appropriate stakeholders to ensure it remains current </w:t>
      </w:r>
    </w:p>
    <w:p w14:paraId="14DCE7B2" w14:textId="77777777" w:rsidR="00280D07" w:rsidRPr="00673A8E" w:rsidRDefault="00280D07" w:rsidP="007C4228">
      <w:pPr>
        <w:pStyle w:val="Heading3"/>
        <w:jc w:val="both"/>
        <w:rPr>
          <w:rFonts w:ascii="Graphik Regular" w:hAnsi="Graphik Regular"/>
          <w:color w:val="598538"/>
          <w:sz w:val="24"/>
          <w:szCs w:val="24"/>
          <w:highlight w:val="yellow"/>
        </w:rPr>
      </w:pPr>
    </w:p>
    <w:p w14:paraId="7F51FABD" w14:textId="3B7BBBB5" w:rsidR="00B679C9" w:rsidRPr="00E61A79" w:rsidRDefault="00B679C9" w:rsidP="00854B26">
      <w:pPr>
        <w:rPr>
          <w:rFonts w:ascii="Graphik Regular" w:hAnsi="Graphik Regular"/>
          <w:color w:val="70A35C"/>
          <w:sz w:val="24"/>
          <w:szCs w:val="24"/>
        </w:rPr>
      </w:pPr>
      <w:r w:rsidRPr="00E61A79">
        <w:rPr>
          <w:rFonts w:ascii="Graphik Regular" w:hAnsi="Graphik Regular"/>
          <w:color w:val="70A35C"/>
          <w:sz w:val="24"/>
          <w:szCs w:val="24"/>
        </w:rPr>
        <w:t xml:space="preserve">Clean Air </w:t>
      </w:r>
    </w:p>
    <w:p w14:paraId="04D0BFF7" w14:textId="0679E2E3" w:rsidR="0065304E" w:rsidRPr="00E61A79" w:rsidRDefault="00B679C9" w:rsidP="00E9262B">
      <w:pPr>
        <w:pStyle w:val="Heading4"/>
        <w:jc w:val="both"/>
        <w:rPr>
          <w:rFonts w:ascii="Graphik Regular" w:hAnsi="Graphik Regular"/>
          <w:color w:val="70A35C"/>
          <w:sz w:val="20"/>
          <w:szCs w:val="20"/>
        </w:rPr>
      </w:pPr>
      <w:r w:rsidRPr="00E61A79">
        <w:rPr>
          <w:rFonts w:ascii="Graphik Regular" w:hAnsi="Graphik Regular"/>
          <w:color w:val="70A35C"/>
          <w:sz w:val="20"/>
          <w:szCs w:val="20"/>
        </w:rPr>
        <w:t>Ventilation System Attributes</w:t>
      </w:r>
    </w:p>
    <w:p w14:paraId="1BFBDEAD" w14:textId="7FA7DC15"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As a minimum expectation, the Green Star Buildings standard </w:t>
      </w:r>
      <w:r w:rsidR="0051201F" w:rsidRPr="00673A8E">
        <w:rPr>
          <w:rFonts w:ascii="Graphik Regular" w:hAnsi="Graphik Regular"/>
          <w:sz w:val="20"/>
          <w:szCs w:val="20"/>
        </w:rPr>
        <w:t>requires</w:t>
      </w:r>
      <w:r w:rsidRPr="00673A8E">
        <w:rPr>
          <w:rFonts w:ascii="Graphik Regular" w:hAnsi="Graphik Regular"/>
          <w:sz w:val="20"/>
          <w:szCs w:val="20"/>
        </w:rPr>
        <w:t xml:space="preserve"> all new and existing ductwork that serves the building to be cleaned prior to occupation in accordance with a recognised Standard. </w:t>
      </w:r>
    </w:p>
    <w:p w14:paraId="289A51CA" w14:textId="007E1B5B"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This includes all ductwork in the base building that serves the building from the air handling unit(s) to the supply vents. If no </w:t>
      </w:r>
      <w:r w:rsidR="00A21E72" w:rsidRPr="00673A8E">
        <w:rPr>
          <w:rFonts w:ascii="Graphik Regular" w:hAnsi="Graphik Regular"/>
          <w:sz w:val="20"/>
          <w:szCs w:val="20"/>
        </w:rPr>
        <w:t>ductwork</w:t>
      </w:r>
      <w:r w:rsidRPr="00673A8E">
        <w:rPr>
          <w:rFonts w:ascii="Graphik Regular" w:hAnsi="Graphik Regular"/>
          <w:sz w:val="20"/>
          <w:szCs w:val="20"/>
        </w:rPr>
        <w:t xml:space="preserve"> exists, these requirements are deemed to be met</w:t>
      </w:r>
      <w:r w:rsidR="0051201F" w:rsidRPr="00673A8E">
        <w:rPr>
          <w:rFonts w:ascii="Graphik Regular" w:hAnsi="Graphik Regular"/>
          <w:sz w:val="20"/>
          <w:szCs w:val="20"/>
        </w:rPr>
        <w:t>.</w:t>
      </w:r>
    </w:p>
    <w:p w14:paraId="43407C0A"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Standards for the ‘Ventilation System Attributes’ criterion include:</w:t>
      </w:r>
    </w:p>
    <w:p w14:paraId="1BE35451" w14:textId="77777777" w:rsidR="00B679C9" w:rsidRPr="00673A8E" w:rsidRDefault="00B679C9" w:rsidP="00EB2DE5">
      <w:pPr>
        <w:pStyle w:val="ListParagraph"/>
        <w:numPr>
          <w:ilvl w:val="0"/>
          <w:numId w:val="29"/>
        </w:numPr>
        <w:ind w:left="1418" w:hanging="709"/>
        <w:jc w:val="both"/>
        <w:rPr>
          <w:rFonts w:ascii="Graphik Regular" w:hAnsi="Graphik Regular"/>
          <w:sz w:val="20"/>
          <w:szCs w:val="20"/>
        </w:rPr>
      </w:pPr>
      <w:r w:rsidRPr="00673A8E">
        <w:rPr>
          <w:rFonts w:ascii="Graphik Regular" w:hAnsi="Graphik Regular"/>
          <w:sz w:val="20"/>
          <w:szCs w:val="20"/>
        </w:rPr>
        <w:t>AIRAH HVAC 2010 Hygiene Best Practice Guideline.</w:t>
      </w:r>
    </w:p>
    <w:p w14:paraId="7B26623E" w14:textId="77777777" w:rsidR="00B679C9" w:rsidRPr="00673A8E" w:rsidRDefault="00B679C9" w:rsidP="00EB2DE5">
      <w:pPr>
        <w:pStyle w:val="ListParagraph"/>
        <w:numPr>
          <w:ilvl w:val="0"/>
          <w:numId w:val="29"/>
        </w:numPr>
        <w:ind w:left="1418" w:hanging="709"/>
        <w:jc w:val="both"/>
        <w:rPr>
          <w:rFonts w:ascii="Graphik Regular" w:hAnsi="Graphik Regular"/>
          <w:sz w:val="20"/>
          <w:szCs w:val="20"/>
        </w:rPr>
      </w:pPr>
      <w:r w:rsidRPr="00673A8E">
        <w:rPr>
          <w:rFonts w:ascii="Graphik Regular" w:hAnsi="Graphik Regular"/>
          <w:sz w:val="20"/>
          <w:szCs w:val="20"/>
        </w:rPr>
        <w:t>ASHRAE Standard 62.1:2013, Section 5</w:t>
      </w:r>
    </w:p>
    <w:p w14:paraId="0A93D4EB" w14:textId="77777777" w:rsidR="00B679C9" w:rsidRPr="00673A8E" w:rsidRDefault="00B679C9" w:rsidP="00EB2DE5">
      <w:pPr>
        <w:pStyle w:val="ListParagraph"/>
        <w:numPr>
          <w:ilvl w:val="0"/>
          <w:numId w:val="29"/>
        </w:numPr>
        <w:ind w:left="1418" w:hanging="709"/>
        <w:jc w:val="both"/>
        <w:rPr>
          <w:rFonts w:ascii="Graphik Regular" w:hAnsi="Graphik Regular"/>
          <w:sz w:val="20"/>
          <w:szCs w:val="20"/>
        </w:rPr>
      </w:pPr>
      <w:r w:rsidRPr="00673A8E">
        <w:rPr>
          <w:rFonts w:ascii="Graphik Regular" w:hAnsi="Graphik Regular"/>
          <w:sz w:val="20"/>
          <w:szCs w:val="20"/>
        </w:rPr>
        <w:t>ACR 2006 Assessment, Cleaning and Restoration of HVAC Systems.</w:t>
      </w:r>
    </w:p>
    <w:p w14:paraId="645C0087" w14:textId="77777777" w:rsidR="00B679C9" w:rsidRPr="00673A8E" w:rsidRDefault="00B679C9" w:rsidP="00EB2DE5">
      <w:pPr>
        <w:pStyle w:val="ListParagraph"/>
        <w:numPr>
          <w:ilvl w:val="0"/>
          <w:numId w:val="29"/>
        </w:numPr>
        <w:ind w:left="1418" w:hanging="709"/>
        <w:jc w:val="both"/>
        <w:rPr>
          <w:rFonts w:ascii="Graphik Regular" w:hAnsi="Graphik Regular"/>
          <w:sz w:val="20"/>
          <w:szCs w:val="20"/>
        </w:rPr>
      </w:pPr>
      <w:r w:rsidRPr="00673A8E">
        <w:rPr>
          <w:rFonts w:ascii="Graphik Regular" w:hAnsi="Graphik Regular"/>
          <w:sz w:val="20"/>
          <w:szCs w:val="20"/>
        </w:rPr>
        <w:t>TR 19 Standard</w:t>
      </w:r>
    </w:p>
    <w:p w14:paraId="29763D7D" w14:textId="26495B24" w:rsidR="003B742C" w:rsidRPr="00673A8E" w:rsidRDefault="00B679C9" w:rsidP="00EB2DE5">
      <w:pPr>
        <w:pStyle w:val="ListParagraph"/>
        <w:numPr>
          <w:ilvl w:val="0"/>
          <w:numId w:val="29"/>
        </w:numPr>
        <w:ind w:left="1418" w:hanging="709"/>
        <w:jc w:val="both"/>
        <w:rPr>
          <w:rFonts w:ascii="Graphik Regular" w:hAnsi="Graphik Regular"/>
          <w:sz w:val="20"/>
          <w:szCs w:val="20"/>
        </w:rPr>
      </w:pPr>
      <w:r w:rsidRPr="00673A8E">
        <w:rPr>
          <w:rFonts w:ascii="Graphik Regular" w:hAnsi="Graphik Regular"/>
          <w:sz w:val="20"/>
          <w:szCs w:val="20"/>
        </w:rPr>
        <w:t>SMACNA IAQ Guidelines for Occupied Buildings under Construction</w:t>
      </w:r>
    </w:p>
    <w:p w14:paraId="251A6D88" w14:textId="77777777" w:rsidR="00280D07" w:rsidRPr="00673A8E" w:rsidRDefault="00280D07" w:rsidP="007C4228">
      <w:pPr>
        <w:pStyle w:val="Heading3"/>
        <w:jc w:val="both"/>
        <w:rPr>
          <w:rFonts w:ascii="Graphik Regular" w:hAnsi="Graphik Regular"/>
          <w:color w:val="598538"/>
          <w:sz w:val="24"/>
          <w:szCs w:val="24"/>
        </w:rPr>
      </w:pPr>
    </w:p>
    <w:p w14:paraId="1B29E874" w14:textId="79B16270" w:rsidR="00B679C9" w:rsidRPr="00E61A79" w:rsidRDefault="00B679C9" w:rsidP="00854B26">
      <w:pPr>
        <w:rPr>
          <w:rFonts w:ascii="Graphik Regular" w:hAnsi="Graphik Regular"/>
          <w:color w:val="70A35C"/>
          <w:sz w:val="24"/>
          <w:szCs w:val="24"/>
        </w:rPr>
      </w:pPr>
      <w:r w:rsidRPr="00E61A79">
        <w:rPr>
          <w:rFonts w:ascii="Graphik Regular" w:hAnsi="Graphik Regular"/>
          <w:color w:val="70A35C"/>
          <w:sz w:val="24"/>
          <w:szCs w:val="24"/>
        </w:rPr>
        <w:t>Exposure to Toxins</w:t>
      </w:r>
    </w:p>
    <w:p w14:paraId="31C75DB1" w14:textId="77777777" w:rsidR="00B679C9" w:rsidRPr="00E61A79" w:rsidRDefault="00B679C9"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 xml:space="preserve">Total Volatile Organic Compounds </w:t>
      </w:r>
    </w:p>
    <w:p w14:paraId="486227F1"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95% of internally applied paints, adhesives, sealants (by volume) and carpets (by area) must meet stipulated ‘Total Volatile Organic Compounds (TVOC) Limits’ Outlined in ‘Table 1: VOC Limits’</w:t>
      </w:r>
    </w:p>
    <w:p w14:paraId="78A31DD1" w14:textId="77777777" w:rsidR="00B679C9" w:rsidRPr="00673A8E" w:rsidRDefault="00B679C9" w:rsidP="007C4228">
      <w:pPr>
        <w:jc w:val="both"/>
        <w:rPr>
          <w:rFonts w:ascii="Graphik Regular" w:hAnsi="Graphik Regular"/>
          <w:i/>
          <w:sz w:val="20"/>
          <w:szCs w:val="20"/>
        </w:rPr>
      </w:pPr>
      <w:r w:rsidRPr="00673A8E">
        <w:rPr>
          <w:rFonts w:ascii="Graphik Regular" w:hAnsi="Graphik Regular"/>
          <w:i/>
          <w:sz w:val="20"/>
          <w:szCs w:val="20"/>
        </w:rPr>
        <w:t xml:space="preserve">Paints, adhesives, sealants and carpets Tracker </w:t>
      </w:r>
    </w:p>
    <w:tbl>
      <w:tblPr>
        <w:tblStyle w:val="TableGrid"/>
        <w:tblW w:w="10201" w:type="dxa"/>
        <w:tblLook w:val="04A0" w:firstRow="1" w:lastRow="0" w:firstColumn="1" w:lastColumn="0" w:noHBand="0" w:noVBand="1"/>
      </w:tblPr>
      <w:tblGrid>
        <w:gridCol w:w="3539"/>
        <w:gridCol w:w="3029"/>
        <w:gridCol w:w="3633"/>
      </w:tblGrid>
      <w:tr w:rsidR="00B679C9" w:rsidRPr="00075C07" w14:paraId="78CCB6B8" w14:textId="77777777" w:rsidTr="00E61A79">
        <w:trPr>
          <w:trHeight w:val="258"/>
        </w:trPr>
        <w:tc>
          <w:tcPr>
            <w:tcW w:w="3539" w:type="dxa"/>
            <w:shd w:val="clear" w:color="auto" w:fill="70A35C"/>
          </w:tcPr>
          <w:p w14:paraId="24BBCFE4"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Item</w:t>
            </w:r>
          </w:p>
        </w:tc>
        <w:tc>
          <w:tcPr>
            <w:tcW w:w="3029" w:type="dxa"/>
            <w:shd w:val="clear" w:color="auto" w:fill="70A35C"/>
          </w:tcPr>
          <w:p w14:paraId="54232622"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Location </w:t>
            </w:r>
          </w:p>
        </w:tc>
        <w:tc>
          <w:tcPr>
            <w:tcW w:w="3633" w:type="dxa"/>
            <w:shd w:val="clear" w:color="auto" w:fill="70A35C"/>
          </w:tcPr>
          <w:p w14:paraId="637ACB0E"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Responsibility </w:t>
            </w:r>
          </w:p>
        </w:tc>
      </w:tr>
      <w:tr w:rsidR="00B679C9" w:rsidRPr="00075C07" w14:paraId="41C613D5" w14:textId="77777777" w:rsidTr="00325813">
        <w:trPr>
          <w:trHeight w:val="774"/>
        </w:trPr>
        <w:tc>
          <w:tcPr>
            <w:tcW w:w="3539" w:type="dxa"/>
          </w:tcPr>
          <w:p w14:paraId="608A9A7E" w14:textId="77777777" w:rsidR="00B679C9" w:rsidRPr="00673A8E" w:rsidRDefault="00B679C9" w:rsidP="0001060A">
            <w:pPr>
              <w:rPr>
                <w:rFonts w:ascii="Graphik Regular" w:hAnsi="Graphik Regular"/>
                <w:sz w:val="20"/>
                <w:szCs w:val="20"/>
              </w:rPr>
            </w:pPr>
            <w:r w:rsidRPr="00673A8E">
              <w:rPr>
                <w:rFonts w:ascii="Graphik Regular" w:hAnsi="Graphik Regular"/>
                <w:sz w:val="20"/>
                <w:szCs w:val="20"/>
              </w:rPr>
              <w:t xml:space="preserve">Paints, adhesives, sealants and carpets tracker </w:t>
            </w:r>
          </w:p>
          <w:p w14:paraId="4055B21C" w14:textId="77777777" w:rsidR="00B679C9" w:rsidRPr="00673A8E" w:rsidRDefault="00B679C9" w:rsidP="0001060A">
            <w:pPr>
              <w:rPr>
                <w:rFonts w:ascii="Graphik Regular" w:hAnsi="Graphik Regular"/>
                <w:sz w:val="20"/>
                <w:szCs w:val="20"/>
              </w:rPr>
            </w:pPr>
          </w:p>
        </w:tc>
        <w:tc>
          <w:tcPr>
            <w:tcW w:w="3029" w:type="dxa"/>
          </w:tcPr>
          <w:p w14:paraId="329EA9F3" w14:textId="77777777" w:rsidR="00B679C9" w:rsidRPr="00673A8E" w:rsidRDefault="00B679C9" w:rsidP="0001060A">
            <w:pPr>
              <w:rPr>
                <w:rFonts w:ascii="Graphik Regular" w:hAnsi="Graphik Regular"/>
                <w:sz w:val="20"/>
                <w:szCs w:val="20"/>
              </w:rPr>
            </w:pPr>
          </w:p>
        </w:tc>
        <w:tc>
          <w:tcPr>
            <w:tcW w:w="3633" w:type="dxa"/>
          </w:tcPr>
          <w:p w14:paraId="0BEA9796" w14:textId="77777777" w:rsidR="00B679C9" w:rsidRPr="00673A8E" w:rsidRDefault="00B679C9" w:rsidP="0001060A">
            <w:pPr>
              <w:rPr>
                <w:rFonts w:ascii="Graphik Regular" w:hAnsi="Graphik Regular"/>
                <w:sz w:val="20"/>
                <w:szCs w:val="20"/>
              </w:rPr>
            </w:pPr>
          </w:p>
        </w:tc>
      </w:tr>
    </w:tbl>
    <w:p w14:paraId="2DDAA9BD" w14:textId="77777777" w:rsidR="00B679C9" w:rsidRPr="00E61A79" w:rsidRDefault="00B679C9"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Engineered Wood</w:t>
      </w:r>
    </w:p>
    <w:p w14:paraId="38AE95D9" w14:textId="07B3DBC2"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Either no new engineered wood products are used in the building, or at least 95% (by area) of all engineered wood products meet specified formaldehyde emission limits, as per ‘Table 2: Formaldehyde Limits’</w:t>
      </w:r>
      <w:r w:rsidR="00C85691" w:rsidRPr="00673A8E">
        <w:rPr>
          <w:rFonts w:ascii="Graphik Regular" w:hAnsi="Graphik Regular"/>
          <w:sz w:val="20"/>
          <w:szCs w:val="20"/>
        </w:rPr>
        <w:t>.</w:t>
      </w:r>
    </w:p>
    <w:p w14:paraId="1CB765AC"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The largest face of each product can be used instead of calculating all the surfaces.</w:t>
      </w:r>
    </w:p>
    <w:p w14:paraId="42C44808" w14:textId="3B757188" w:rsidR="00B679C9" w:rsidRPr="00673A8E" w:rsidRDefault="00B679C9" w:rsidP="007C4228">
      <w:pPr>
        <w:jc w:val="both"/>
        <w:rPr>
          <w:rFonts w:ascii="Graphik Regular" w:hAnsi="Graphik Regular"/>
          <w:i/>
          <w:sz w:val="20"/>
          <w:szCs w:val="20"/>
        </w:rPr>
      </w:pPr>
      <w:r w:rsidRPr="00673A8E">
        <w:rPr>
          <w:rFonts w:ascii="Graphik Regular" w:hAnsi="Graphik Regular"/>
          <w:i/>
          <w:sz w:val="20"/>
          <w:szCs w:val="20"/>
        </w:rPr>
        <w:t xml:space="preserve">Engineered Wood </w:t>
      </w:r>
      <w:r w:rsidR="00BD15AB" w:rsidRPr="00673A8E">
        <w:rPr>
          <w:rFonts w:ascii="Graphik Regular" w:hAnsi="Graphik Regular"/>
          <w:i/>
          <w:sz w:val="20"/>
          <w:szCs w:val="20"/>
        </w:rPr>
        <w:t>Tracker</w:t>
      </w:r>
      <w:r w:rsidRPr="00673A8E">
        <w:rPr>
          <w:rFonts w:ascii="Graphik Regular" w:hAnsi="Graphik Regular"/>
          <w:i/>
          <w:sz w:val="20"/>
          <w:szCs w:val="20"/>
        </w:rPr>
        <w:t xml:space="preserve"> </w:t>
      </w:r>
    </w:p>
    <w:tbl>
      <w:tblPr>
        <w:tblStyle w:val="TableGrid"/>
        <w:tblW w:w="10201" w:type="dxa"/>
        <w:tblLook w:val="04A0" w:firstRow="1" w:lastRow="0" w:firstColumn="1" w:lastColumn="0" w:noHBand="0" w:noVBand="1"/>
      </w:tblPr>
      <w:tblGrid>
        <w:gridCol w:w="3005"/>
        <w:gridCol w:w="3005"/>
        <w:gridCol w:w="4191"/>
      </w:tblGrid>
      <w:tr w:rsidR="00B679C9" w:rsidRPr="00075C07" w14:paraId="054DA694" w14:textId="77777777" w:rsidTr="00E61A79">
        <w:tc>
          <w:tcPr>
            <w:tcW w:w="3005" w:type="dxa"/>
            <w:shd w:val="clear" w:color="auto" w:fill="70A35C"/>
          </w:tcPr>
          <w:p w14:paraId="7F0C3EDB"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Item</w:t>
            </w:r>
          </w:p>
        </w:tc>
        <w:tc>
          <w:tcPr>
            <w:tcW w:w="3005" w:type="dxa"/>
            <w:shd w:val="clear" w:color="auto" w:fill="70A35C"/>
          </w:tcPr>
          <w:p w14:paraId="13D4639A"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Location </w:t>
            </w:r>
          </w:p>
        </w:tc>
        <w:tc>
          <w:tcPr>
            <w:tcW w:w="4191" w:type="dxa"/>
            <w:shd w:val="clear" w:color="auto" w:fill="70A35C"/>
          </w:tcPr>
          <w:p w14:paraId="55FDD127"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Responsibility </w:t>
            </w:r>
          </w:p>
        </w:tc>
      </w:tr>
      <w:tr w:rsidR="00B679C9" w:rsidRPr="00075C07" w14:paraId="6CB4E746" w14:textId="77777777" w:rsidTr="00325813">
        <w:tc>
          <w:tcPr>
            <w:tcW w:w="3005" w:type="dxa"/>
          </w:tcPr>
          <w:p w14:paraId="0EFC3457"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Engineered Wood</w:t>
            </w:r>
          </w:p>
          <w:p w14:paraId="7C70A666" w14:textId="77777777" w:rsidR="00B679C9" w:rsidRPr="00673A8E" w:rsidRDefault="00B679C9" w:rsidP="007C4228">
            <w:pPr>
              <w:jc w:val="both"/>
              <w:rPr>
                <w:rFonts w:ascii="Graphik Regular" w:hAnsi="Graphik Regular"/>
                <w:sz w:val="20"/>
                <w:szCs w:val="20"/>
              </w:rPr>
            </w:pPr>
          </w:p>
        </w:tc>
        <w:tc>
          <w:tcPr>
            <w:tcW w:w="3005" w:type="dxa"/>
          </w:tcPr>
          <w:p w14:paraId="08AC8B1F" w14:textId="77777777" w:rsidR="00B679C9" w:rsidRPr="00673A8E" w:rsidRDefault="00B679C9" w:rsidP="007C4228">
            <w:pPr>
              <w:jc w:val="both"/>
              <w:rPr>
                <w:rFonts w:ascii="Graphik Regular" w:hAnsi="Graphik Regular"/>
                <w:sz w:val="20"/>
                <w:szCs w:val="20"/>
              </w:rPr>
            </w:pPr>
          </w:p>
        </w:tc>
        <w:tc>
          <w:tcPr>
            <w:tcW w:w="4191" w:type="dxa"/>
          </w:tcPr>
          <w:p w14:paraId="5E61E5AC" w14:textId="77777777" w:rsidR="00B679C9" w:rsidRPr="00673A8E" w:rsidRDefault="00B679C9" w:rsidP="007C4228">
            <w:pPr>
              <w:jc w:val="both"/>
              <w:rPr>
                <w:rFonts w:ascii="Graphik Regular" w:hAnsi="Graphik Regular"/>
                <w:sz w:val="20"/>
                <w:szCs w:val="20"/>
              </w:rPr>
            </w:pPr>
          </w:p>
        </w:tc>
      </w:tr>
    </w:tbl>
    <w:p w14:paraId="30DB6015" w14:textId="77777777" w:rsidR="00B679C9" w:rsidRPr="00E61A79" w:rsidRDefault="00B679C9" w:rsidP="007C4228">
      <w:pPr>
        <w:pStyle w:val="Heading4"/>
        <w:jc w:val="both"/>
        <w:rPr>
          <w:rFonts w:ascii="Graphik Regular" w:hAnsi="Graphik Regular"/>
          <w:color w:val="70A35C"/>
          <w:sz w:val="20"/>
          <w:szCs w:val="20"/>
        </w:rPr>
      </w:pPr>
      <w:r w:rsidRPr="00E61A79">
        <w:rPr>
          <w:rFonts w:ascii="Graphik Regular" w:hAnsi="Graphik Regular"/>
          <w:color w:val="70A35C"/>
          <w:sz w:val="20"/>
          <w:szCs w:val="20"/>
        </w:rPr>
        <w:t>Banned or Highly Toxic Materials</w:t>
      </w:r>
    </w:p>
    <w:p w14:paraId="6B01D593" w14:textId="7187F44B" w:rsidR="00B679C9" w:rsidRPr="00673A8E" w:rsidRDefault="00E43FA5" w:rsidP="007C4228">
      <w:pPr>
        <w:jc w:val="both"/>
        <w:rPr>
          <w:rFonts w:ascii="Graphik Regular" w:hAnsi="Graphik Regular"/>
          <w:sz w:val="20"/>
          <w:szCs w:val="20"/>
        </w:rPr>
      </w:pPr>
      <w:r w:rsidRPr="00673A8E">
        <w:rPr>
          <w:rFonts w:ascii="Graphik Regular" w:hAnsi="Graphik Regular"/>
          <w:sz w:val="20"/>
          <w:szCs w:val="20"/>
          <w:highlight w:val="yellow"/>
        </w:rPr>
        <w:t>[Contractor Company]</w:t>
      </w:r>
      <w:r w:rsidRPr="00673A8E">
        <w:rPr>
          <w:rFonts w:ascii="Graphik Regular" w:hAnsi="Graphik Regular"/>
          <w:sz w:val="20"/>
          <w:szCs w:val="20"/>
        </w:rPr>
        <w:t xml:space="preserve"> </w:t>
      </w:r>
      <w:r w:rsidR="00B679C9" w:rsidRPr="00673A8E">
        <w:rPr>
          <w:rFonts w:ascii="Graphik Regular" w:hAnsi="Graphik Regular"/>
          <w:sz w:val="20"/>
          <w:szCs w:val="20"/>
        </w:rPr>
        <w:t>confirms that a hazardous materials survey has been carried out on site and where lead, asbestos, or PCB has been identified, it has been removed or stabilised in accordance with best practice guidelines</w:t>
      </w:r>
      <w:r w:rsidR="00C85691" w:rsidRPr="00673A8E">
        <w:rPr>
          <w:rFonts w:ascii="Graphik Regular" w:hAnsi="Graphik Regular"/>
          <w:sz w:val="20"/>
          <w:szCs w:val="20"/>
        </w:rPr>
        <w:t>.</w:t>
      </w:r>
      <w:r w:rsidR="00B679C9" w:rsidRPr="00673A8E">
        <w:rPr>
          <w:rFonts w:ascii="Graphik Regular" w:hAnsi="Graphik Regular"/>
          <w:sz w:val="20"/>
          <w:szCs w:val="20"/>
        </w:rPr>
        <w:t xml:space="preserve"> </w:t>
      </w:r>
    </w:p>
    <w:p w14:paraId="406B6156" w14:textId="6CC885BD" w:rsidR="00B679C9" w:rsidRPr="00673A8E" w:rsidRDefault="00AD6CAB" w:rsidP="007C4228">
      <w:pPr>
        <w:jc w:val="both"/>
        <w:rPr>
          <w:rFonts w:ascii="Graphik Regular" w:hAnsi="Graphik Regular"/>
          <w:sz w:val="20"/>
          <w:szCs w:val="20"/>
        </w:rPr>
      </w:pPr>
      <w:r w:rsidRPr="00673A8E">
        <w:rPr>
          <w:rFonts w:ascii="Graphik Regular" w:hAnsi="Graphik Regular"/>
          <w:sz w:val="20"/>
          <w:szCs w:val="20"/>
          <w:highlight w:val="yellow"/>
        </w:rPr>
        <w:t>Appendix 7: Hazardous Materials Survey</w:t>
      </w:r>
      <w:r w:rsidRPr="00673A8E">
        <w:rPr>
          <w:rFonts w:ascii="Graphik Regular" w:hAnsi="Graphik Regular"/>
          <w:sz w:val="20"/>
          <w:szCs w:val="20"/>
        </w:rPr>
        <w:t xml:space="preserve"> </w:t>
      </w:r>
      <w:r w:rsidR="00B679C9" w:rsidRPr="00673A8E">
        <w:rPr>
          <w:rFonts w:ascii="Graphik Regular" w:hAnsi="Graphik Regular"/>
          <w:sz w:val="20"/>
          <w:szCs w:val="20"/>
        </w:rPr>
        <w:t>details the results of the hazardous materials survey.</w:t>
      </w:r>
    </w:p>
    <w:p w14:paraId="59BC223C" w14:textId="77777777" w:rsidR="00280D07" w:rsidRPr="00673A8E" w:rsidRDefault="00280D07" w:rsidP="007C4228">
      <w:pPr>
        <w:jc w:val="both"/>
        <w:rPr>
          <w:rFonts w:ascii="Graphik Regular" w:hAnsi="Graphik Regular"/>
          <w:sz w:val="20"/>
          <w:szCs w:val="20"/>
        </w:rPr>
      </w:pPr>
    </w:p>
    <w:p w14:paraId="6B7BE2C5" w14:textId="77777777" w:rsidR="00D90BCB" w:rsidRPr="00E61A79" w:rsidRDefault="00D90BCB" w:rsidP="00854B26">
      <w:pPr>
        <w:rPr>
          <w:rFonts w:ascii="Graphik Regular" w:hAnsi="Graphik Regular"/>
          <w:color w:val="70A35C"/>
          <w:sz w:val="24"/>
          <w:szCs w:val="24"/>
        </w:rPr>
      </w:pPr>
      <w:r w:rsidRPr="00E61A79">
        <w:rPr>
          <w:rFonts w:ascii="Graphik Regular" w:hAnsi="Graphik Regular"/>
          <w:color w:val="70A35C"/>
          <w:sz w:val="24"/>
          <w:szCs w:val="24"/>
        </w:rPr>
        <w:t>Upfront Carbon Emissions</w:t>
      </w:r>
    </w:p>
    <w:p w14:paraId="69494525" w14:textId="1918EFD0" w:rsidR="00A34A38" w:rsidRPr="00673A8E" w:rsidRDefault="00A34A38" w:rsidP="007C4228">
      <w:pPr>
        <w:jc w:val="both"/>
        <w:rPr>
          <w:rFonts w:ascii="Graphik Regular" w:hAnsi="Graphik Regular"/>
          <w:sz w:val="20"/>
          <w:szCs w:val="20"/>
        </w:rPr>
      </w:pPr>
      <w:r w:rsidRPr="00673A8E">
        <w:rPr>
          <w:rFonts w:ascii="Graphik Regular" w:hAnsi="Graphik Regular"/>
          <w:sz w:val="20"/>
          <w:szCs w:val="20"/>
        </w:rPr>
        <w:t xml:space="preserve">The building's upfront carbon emissions are reduced </w:t>
      </w:r>
      <w:r w:rsidR="000C2BA8" w:rsidRPr="00673A8E">
        <w:rPr>
          <w:rFonts w:ascii="Graphik Regular" w:hAnsi="Graphik Regular"/>
          <w:sz w:val="20"/>
          <w:szCs w:val="20"/>
        </w:rPr>
        <w:t xml:space="preserve">xx% </w:t>
      </w:r>
      <w:r w:rsidRPr="00673A8E">
        <w:rPr>
          <w:rFonts w:ascii="Graphik Regular" w:hAnsi="Graphik Regular"/>
          <w:sz w:val="20"/>
          <w:szCs w:val="20"/>
        </w:rPr>
        <w:t>compared to a reference or benchmark building. The building's upfront carbon emissions reductions must occur through good design and material selection.</w:t>
      </w:r>
    </w:p>
    <w:p w14:paraId="0CB4D0C2" w14:textId="7B907FE8" w:rsidR="00A34A38" w:rsidRPr="00673A8E" w:rsidRDefault="00A34A38" w:rsidP="007C4228">
      <w:pPr>
        <w:jc w:val="both"/>
        <w:rPr>
          <w:rFonts w:ascii="Graphik Regular" w:hAnsi="Graphik Regular"/>
          <w:sz w:val="20"/>
          <w:szCs w:val="20"/>
        </w:rPr>
      </w:pPr>
      <w:r w:rsidRPr="00673A8E">
        <w:rPr>
          <w:rFonts w:ascii="Graphik Regular" w:hAnsi="Graphik Regular"/>
          <w:sz w:val="20"/>
          <w:szCs w:val="20"/>
        </w:rPr>
        <w:t>The reduction targets do not include demolition works</w:t>
      </w:r>
      <w:r w:rsidR="00C85691" w:rsidRPr="00673A8E">
        <w:rPr>
          <w:rFonts w:ascii="Graphik Regular" w:hAnsi="Graphik Regular"/>
          <w:sz w:val="20"/>
          <w:szCs w:val="20"/>
        </w:rPr>
        <w:t>.</w:t>
      </w:r>
    </w:p>
    <w:p w14:paraId="2D0F6519" w14:textId="2197BF9C" w:rsidR="0033238F" w:rsidRPr="00673A8E" w:rsidRDefault="00E43FA5" w:rsidP="007C4228">
      <w:pPr>
        <w:jc w:val="both"/>
        <w:rPr>
          <w:rFonts w:ascii="Graphik Regular" w:hAnsi="Graphik Regular"/>
          <w:sz w:val="20"/>
          <w:szCs w:val="20"/>
        </w:rPr>
      </w:pPr>
      <w:r w:rsidRPr="00673A8E">
        <w:rPr>
          <w:rFonts w:ascii="Graphik Regular" w:hAnsi="Graphik Regular"/>
          <w:sz w:val="20"/>
          <w:szCs w:val="20"/>
          <w:highlight w:val="yellow"/>
        </w:rPr>
        <w:t>[</w:t>
      </w:r>
      <w:r w:rsidR="00A34A38" w:rsidRPr="00673A8E">
        <w:rPr>
          <w:rFonts w:ascii="Graphik Regular" w:hAnsi="Graphik Regular"/>
          <w:sz w:val="20"/>
          <w:szCs w:val="20"/>
          <w:highlight w:val="yellow"/>
        </w:rPr>
        <w:t>Con</w:t>
      </w:r>
      <w:r w:rsidRPr="00673A8E">
        <w:rPr>
          <w:rFonts w:ascii="Graphik Regular" w:hAnsi="Graphik Regular"/>
          <w:sz w:val="20"/>
          <w:szCs w:val="20"/>
          <w:highlight w:val="yellow"/>
        </w:rPr>
        <w:t>tractor</w:t>
      </w:r>
      <w:r w:rsidR="00A34A38" w:rsidRPr="00673A8E">
        <w:rPr>
          <w:rFonts w:ascii="Graphik Regular" w:hAnsi="Graphik Regular"/>
          <w:sz w:val="20"/>
          <w:szCs w:val="20"/>
          <w:highlight w:val="yellow"/>
        </w:rPr>
        <w:t xml:space="preserve"> Company</w:t>
      </w:r>
      <w:r w:rsidRPr="00673A8E">
        <w:rPr>
          <w:rFonts w:ascii="Graphik Regular" w:hAnsi="Graphik Regular"/>
          <w:sz w:val="20"/>
          <w:szCs w:val="20"/>
          <w:highlight w:val="yellow"/>
        </w:rPr>
        <w:t>]</w:t>
      </w:r>
      <w:r w:rsidR="00A34A38" w:rsidRPr="00673A8E">
        <w:rPr>
          <w:rFonts w:ascii="Graphik Regular" w:hAnsi="Graphik Regular"/>
          <w:sz w:val="20"/>
          <w:szCs w:val="20"/>
        </w:rPr>
        <w:t xml:space="preserve"> will obtain all bill of quantities showing materials used to reduce the upfront carbon emissions on this build.</w:t>
      </w:r>
    </w:p>
    <w:p w14:paraId="14BB803D" w14:textId="39C60F58" w:rsidR="00A34A38" w:rsidRPr="00673A8E" w:rsidRDefault="00A34A38" w:rsidP="007C4228">
      <w:pPr>
        <w:jc w:val="both"/>
        <w:rPr>
          <w:rFonts w:ascii="Graphik Regular" w:hAnsi="Graphik Regular"/>
          <w:sz w:val="20"/>
          <w:szCs w:val="20"/>
        </w:rPr>
      </w:pPr>
      <w:r w:rsidRPr="00673A8E">
        <w:rPr>
          <w:rFonts w:ascii="Graphik Regular" w:hAnsi="Graphik Regular"/>
          <w:sz w:val="20"/>
          <w:szCs w:val="20"/>
        </w:rPr>
        <w:t xml:space="preserve">These will be stored in the Green Star Evidence folders and tracked using the </w:t>
      </w:r>
      <w:r w:rsidRPr="00673A8E">
        <w:rPr>
          <w:rFonts w:ascii="Graphik Regular" w:hAnsi="Graphik Regular"/>
          <w:sz w:val="20"/>
          <w:szCs w:val="20"/>
          <w:highlight w:val="yellow"/>
        </w:rPr>
        <w:t>LCA Materi</w:t>
      </w:r>
      <w:r w:rsidR="000C2BA8" w:rsidRPr="00673A8E">
        <w:rPr>
          <w:rFonts w:ascii="Graphik Regular" w:hAnsi="Graphik Regular"/>
          <w:sz w:val="20"/>
          <w:szCs w:val="20"/>
          <w:highlight w:val="yellow"/>
        </w:rPr>
        <w:t>a</w:t>
      </w:r>
      <w:r w:rsidRPr="00673A8E">
        <w:rPr>
          <w:rFonts w:ascii="Graphik Regular" w:hAnsi="Graphik Regular"/>
          <w:sz w:val="20"/>
          <w:szCs w:val="20"/>
          <w:highlight w:val="yellow"/>
        </w:rPr>
        <w:t>ls Tracker</w:t>
      </w:r>
      <w:r w:rsidRPr="00673A8E">
        <w:rPr>
          <w:rFonts w:ascii="Graphik Regular" w:hAnsi="Graphik Regular"/>
          <w:sz w:val="20"/>
          <w:szCs w:val="20"/>
        </w:rPr>
        <w:t>.</w:t>
      </w:r>
    </w:p>
    <w:p w14:paraId="231E424B" w14:textId="1A9F81FD" w:rsidR="00A34A38" w:rsidRPr="00673A8E" w:rsidRDefault="00E43FA5" w:rsidP="007C4228">
      <w:pPr>
        <w:jc w:val="both"/>
        <w:rPr>
          <w:rFonts w:ascii="Graphik Regular" w:hAnsi="Graphik Regular"/>
          <w:sz w:val="20"/>
          <w:szCs w:val="20"/>
        </w:rPr>
      </w:pPr>
      <w:r w:rsidRPr="00673A8E">
        <w:rPr>
          <w:rFonts w:ascii="Graphik Regular" w:hAnsi="Graphik Regular"/>
          <w:sz w:val="20"/>
          <w:szCs w:val="20"/>
          <w:highlight w:val="yellow"/>
        </w:rPr>
        <w:t>[Contractor Company]</w:t>
      </w:r>
      <w:r w:rsidR="00A34A38" w:rsidRPr="00673A8E">
        <w:rPr>
          <w:rFonts w:ascii="Graphik Regular" w:hAnsi="Graphik Regular"/>
          <w:sz w:val="20"/>
          <w:szCs w:val="20"/>
        </w:rPr>
        <w:t xml:space="preserve"> is not responsible for any modelling or completing the Embodied Carbon Emissions calculator.</w:t>
      </w:r>
    </w:p>
    <w:p w14:paraId="746E8B96" w14:textId="77777777" w:rsidR="00280D07" w:rsidRPr="00673A8E" w:rsidRDefault="00280D07" w:rsidP="007C4228">
      <w:pPr>
        <w:jc w:val="both"/>
        <w:rPr>
          <w:rFonts w:ascii="Graphik Regular" w:hAnsi="Graphik Regular"/>
          <w:sz w:val="20"/>
          <w:szCs w:val="20"/>
        </w:rPr>
      </w:pPr>
    </w:p>
    <w:p w14:paraId="67275885" w14:textId="5835B414" w:rsidR="00D90BCB" w:rsidRPr="00E61A79" w:rsidRDefault="00D90BCB" w:rsidP="00854B26">
      <w:pPr>
        <w:rPr>
          <w:rFonts w:ascii="Graphik Regular" w:hAnsi="Graphik Regular"/>
          <w:color w:val="70A35C"/>
          <w:sz w:val="24"/>
          <w:szCs w:val="24"/>
        </w:rPr>
      </w:pPr>
      <w:r w:rsidRPr="00E61A79">
        <w:rPr>
          <w:rFonts w:ascii="Graphik Regular" w:hAnsi="Graphik Regular"/>
          <w:color w:val="70A35C"/>
          <w:sz w:val="24"/>
          <w:szCs w:val="24"/>
        </w:rPr>
        <w:t>Water Use</w:t>
      </w:r>
    </w:p>
    <w:p w14:paraId="367A74C2" w14:textId="2E8B6AEA" w:rsidR="00A34A38" w:rsidRPr="00673A8E" w:rsidRDefault="00A34A38" w:rsidP="007C4228">
      <w:pPr>
        <w:jc w:val="both"/>
        <w:rPr>
          <w:rFonts w:ascii="Graphik Regular" w:hAnsi="Graphik Regular"/>
          <w:sz w:val="20"/>
          <w:szCs w:val="20"/>
        </w:rPr>
      </w:pPr>
      <w:r w:rsidRPr="00673A8E">
        <w:rPr>
          <w:rFonts w:ascii="Graphik Regular" w:hAnsi="Graphik Regular"/>
          <w:sz w:val="20"/>
          <w:szCs w:val="20"/>
        </w:rPr>
        <w:t>The project may choose one of two compliance pathways to comply with the reduced water use provisions outlined in Green Star Buildings.</w:t>
      </w:r>
    </w:p>
    <w:p w14:paraId="65099591" w14:textId="35914E21" w:rsidR="007C4228" w:rsidRPr="00673A8E" w:rsidRDefault="007C4228" w:rsidP="007C4228">
      <w:pPr>
        <w:jc w:val="both"/>
        <w:rPr>
          <w:rFonts w:ascii="Graphik Regular" w:hAnsi="Graphik Regular"/>
          <w:sz w:val="20"/>
          <w:szCs w:val="20"/>
        </w:rPr>
      </w:pPr>
      <w:r w:rsidRPr="00673A8E">
        <w:rPr>
          <w:rFonts w:ascii="Graphik Regular" w:hAnsi="Graphik Regular"/>
          <w:sz w:val="20"/>
          <w:szCs w:val="20"/>
        </w:rPr>
        <w:t xml:space="preserve">Pathway 1: Sanitary Fixture and Appliance Efficiency, requires </w:t>
      </w:r>
      <w:r w:rsidR="00C8443D" w:rsidRPr="00673A8E">
        <w:rPr>
          <w:rFonts w:ascii="Graphik Regular" w:hAnsi="Graphik Regular"/>
          <w:sz w:val="20"/>
          <w:szCs w:val="20"/>
        </w:rPr>
        <w:t xml:space="preserve">that </w:t>
      </w:r>
      <w:r w:rsidRPr="00673A8E">
        <w:rPr>
          <w:rFonts w:ascii="Graphik Regular" w:hAnsi="Graphik Regular"/>
          <w:sz w:val="20"/>
          <w:szCs w:val="20"/>
        </w:rPr>
        <w:t>all fixtures and water-using appliances installed within the project's scope must, at a minimum, meet the WELS ratings outlined in Table</w:t>
      </w:r>
      <w:r w:rsidR="00345AC7" w:rsidRPr="00673A8E">
        <w:rPr>
          <w:rFonts w:ascii="Graphik Regular" w:hAnsi="Graphik Regular"/>
          <w:sz w:val="20"/>
          <w:szCs w:val="20"/>
        </w:rPr>
        <w:t xml:space="preserve"> 3: WELS Rating Requirements </w:t>
      </w:r>
    </w:p>
    <w:p w14:paraId="384FAC96" w14:textId="1762F30C" w:rsidR="007C4228" w:rsidRPr="00673A8E" w:rsidRDefault="007C4228" w:rsidP="007C4228">
      <w:pPr>
        <w:jc w:val="both"/>
        <w:rPr>
          <w:rFonts w:ascii="Graphik Regular" w:hAnsi="Graphik Regular"/>
          <w:sz w:val="20"/>
          <w:szCs w:val="20"/>
        </w:rPr>
      </w:pPr>
      <w:r w:rsidRPr="00673A8E">
        <w:rPr>
          <w:rFonts w:ascii="Graphik Regular" w:hAnsi="Graphik Regular"/>
          <w:sz w:val="20"/>
          <w:szCs w:val="20"/>
        </w:rPr>
        <w:t xml:space="preserve">Pathway 2: Reducing Water Use, requires the building to use 15% less potable water compared to a reference building. </w:t>
      </w:r>
    </w:p>
    <w:p w14:paraId="68F966FF" w14:textId="2E08A473" w:rsidR="000C767D" w:rsidRPr="00673A8E" w:rsidRDefault="00E43FA5" w:rsidP="007C4228">
      <w:pPr>
        <w:jc w:val="both"/>
        <w:rPr>
          <w:rFonts w:ascii="Graphik Regular" w:hAnsi="Graphik Regular"/>
          <w:sz w:val="20"/>
          <w:szCs w:val="20"/>
        </w:rPr>
      </w:pPr>
      <w:r w:rsidRPr="00673A8E">
        <w:rPr>
          <w:rFonts w:ascii="Graphik Regular" w:hAnsi="Graphik Regular"/>
          <w:sz w:val="20"/>
          <w:szCs w:val="20"/>
          <w:highlight w:val="yellow"/>
        </w:rPr>
        <w:t>[Contractor Company]</w:t>
      </w:r>
      <w:r w:rsidR="00FC5807" w:rsidRPr="00673A8E">
        <w:rPr>
          <w:rFonts w:ascii="Graphik Regular" w:hAnsi="Graphik Regular"/>
          <w:sz w:val="20"/>
          <w:szCs w:val="20"/>
        </w:rPr>
        <w:t xml:space="preserve"> will</w:t>
      </w:r>
      <w:r w:rsidR="00151A88" w:rsidRPr="00673A8E">
        <w:rPr>
          <w:rFonts w:ascii="Graphik Regular" w:hAnsi="Graphik Regular"/>
          <w:sz w:val="20"/>
          <w:szCs w:val="20"/>
        </w:rPr>
        <w:t xml:space="preserve"> install all water and sanitary fixtures as specified </w:t>
      </w:r>
      <w:r w:rsidR="00FC5807" w:rsidRPr="00673A8E">
        <w:rPr>
          <w:rFonts w:ascii="Graphik Regular" w:hAnsi="Graphik Regular"/>
          <w:sz w:val="20"/>
          <w:szCs w:val="20"/>
        </w:rPr>
        <w:t>in the designs</w:t>
      </w:r>
      <w:r w:rsidR="00A34A38" w:rsidRPr="00673A8E">
        <w:rPr>
          <w:rFonts w:ascii="Graphik Regular" w:hAnsi="Graphik Regular"/>
          <w:sz w:val="20"/>
          <w:szCs w:val="20"/>
        </w:rPr>
        <w:t xml:space="preserve"> and will </w:t>
      </w:r>
      <w:r w:rsidR="00FC5807" w:rsidRPr="00673A8E">
        <w:rPr>
          <w:rFonts w:ascii="Graphik Regular" w:hAnsi="Graphik Regular"/>
          <w:sz w:val="20"/>
          <w:szCs w:val="20"/>
        </w:rPr>
        <w:t xml:space="preserve">provide, WELS Certificates, product Data Sheets and any required As-Builts. </w:t>
      </w:r>
    </w:p>
    <w:p w14:paraId="56754173" w14:textId="77777777" w:rsidR="00A34A38" w:rsidRPr="00673A8E" w:rsidRDefault="00FC5807" w:rsidP="007C4228">
      <w:pPr>
        <w:jc w:val="both"/>
        <w:rPr>
          <w:rFonts w:ascii="Graphik Regular" w:hAnsi="Graphik Regular"/>
          <w:sz w:val="20"/>
          <w:szCs w:val="20"/>
        </w:rPr>
      </w:pPr>
      <w:r w:rsidRPr="00673A8E">
        <w:rPr>
          <w:rFonts w:ascii="Graphik Regular" w:hAnsi="Graphik Regular"/>
          <w:sz w:val="20"/>
          <w:szCs w:val="20"/>
        </w:rPr>
        <w:t xml:space="preserve">These will be stored in the </w:t>
      </w:r>
      <w:r w:rsidR="0033238F" w:rsidRPr="00673A8E">
        <w:rPr>
          <w:rFonts w:ascii="Graphik Regular" w:hAnsi="Graphik Regular"/>
          <w:sz w:val="20"/>
          <w:szCs w:val="20"/>
        </w:rPr>
        <w:t xml:space="preserve">Green Star </w:t>
      </w:r>
      <w:r w:rsidR="00F8214A" w:rsidRPr="00673A8E">
        <w:rPr>
          <w:rFonts w:ascii="Graphik Regular" w:hAnsi="Graphik Regular"/>
          <w:sz w:val="20"/>
          <w:szCs w:val="20"/>
        </w:rPr>
        <w:t>E</w:t>
      </w:r>
      <w:r w:rsidRPr="00673A8E">
        <w:rPr>
          <w:rFonts w:ascii="Graphik Regular" w:hAnsi="Graphik Regular"/>
          <w:sz w:val="20"/>
          <w:szCs w:val="20"/>
        </w:rPr>
        <w:t>vidence folder</w:t>
      </w:r>
      <w:r w:rsidR="0033238F" w:rsidRPr="00673A8E">
        <w:rPr>
          <w:rFonts w:ascii="Graphik Regular" w:hAnsi="Graphik Regular"/>
          <w:sz w:val="20"/>
          <w:szCs w:val="20"/>
        </w:rPr>
        <w:t>s.</w:t>
      </w:r>
      <w:r w:rsidR="000C767D" w:rsidRPr="00673A8E">
        <w:rPr>
          <w:rFonts w:ascii="Graphik Regular" w:hAnsi="Graphik Regular"/>
          <w:sz w:val="20"/>
          <w:szCs w:val="20"/>
        </w:rPr>
        <w:t xml:space="preserve">   </w:t>
      </w:r>
    </w:p>
    <w:p w14:paraId="0738835A" w14:textId="09AFDB94" w:rsidR="000C767D" w:rsidRPr="00673A8E" w:rsidRDefault="007C4228" w:rsidP="007C4228">
      <w:pPr>
        <w:jc w:val="both"/>
        <w:rPr>
          <w:rFonts w:ascii="Graphik Regular" w:hAnsi="Graphik Regular"/>
          <w:sz w:val="20"/>
          <w:szCs w:val="20"/>
        </w:rPr>
      </w:pPr>
      <w:r w:rsidRPr="00673A8E">
        <w:rPr>
          <w:rFonts w:ascii="Graphik Regular" w:hAnsi="Graphik Regular"/>
          <w:sz w:val="20"/>
          <w:szCs w:val="20"/>
        </w:rPr>
        <w:t xml:space="preserve">Should Pathway 2 be </w:t>
      </w:r>
      <w:r w:rsidR="00C3316C" w:rsidRPr="00673A8E">
        <w:rPr>
          <w:rFonts w:ascii="Graphik Regular" w:hAnsi="Graphik Regular"/>
          <w:sz w:val="20"/>
          <w:szCs w:val="20"/>
        </w:rPr>
        <w:t>used</w:t>
      </w:r>
      <w:r w:rsidRPr="00673A8E">
        <w:rPr>
          <w:rFonts w:ascii="Graphik Regular" w:hAnsi="Graphik Regular"/>
          <w:sz w:val="20"/>
          <w:szCs w:val="20"/>
        </w:rPr>
        <w:t xml:space="preserve">, </w:t>
      </w:r>
      <w:r w:rsidR="00E43FA5" w:rsidRPr="00673A8E">
        <w:rPr>
          <w:rFonts w:ascii="Graphik Regular" w:hAnsi="Graphik Regular"/>
          <w:sz w:val="20"/>
          <w:szCs w:val="20"/>
          <w:highlight w:val="yellow"/>
        </w:rPr>
        <w:t>[Contractor Company]</w:t>
      </w:r>
      <w:r w:rsidR="00E43FA5" w:rsidRPr="00673A8E">
        <w:rPr>
          <w:rFonts w:ascii="Graphik Regular" w:hAnsi="Graphik Regular"/>
          <w:sz w:val="20"/>
          <w:szCs w:val="20"/>
        </w:rPr>
        <w:t xml:space="preserve"> </w:t>
      </w:r>
      <w:r w:rsidR="00A34A38" w:rsidRPr="00673A8E">
        <w:rPr>
          <w:rFonts w:ascii="Graphik Regular" w:hAnsi="Graphik Regular"/>
          <w:sz w:val="20"/>
          <w:szCs w:val="20"/>
        </w:rPr>
        <w:t>is not responsible for completing NZGBC’s Water Use calculator to assist in calculating how much more efficient a building is compared to a reference building.</w:t>
      </w:r>
    </w:p>
    <w:p w14:paraId="73E21DD4" w14:textId="77777777" w:rsidR="00280D07" w:rsidRPr="00673A8E" w:rsidRDefault="00280D07" w:rsidP="007C4228">
      <w:pPr>
        <w:jc w:val="both"/>
        <w:rPr>
          <w:rFonts w:ascii="Graphik Regular" w:hAnsi="Graphik Regular"/>
          <w:sz w:val="20"/>
          <w:szCs w:val="20"/>
        </w:rPr>
      </w:pPr>
    </w:p>
    <w:p w14:paraId="728200AC" w14:textId="6431D78E" w:rsidR="00B679C9" w:rsidRPr="00E61A79" w:rsidRDefault="00B679C9" w:rsidP="00854B26">
      <w:pPr>
        <w:rPr>
          <w:rFonts w:ascii="Graphik Regular" w:hAnsi="Graphik Regular"/>
          <w:color w:val="70A35C"/>
          <w:sz w:val="24"/>
          <w:szCs w:val="24"/>
        </w:rPr>
      </w:pPr>
      <w:r w:rsidRPr="00E61A79">
        <w:rPr>
          <w:rFonts w:ascii="Graphik Regular" w:hAnsi="Graphik Regular"/>
          <w:color w:val="70A35C"/>
          <w:sz w:val="24"/>
          <w:szCs w:val="24"/>
        </w:rPr>
        <w:t>Inclusive Construction Practices</w:t>
      </w:r>
    </w:p>
    <w:p w14:paraId="0060BDED" w14:textId="38C1D6F1"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(Construction Company) has implemented the following initiatives to improve inclusivity </w:t>
      </w:r>
      <w:r w:rsidR="00C9384D" w:rsidRPr="00673A8E">
        <w:rPr>
          <w:rFonts w:ascii="Graphik Regular" w:hAnsi="Graphik Regular"/>
          <w:sz w:val="20"/>
          <w:szCs w:val="20"/>
        </w:rPr>
        <w:t>on-site</w:t>
      </w:r>
      <w:r w:rsidR="000C2BD8" w:rsidRPr="00673A8E">
        <w:rPr>
          <w:rFonts w:ascii="Graphik Regular" w:hAnsi="Graphik Regular"/>
          <w:sz w:val="20"/>
          <w:szCs w:val="20"/>
        </w:rPr>
        <w:t>:</w:t>
      </w:r>
      <w:r w:rsidRPr="00673A8E">
        <w:rPr>
          <w:rFonts w:ascii="Graphik Regular" w:hAnsi="Graphik Regular"/>
          <w:sz w:val="20"/>
          <w:szCs w:val="20"/>
        </w:rPr>
        <w:t xml:space="preserve"> </w:t>
      </w:r>
    </w:p>
    <w:p w14:paraId="1A62CEE5" w14:textId="77777777" w:rsidR="00B679C9" w:rsidRPr="00673A8E" w:rsidRDefault="00B679C9" w:rsidP="00EB2DE5">
      <w:pPr>
        <w:pStyle w:val="ListParagraph"/>
        <w:numPr>
          <w:ilvl w:val="0"/>
          <w:numId w:val="20"/>
        </w:numPr>
        <w:ind w:firstLine="0"/>
        <w:jc w:val="both"/>
        <w:rPr>
          <w:rFonts w:ascii="Graphik Regular" w:hAnsi="Graphik Regular"/>
          <w:sz w:val="20"/>
          <w:szCs w:val="20"/>
        </w:rPr>
      </w:pPr>
      <w:r w:rsidRPr="00673A8E">
        <w:rPr>
          <w:rFonts w:ascii="Graphik Regular" w:hAnsi="Graphik Regular"/>
          <w:sz w:val="20"/>
          <w:szCs w:val="20"/>
        </w:rPr>
        <w:t xml:space="preserve">PPE available in a range of sizes </w:t>
      </w:r>
    </w:p>
    <w:p w14:paraId="5BA7D798" w14:textId="77777777" w:rsidR="00B679C9" w:rsidRPr="00673A8E" w:rsidRDefault="00B679C9" w:rsidP="00EB2DE5">
      <w:pPr>
        <w:pStyle w:val="ListParagraph"/>
        <w:numPr>
          <w:ilvl w:val="0"/>
          <w:numId w:val="20"/>
        </w:numPr>
        <w:ind w:firstLine="0"/>
        <w:jc w:val="both"/>
        <w:rPr>
          <w:rFonts w:ascii="Graphik Regular" w:hAnsi="Graphik Regular"/>
          <w:sz w:val="20"/>
          <w:szCs w:val="20"/>
        </w:rPr>
      </w:pPr>
      <w:r w:rsidRPr="00673A8E">
        <w:rPr>
          <w:rFonts w:ascii="Graphik Regular" w:hAnsi="Graphik Regular"/>
          <w:sz w:val="20"/>
          <w:szCs w:val="20"/>
        </w:rPr>
        <w:t>PPE options available for all genders</w:t>
      </w:r>
    </w:p>
    <w:p w14:paraId="5106D776" w14:textId="77777777" w:rsidR="00B679C9" w:rsidRPr="00673A8E" w:rsidRDefault="00B679C9" w:rsidP="00EB2DE5">
      <w:pPr>
        <w:pStyle w:val="ListParagraph"/>
        <w:numPr>
          <w:ilvl w:val="0"/>
          <w:numId w:val="20"/>
        </w:numPr>
        <w:ind w:firstLine="0"/>
        <w:jc w:val="both"/>
        <w:rPr>
          <w:rFonts w:ascii="Graphik Regular" w:hAnsi="Graphik Regular"/>
          <w:sz w:val="20"/>
          <w:szCs w:val="20"/>
        </w:rPr>
      </w:pPr>
      <w:r w:rsidRPr="00673A8E">
        <w:rPr>
          <w:rFonts w:ascii="Graphik Regular" w:hAnsi="Graphik Regular"/>
          <w:sz w:val="20"/>
          <w:szCs w:val="20"/>
        </w:rPr>
        <w:t>Gender neutral bathrooms on site</w:t>
      </w:r>
    </w:p>
    <w:p w14:paraId="0E84B5D8" w14:textId="77777777" w:rsidR="00B679C9" w:rsidRPr="00673A8E" w:rsidRDefault="00B679C9" w:rsidP="00EB2DE5">
      <w:pPr>
        <w:pStyle w:val="ListParagraph"/>
        <w:numPr>
          <w:ilvl w:val="0"/>
          <w:numId w:val="20"/>
        </w:numPr>
        <w:ind w:firstLine="0"/>
        <w:jc w:val="both"/>
        <w:rPr>
          <w:rFonts w:ascii="Graphik Regular" w:hAnsi="Graphik Regular"/>
          <w:sz w:val="20"/>
          <w:szCs w:val="20"/>
        </w:rPr>
      </w:pPr>
      <w:r w:rsidRPr="00673A8E">
        <w:rPr>
          <w:rFonts w:ascii="Graphik Regular" w:hAnsi="Graphik Regular"/>
          <w:sz w:val="20"/>
          <w:szCs w:val="20"/>
        </w:rPr>
        <w:t xml:space="preserve">Bullying and Harassment Policy </w:t>
      </w:r>
    </w:p>
    <w:p w14:paraId="1440C922" w14:textId="77777777" w:rsidR="00B679C9" w:rsidRPr="00673A8E" w:rsidRDefault="00B679C9" w:rsidP="00EB2DE5">
      <w:pPr>
        <w:pStyle w:val="ListParagraph"/>
        <w:numPr>
          <w:ilvl w:val="0"/>
          <w:numId w:val="20"/>
        </w:numPr>
        <w:ind w:firstLine="0"/>
        <w:jc w:val="both"/>
        <w:rPr>
          <w:rFonts w:ascii="Graphik Regular" w:hAnsi="Graphik Regular"/>
          <w:sz w:val="20"/>
          <w:szCs w:val="20"/>
        </w:rPr>
      </w:pPr>
      <w:r w:rsidRPr="00673A8E">
        <w:rPr>
          <w:rFonts w:ascii="Graphik Regular" w:hAnsi="Graphik Regular"/>
          <w:sz w:val="20"/>
          <w:szCs w:val="20"/>
        </w:rPr>
        <w:t xml:space="preserve">Inclusivity Policy </w:t>
      </w:r>
    </w:p>
    <w:p w14:paraId="1470D088" w14:textId="77777777" w:rsidR="00B679C9" w:rsidRPr="00673A8E" w:rsidRDefault="00B679C9" w:rsidP="00EB2DE5">
      <w:pPr>
        <w:pStyle w:val="ListParagraph"/>
        <w:numPr>
          <w:ilvl w:val="0"/>
          <w:numId w:val="20"/>
        </w:numPr>
        <w:ind w:firstLine="0"/>
        <w:jc w:val="both"/>
        <w:rPr>
          <w:rFonts w:ascii="Graphik Regular" w:hAnsi="Graphik Regular"/>
          <w:sz w:val="20"/>
          <w:szCs w:val="20"/>
        </w:rPr>
      </w:pPr>
      <w:r w:rsidRPr="00673A8E">
        <w:rPr>
          <w:rFonts w:ascii="Graphik Regular" w:hAnsi="Graphik Regular"/>
          <w:sz w:val="20"/>
          <w:szCs w:val="20"/>
        </w:rPr>
        <w:t xml:space="preserve">Training to bring awareness to and reduce instances of discrimination, racism and bullying </w:t>
      </w:r>
    </w:p>
    <w:p w14:paraId="46FCA734" w14:textId="77777777" w:rsidR="00B679C9" w:rsidRPr="00673A8E" w:rsidRDefault="00B679C9" w:rsidP="00EB2DE5">
      <w:pPr>
        <w:pStyle w:val="ListParagraph"/>
        <w:numPr>
          <w:ilvl w:val="0"/>
          <w:numId w:val="20"/>
        </w:numPr>
        <w:ind w:firstLine="0"/>
        <w:jc w:val="both"/>
        <w:rPr>
          <w:rFonts w:ascii="Graphik Regular" w:hAnsi="Graphik Regular"/>
          <w:sz w:val="20"/>
          <w:szCs w:val="20"/>
        </w:rPr>
      </w:pPr>
      <w:r w:rsidRPr="00673A8E">
        <w:rPr>
          <w:rFonts w:ascii="Graphik Regular" w:hAnsi="Graphik Regular"/>
          <w:sz w:val="20"/>
          <w:szCs w:val="20"/>
        </w:rPr>
        <w:t xml:space="preserve">Facilities for parents returning to work post paternity leave </w:t>
      </w:r>
    </w:p>
    <w:p w14:paraId="65A75FC3" w14:textId="77777777" w:rsidR="00B679C9" w:rsidRPr="00673A8E" w:rsidRDefault="00B679C9" w:rsidP="00EB2DE5">
      <w:pPr>
        <w:pStyle w:val="ListParagraph"/>
        <w:numPr>
          <w:ilvl w:val="0"/>
          <w:numId w:val="20"/>
        </w:numPr>
        <w:ind w:firstLine="0"/>
        <w:jc w:val="both"/>
        <w:rPr>
          <w:rFonts w:ascii="Graphik Regular" w:hAnsi="Graphik Regular"/>
          <w:sz w:val="20"/>
          <w:szCs w:val="20"/>
        </w:rPr>
      </w:pPr>
      <w:r w:rsidRPr="00673A8E">
        <w:rPr>
          <w:rFonts w:ascii="Graphik Regular" w:hAnsi="Graphik Regular"/>
          <w:sz w:val="20"/>
          <w:szCs w:val="20"/>
        </w:rPr>
        <w:t xml:space="preserve">Adaptive workspaces </w:t>
      </w:r>
    </w:p>
    <w:p w14:paraId="6111AEEE" w14:textId="77777777" w:rsidR="00B679C9" w:rsidRPr="00673A8E" w:rsidRDefault="00B679C9" w:rsidP="00EB2DE5">
      <w:pPr>
        <w:pStyle w:val="ListParagraph"/>
        <w:numPr>
          <w:ilvl w:val="0"/>
          <w:numId w:val="20"/>
        </w:numPr>
        <w:ind w:firstLine="0"/>
        <w:jc w:val="both"/>
        <w:rPr>
          <w:rFonts w:ascii="Graphik Regular" w:hAnsi="Graphik Regular"/>
          <w:sz w:val="20"/>
          <w:szCs w:val="20"/>
        </w:rPr>
      </w:pPr>
      <w:r w:rsidRPr="00673A8E">
        <w:rPr>
          <w:rFonts w:ascii="Graphik Regular" w:hAnsi="Graphik Regular"/>
          <w:sz w:val="20"/>
          <w:szCs w:val="20"/>
        </w:rPr>
        <w:t>Accessible site offices</w:t>
      </w:r>
    </w:p>
    <w:p w14:paraId="7E70BA4C" w14:textId="77777777" w:rsidR="00B679C9" w:rsidRPr="00673A8E" w:rsidRDefault="00B679C9" w:rsidP="00EB2DE5">
      <w:pPr>
        <w:pStyle w:val="ListParagraph"/>
        <w:numPr>
          <w:ilvl w:val="0"/>
          <w:numId w:val="20"/>
        </w:numPr>
        <w:ind w:firstLine="0"/>
        <w:jc w:val="both"/>
        <w:rPr>
          <w:rFonts w:ascii="Graphik Regular" w:hAnsi="Graphik Regular"/>
          <w:sz w:val="20"/>
          <w:szCs w:val="20"/>
        </w:rPr>
      </w:pPr>
      <w:r w:rsidRPr="00673A8E">
        <w:rPr>
          <w:rFonts w:ascii="Graphik Regular" w:hAnsi="Graphik Regular"/>
          <w:sz w:val="20"/>
          <w:szCs w:val="20"/>
        </w:rPr>
        <w:t xml:space="preserve">Prayer Room </w:t>
      </w:r>
    </w:p>
    <w:p w14:paraId="45A7EDA5" w14:textId="77777777" w:rsidR="00B679C9" w:rsidRPr="00673A8E" w:rsidRDefault="00B679C9" w:rsidP="00EB2DE5">
      <w:pPr>
        <w:pStyle w:val="ListParagraph"/>
        <w:numPr>
          <w:ilvl w:val="0"/>
          <w:numId w:val="20"/>
        </w:numPr>
        <w:ind w:firstLine="0"/>
        <w:jc w:val="both"/>
        <w:rPr>
          <w:rFonts w:ascii="Graphik Regular" w:hAnsi="Graphik Regular"/>
          <w:sz w:val="20"/>
          <w:szCs w:val="20"/>
        </w:rPr>
      </w:pPr>
      <w:r w:rsidRPr="00673A8E">
        <w:rPr>
          <w:rFonts w:ascii="Graphik Regular" w:hAnsi="Graphik Regular"/>
          <w:sz w:val="20"/>
          <w:szCs w:val="20"/>
        </w:rPr>
        <w:t>Other………………….</w:t>
      </w:r>
    </w:p>
    <w:p w14:paraId="7F1AC26B" w14:textId="77777777" w:rsidR="00280D07" w:rsidRPr="00673A8E" w:rsidRDefault="00280D07" w:rsidP="007C4228">
      <w:pPr>
        <w:pStyle w:val="Heading3"/>
        <w:jc w:val="both"/>
        <w:rPr>
          <w:rFonts w:ascii="Graphik Regular" w:hAnsi="Graphik Regular"/>
          <w:color w:val="598538"/>
          <w:sz w:val="24"/>
          <w:szCs w:val="24"/>
        </w:rPr>
      </w:pPr>
    </w:p>
    <w:p w14:paraId="5654AC7B" w14:textId="0EB0CBF5" w:rsidR="00B679C9" w:rsidRPr="00E61A79" w:rsidRDefault="00B679C9" w:rsidP="00854B26">
      <w:pPr>
        <w:rPr>
          <w:rFonts w:ascii="Graphik Regular" w:hAnsi="Graphik Regular"/>
          <w:color w:val="70A35C"/>
          <w:sz w:val="24"/>
          <w:szCs w:val="24"/>
        </w:rPr>
      </w:pPr>
      <w:r w:rsidRPr="00E61A79">
        <w:rPr>
          <w:rFonts w:ascii="Graphik Regular" w:hAnsi="Graphik Regular"/>
          <w:color w:val="70A35C"/>
          <w:sz w:val="24"/>
          <w:szCs w:val="24"/>
        </w:rPr>
        <w:t>Impact</w:t>
      </w:r>
      <w:r w:rsidR="00CB7855" w:rsidRPr="00E61A79">
        <w:rPr>
          <w:rFonts w:ascii="Graphik Regular" w:hAnsi="Graphik Regular"/>
          <w:color w:val="70A35C"/>
          <w:sz w:val="24"/>
          <w:szCs w:val="24"/>
        </w:rPr>
        <w:t>s</w:t>
      </w:r>
      <w:r w:rsidRPr="00E61A79">
        <w:rPr>
          <w:rFonts w:ascii="Graphik Regular" w:hAnsi="Graphik Regular"/>
          <w:color w:val="70A35C"/>
          <w:sz w:val="24"/>
          <w:szCs w:val="24"/>
        </w:rPr>
        <w:t xml:space="preserve"> to Nature</w:t>
      </w:r>
    </w:p>
    <w:p w14:paraId="0969C6D9"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Where an Ecologist or other qualified professional has identified the site or site activities to be a risk to a sensitive ecosystem or wetland in the Sensitive Ecosystem (including wetlands) Management Plan, the project is required to implement the plan in full and undertake all required monitoring as required by the plan.  </w:t>
      </w:r>
    </w:p>
    <w:p w14:paraId="39FE3658" w14:textId="77777777" w:rsidR="00B679C9" w:rsidRPr="00673A8E" w:rsidRDefault="00B679C9" w:rsidP="00E9262B">
      <w:pPr>
        <w:jc w:val="both"/>
        <w:rPr>
          <w:rFonts w:ascii="Graphik Regular" w:hAnsi="Graphik Regular"/>
          <w:sz w:val="20"/>
          <w:szCs w:val="20"/>
        </w:rPr>
      </w:pPr>
      <w:r w:rsidRPr="00673A8E">
        <w:rPr>
          <w:rFonts w:ascii="Graphik Regular" w:hAnsi="Graphik Regular"/>
          <w:sz w:val="20"/>
          <w:szCs w:val="20"/>
        </w:rPr>
        <w:t xml:space="preserve">Key requirements of the plan are to be listed in the table below. </w:t>
      </w:r>
    </w:p>
    <w:tbl>
      <w:tblPr>
        <w:tblStyle w:val="TableGrid"/>
        <w:tblW w:w="10201" w:type="dxa"/>
        <w:tblLook w:val="04A0" w:firstRow="1" w:lastRow="0" w:firstColumn="1" w:lastColumn="0" w:noHBand="0" w:noVBand="1"/>
      </w:tblPr>
      <w:tblGrid>
        <w:gridCol w:w="2996"/>
        <w:gridCol w:w="2996"/>
        <w:gridCol w:w="4209"/>
      </w:tblGrid>
      <w:tr w:rsidR="00B679C9" w:rsidRPr="00075C07" w14:paraId="1E0F6729" w14:textId="77777777" w:rsidTr="00E61A79">
        <w:trPr>
          <w:trHeight w:val="256"/>
        </w:trPr>
        <w:tc>
          <w:tcPr>
            <w:tcW w:w="2996" w:type="dxa"/>
            <w:shd w:val="clear" w:color="auto" w:fill="70A35C"/>
          </w:tcPr>
          <w:p w14:paraId="68779AB1"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Plan Requirement</w:t>
            </w:r>
          </w:p>
        </w:tc>
        <w:tc>
          <w:tcPr>
            <w:tcW w:w="2996" w:type="dxa"/>
            <w:shd w:val="clear" w:color="auto" w:fill="70A35C"/>
          </w:tcPr>
          <w:p w14:paraId="4F767881" w14:textId="77777777"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Frequency </w:t>
            </w:r>
          </w:p>
        </w:tc>
        <w:tc>
          <w:tcPr>
            <w:tcW w:w="4209" w:type="dxa"/>
            <w:shd w:val="clear" w:color="auto" w:fill="70A35C"/>
          </w:tcPr>
          <w:p w14:paraId="0EF9BE8A" w14:textId="272B9BFC" w:rsidR="00B679C9" w:rsidRPr="00673A8E" w:rsidRDefault="00B679C9" w:rsidP="007C4228">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Responsible </w:t>
            </w:r>
            <w:r w:rsidR="0001060A" w:rsidRPr="00673A8E">
              <w:rPr>
                <w:rFonts w:ascii="Graphik Regular" w:hAnsi="Graphik Regular"/>
                <w:b/>
                <w:color w:val="FFFFFF" w:themeColor="background1"/>
                <w:sz w:val="20"/>
                <w:szCs w:val="20"/>
              </w:rPr>
              <w:t>P</w:t>
            </w:r>
            <w:r w:rsidRPr="00673A8E">
              <w:rPr>
                <w:rFonts w:ascii="Graphik Regular" w:hAnsi="Graphik Regular"/>
                <w:b/>
                <w:color w:val="FFFFFF" w:themeColor="background1"/>
                <w:sz w:val="20"/>
                <w:szCs w:val="20"/>
              </w:rPr>
              <w:t xml:space="preserve">erson </w:t>
            </w:r>
          </w:p>
        </w:tc>
      </w:tr>
      <w:tr w:rsidR="00B679C9" w:rsidRPr="00075C07" w14:paraId="17529CD9" w14:textId="77777777" w:rsidTr="00325813">
        <w:trPr>
          <w:trHeight w:val="256"/>
        </w:trPr>
        <w:tc>
          <w:tcPr>
            <w:tcW w:w="2996" w:type="dxa"/>
          </w:tcPr>
          <w:p w14:paraId="4FF55E1E" w14:textId="77777777" w:rsidR="00B679C9" w:rsidRPr="00673A8E" w:rsidRDefault="00B679C9" w:rsidP="007C4228">
            <w:pPr>
              <w:jc w:val="both"/>
              <w:rPr>
                <w:rFonts w:ascii="Graphik Regular" w:hAnsi="Graphik Regular"/>
                <w:sz w:val="20"/>
                <w:szCs w:val="20"/>
              </w:rPr>
            </w:pPr>
          </w:p>
        </w:tc>
        <w:tc>
          <w:tcPr>
            <w:tcW w:w="2996" w:type="dxa"/>
          </w:tcPr>
          <w:p w14:paraId="13289704" w14:textId="77777777" w:rsidR="00B679C9" w:rsidRPr="00673A8E" w:rsidRDefault="00B679C9" w:rsidP="007C4228">
            <w:pPr>
              <w:jc w:val="both"/>
              <w:rPr>
                <w:rFonts w:ascii="Graphik Regular" w:hAnsi="Graphik Regular"/>
                <w:sz w:val="20"/>
                <w:szCs w:val="20"/>
              </w:rPr>
            </w:pPr>
          </w:p>
        </w:tc>
        <w:tc>
          <w:tcPr>
            <w:tcW w:w="4209" w:type="dxa"/>
          </w:tcPr>
          <w:p w14:paraId="1736406F" w14:textId="77777777" w:rsidR="00B679C9" w:rsidRPr="00673A8E" w:rsidRDefault="00B679C9" w:rsidP="007C4228">
            <w:pPr>
              <w:jc w:val="both"/>
              <w:rPr>
                <w:rFonts w:ascii="Graphik Regular" w:hAnsi="Graphik Regular"/>
                <w:sz w:val="20"/>
                <w:szCs w:val="20"/>
              </w:rPr>
            </w:pPr>
          </w:p>
        </w:tc>
      </w:tr>
      <w:tr w:rsidR="00B679C9" w:rsidRPr="00075C07" w14:paraId="2C352AC0" w14:textId="77777777" w:rsidTr="00325813">
        <w:trPr>
          <w:trHeight w:val="256"/>
        </w:trPr>
        <w:tc>
          <w:tcPr>
            <w:tcW w:w="2996" w:type="dxa"/>
          </w:tcPr>
          <w:p w14:paraId="5757DEFD" w14:textId="77777777" w:rsidR="00B679C9" w:rsidRPr="00673A8E" w:rsidRDefault="00B679C9" w:rsidP="007C4228">
            <w:pPr>
              <w:jc w:val="both"/>
              <w:rPr>
                <w:rFonts w:ascii="Graphik Regular" w:hAnsi="Graphik Regular"/>
                <w:sz w:val="20"/>
                <w:szCs w:val="20"/>
              </w:rPr>
            </w:pPr>
          </w:p>
        </w:tc>
        <w:tc>
          <w:tcPr>
            <w:tcW w:w="2996" w:type="dxa"/>
          </w:tcPr>
          <w:p w14:paraId="6112658D" w14:textId="77777777" w:rsidR="00B679C9" w:rsidRPr="00673A8E" w:rsidRDefault="00B679C9" w:rsidP="007C4228">
            <w:pPr>
              <w:jc w:val="both"/>
              <w:rPr>
                <w:rFonts w:ascii="Graphik Regular" w:hAnsi="Graphik Regular"/>
                <w:sz w:val="20"/>
                <w:szCs w:val="20"/>
              </w:rPr>
            </w:pPr>
          </w:p>
        </w:tc>
        <w:tc>
          <w:tcPr>
            <w:tcW w:w="4209" w:type="dxa"/>
          </w:tcPr>
          <w:p w14:paraId="19CEC3AB" w14:textId="77777777" w:rsidR="00B679C9" w:rsidRPr="00673A8E" w:rsidRDefault="00B679C9" w:rsidP="007C4228">
            <w:pPr>
              <w:jc w:val="both"/>
              <w:rPr>
                <w:rFonts w:ascii="Graphik Regular" w:hAnsi="Graphik Regular"/>
                <w:sz w:val="20"/>
                <w:szCs w:val="20"/>
              </w:rPr>
            </w:pPr>
          </w:p>
        </w:tc>
      </w:tr>
      <w:tr w:rsidR="00B679C9" w:rsidRPr="00075C07" w14:paraId="20C15380" w14:textId="77777777" w:rsidTr="00325813">
        <w:trPr>
          <w:trHeight w:val="256"/>
        </w:trPr>
        <w:tc>
          <w:tcPr>
            <w:tcW w:w="2996" w:type="dxa"/>
          </w:tcPr>
          <w:p w14:paraId="0EB5C100" w14:textId="77777777" w:rsidR="00B679C9" w:rsidRPr="00673A8E" w:rsidRDefault="00B679C9" w:rsidP="007C4228">
            <w:pPr>
              <w:jc w:val="both"/>
              <w:rPr>
                <w:rFonts w:ascii="Graphik Regular" w:hAnsi="Graphik Regular"/>
                <w:sz w:val="20"/>
                <w:szCs w:val="20"/>
              </w:rPr>
            </w:pPr>
          </w:p>
        </w:tc>
        <w:tc>
          <w:tcPr>
            <w:tcW w:w="2996" w:type="dxa"/>
          </w:tcPr>
          <w:p w14:paraId="6DB9C7C8" w14:textId="77777777" w:rsidR="00B679C9" w:rsidRPr="00673A8E" w:rsidRDefault="00B679C9" w:rsidP="007C4228">
            <w:pPr>
              <w:jc w:val="both"/>
              <w:rPr>
                <w:rFonts w:ascii="Graphik Regular" w:hAnsi="Graphik Regular"/>
                <w:sz w:val="20"/>
                <w:szCs w:val="20"/>
              </w:rPr>
            </w:pPr>
          </w:p>
        </w:tc>
        <w:tc>
          <w:tcPr>
            <w:tcW w:w="4209" w:type="dxa"/>
          </w:tcPr>
          <w:p w14:paraId="0B3238FF" w14:textId="77777777" w:rsidR="00B679C9" w:rsidRPr="00673A8E" w:rsidRDefault="00B679C9" w:rsidP="007C4228">
            <w:pPr>
              <w:jc w:val="both"/>
              <w:rPr>
                <w:rFonts w:ascii="Graphik Regular" w:hAnsi="Graphik Regular"/>
                <w:sz w:val="20"/>
                <w:szCs w:val="20"/>
              </w:rPr>
            </w:pPr>
          </w:p>
        </w:tc>
      </w:tr>
      <w:tr w:rsidR="00B679C9" w:rsidRPr="00075C07" w14:paraId="2B9820FB" w14:textId="77777777" w:rsidTr="00325813">
        <w:trPr>
          <w:trHeight w:val="256"/>
        </w:trPr>
        <w:tc>
          <w:tcPr>
            <w:tcW w:w="2996" w:type="dxa"/>
          </w:tcPr>
          <w:p w14:paraId="33AD0634" w14:textId="77777777" w:rsidR="00B679C9" w:rsidRPr="00673A8E" w:rsidRDefault="00B679C9" w:rsidP="007C4228">
            <w:pPr>
              <w:jc w:val="both"/>
              <w:rPr>
                <w:rFonts w:ascii="Graphik Regular" w:hAnsi="Graphik Regular"/>
                <w:sz w:val="20"/>
                <w:szCs w:val="20"/>
              </w:rPr>
            </w:pPr>
          </w:p>
        </w:tc>
        <w:tc>
          <w:tcPr>
            <w:tcW w:w="2996" w:type="dxa"/>
          </w:tcPr>
          <w:p w14:paraId="0FD3D548" w14:textId="77777777" w:rsidR="00B679C9" w:rsidRPr="00673A8E" w:rsidRDefault="00B679C9" w:rsidP="007C4228">
            <w:pPr>
              <w:jc w:val="both"/>
              <w:rPr>
                <w:rFonts w:ascii="Graphik Regular" w:hAnsi="Graphik Regular"/>
                <w:sz w:val="20"/>
                <w:szCs w:val="20"/>
              </w:rPr>
            </w:pPr>
          </w:p>
        </w:tc>
        <w:tc>
          <w:tcPr>
            <w:tcW w:w="4209" w:type="dxa"/>
          </w:tcPr>
          <w:p w14:paraId="4CA9DD35" w14:textId="77777777" w:rsidR="00B679C9" w:rsidRPr="00673A8E" w:rsidRDefault="00B679C9" w:rsidP="007C4228">
            <w:pPr>
              <w:jc w:val="both"/>
              <w:rPr>
                <w:rFonts w:ascii="Graphik Regular" w:hAnsi="Graphik Regular"/>
                <w:sz w:val="20"/>
                <w:szCs w:val="20"/>
              </w:rPr>
            </w:pPr>
          </w:p>
        </w:tc>
      </w:tr>
      <w:tr w:rsidR="00B679C9" w:rsidRPr="00075C07" w14:paraId="2AA311C3" w14:textId="77777777" w:rsidTr="00325813">
        <w:trPr>
          <w:trHeight w:val="240"/>
        </w:trPr>
        <w:tc>
          <w:tcPr>
            <w:tcW w:w="2996" w:type="dxa"/>
          </w:tcPr>
          <w:p w14:paraId="06361827" w14:textId="77777777" w:rsidR="00B679C9" w:rsidRPr="00673A8E" w:rsidRDefault="00B679C9" w:rsidP="007C4228">
            <w:pPr>
              <w:jc w:val="both"/>
              <w:rPr>
                <w:rFonts w:ascii="Graphik Regular" w:hAnsi="Graphik Regular"/>
                <w:sz w:val="20"/>
                <w:szCs w:val="20"/>
              </w:rPr>
            </w:pPr>
          </w:p>
        </w:tc>
        <w:tc>
          <w:tcPr>
            <w:tcW w:w="2996" w:type="dxa"/>
          </w:tcPr>
          <w:p w14:paraId="644930E9" w14:textId="77777777" w:rsidR="00B679C9" w:rsidRPr="00673A8E" w:rsidRDefault="00B679C9" w:rsidP="007C4228">
            <w:pPr>
              <w:jc w:val="both"/>
              <w:rPr>
                <w:rFonts w:ascii="Graphik Regular" w:hAnsi="Graphik Regular"/>
                <w:sz w:val="20"/>
                <w:szCs w:val="20"/>
              </w:rPr>
            </w:pPr>
          </w:p>
        </w:tc>
        <w:tc>
          <w:tcPr>
            <w:tcW w:w="4209" w:type="dxa"/>
          </w:tcPr>
          <w:p w14:paraId="66E642F1" w14:textId="77777777" w:rsidR="00B679C9" w:rsidRPr="00673A8E" w:rsidRDefault="00B679C9" w:rsidP="007C4228">
            <w:pPr>
              <w:jc w:val="both"/>
              <w:rPr>
                <w:rFonts w:ascii="Graphik Regular" w:hAnsi="Graphik Regular"/>
                <w:sz w:val="20"/>
                <w:szCs w:val="20"/>
              </w:rPr>
            </w:pPr>
          </w:p>
        </w:tc>
      </w:tr>
    </w:tbl>
    <w:p w14:paraId="4CED2321" w14:textId="77777777" w:rsidR="00B679C9" w:rsidRPr="00673A8E" w:rsidRDefault="00B679C9" w:rsidP="007C4228">
      <w:pPr>
        <w:jc w:val="both"/>
        <w:rPr>
          <w:rFonts w:ascii="Graphik Regular" w:hAnsi="Graphik Regular"/>
          <w:sz w:val="20"/>
          <w:szCs w:val="20"/>
        </w:rPr>
      </w:pPr>
    </w:p>
    <w:p w14:paraId="40699928" w14:textId="4BDDA7C7" w:rsidR="00B679C9" w:rsidRPr="00E61A79" w:rsidRDefault="00B679C9" w:rsidP="00854B26">
      <w:pPr>
        <w:rPr>
          <w:rFonts w:ascii="Graphik Regular" w:hAnsi="Graphik Regular"/>
          <w:color w:val="70A35C"/>
          <w:sz w:val="24"/>
          <w:szCs w:val="24"/>
        </w:rPr>
      </w:pPr>
      <w:r w:rsidRPr="00E61A79">
        <w:rPr>
          <w:rFonts w:ascii="Graphik Regular" w:hAnsi="Graphik Regular"/>
          <w:color w:val="70A35C"/>
          <w:sz w:val="24"/>
          <w:szCs w:val="24"/>
        </w:rPr>
        <w:t xml:space="preserve">Additional Minimum </w:t>
      </w:r>
      <w:r w:rsidR="0001060A" w:rsidRPr="00E61A79">
        <w:rPr>
          <w:rFonts w:ascii="Graphik Regular" w:hAnsi="Graphik Regular"/>
          <w:color w:val="70A35C"/>
          <w:sz w:val="24"/>
          <w:szCs w:val="24"/>
        </w:rPr>
        <w:t>R</w:t>
      </w:r>
      <w:r w:rsidRPr="00E61A79">
        <w:rPr>
          <w:rFonts w:ascii="Graphik Regular" w:hAnsi="Graphik Regular"/>
          <w:color w:val="70A35C"/>
          <w:sz w:val="24"/>
          <w:szCs w:val="24"/>
        </w:rPr>
        <w:t xml:space="preserve">equirements </w:t>
      </w:r>
    </w:p>
    <w:p w14:paraId="2E256A26" w14:textId="77777777" w:rsidR="00B679C9" w:rsidRPr="00673A8E" w:rsidRDefault="00B679C9" w:rsidP="007C4228">
      <w:pPr>
        <w:jc w:val="both"/>
        <w:rPr>
          <w:rFonts w:ascii="Graphik Regular" w:hAnsi="Graphik Regular"/>
          <w:sz w:val="20"/>
          <w:szCs w:val="20"/>
        </w:rPr>
      </w:pPr>
      <w:r w:rsidRPr="00673A8E">
        <w:rPr>
          <w:rFonts w:ascii="Graphik Regular" w:hAnsi="Graphik Regular"/>
          <w:sz w:val="20"/>
          <w:szCs w:val="20"/>
        </w:rPr>
        <w:t xml:space="preserve">In addition to the above credits, if you are targeting 5 or 6 stars there are additional minimum expectations. Please refer to page 18 of the “Green Star Buildings Submission Guidelines” for more information </w:t>
      </w:r>
    </w:p>
    <w:p w14:paraId="0C963F74" w14:textId="77777777" w:rsidR="00280D07" w:rsidRPr="00673A8E" w:rsidRDefault="00280D07" w:rsidP="007C4228">
      <w:pPr>
        <w:jc w:val="both"/>
        <w:rPr>
          <w:rFonts w:ascii="Graphik Regular" w:hAnsi="Graphik Regular"/>
          <w:sz w:val="20"/>
          <w:szCs w:val="20"/>
        </w:rPr>
      </w:pPr>
    </w:p>
    <w:p w14:paraId="6C660CBE" w14:textId="29F90ED8" w:rsidR="00B679C9" w:rsidRPr="00E61A79" w:rsidRDefault="00B679C9" w:rsidP="00854B26">
      <w:pPr>
        <w:rPr>
          <w:rFonts w:ascii="Graphik Regular" w:hAnsi="Graphik Regular"/>
          <w:color w:val="70A35C"/>
          <w:sz w:val="24"/>
          <w:szCs w:val="24"/>
        </w:rPr>
      </w:pPr>
      <w:r w:rsidRPr="00E61A79">
        <w:rPr>
          <w:rFonts w:ascii="Graphik Regular" w:hAnsi="Graphik Regular"/>
          <w:color w:val="70A35C"/>
          <w:sz w:val="24"/>
          <w:szCs w:val="24"/>
        </w:rPr>
        <w:t xml:space="preserve">Evidence </w:t>
      </w:r>
      <w:r w:rsidR="0001060A" w:rsidRPr="00E61A79">
        <w:rPr>
          <w:rFonts w:ascii="Graphik Regular" w:hAnsi="Graphik Regular"/>
          <w:color w:val="70A35C"/>
          <w:sz w:val="24"/>
          <w:szCs w:val="24"/>
        </w:rPr>
        <w:t>R</w:t>
      </w:r>
      <w:r w:rsidRPr="00E61A79">
        <w:rPr>
          <w:rFonts w:ascii="Graphik Regular" w:hAnsi="Graphik Regular"/>
          <w:color w:val="70A35C"/>
          <w:sz w:val="24"/>
          <w:szCs w:val="24"/>
        </w:rPr>
        <w:t>equired (Appendix)</w:t>
      </w:r>
    </w:p>
    <w:p w14:paraId="2203C62B" w14:textId="51E4EFC1" w:rsidR="00B679C9" w:rsidRPr="00673A8E" w:rsidRDefault="00B679C9" w:rsidP="007C4228">
      <w:pPr>
        <w:jc w:val="both"/>
        <w:rPr>
          <w:rFonts w:ascii="Graphik Regular" w:hAnsi="Graphik Regular"/>
          <w:sz w:val="20"/>
          <w:szCs w:val="20"/>
        </w:rPr>
      </w:pPr>
      <w:r w:rsidRPr="00673A8E">
        <w:rPr>
          <w:rFonts w:ascii="Graphik Regular" w:hAnsi="Graphik Regular"/>
          <w:i/>
          <w:sz w:val="20"/>
          <w:szCs w:val="20"/>
        </w:rPr>
        <w:t xml:space="preserve">Identify the credits you are responsible for providing evidence for and add them to the </w:t>
      </w:r>
      <w:r w:rsidR="00C9384D" w:rsidRPr="00673A8E">
        <w:rPr>
          <w:rFonts w:ascii="Graphik Regular" w:hAnsi="Graphik Regular"/>
          <w:i/>
          <w:sz w:val="20"/>
          <w:szCs w:val="20"/>
        </w:rPr>
        <w:t>table below</w:t>
      </w:r>
      <w:r w:rsidRPr="00673A8E">
        <w:rPr>
          <w:rFonts w:ascii="Graphik Regular" w:hAnsi="Graphik Regular"/>
          <w:i/>
          <w:sz w:val="20"/>
          <w:szCs w:val="20"/>
        </w:rPr>
        <w:t>. If you can, add who is responsible for collecting the evidence as well</w:t>
      </w:r>
      <w:r w:rsidRPr="00673A8E">
        <w:rPr>
          <w:rFonts w:ascii="Graphik Regular" w:hAnsi="Graphik Regular"/>
          <w:sz w:val="20"/>
          <w:szCs w:val="20"/>
        </w:rPr>
        <w:t xml:space="preserve">.  </w:t>
      </w:r>
    </w:p>
    <w:p w14:paraId="05D61DE4" w14:textId="5075EE3F" w:rsidR="00B679C9" w:rsidRPr="00673A8E" w:rsidRDefault="00B679C9" w:rsidP="007C4228">
      <w:pPr>
        <w:jc w:val="both"/>
        <w:rPr>
          <w:rFonts w:ascii="Graphik Regular" w:hAnsi="Graphik Regular"/>
          <w:i/>
          <w:sz w:val="20"/>
          <w:szCs w:val="20"/>
        </w:rPr>
      </w:pPr>
      <w:r w:rsidRPr="00673A8E">
        <w:rPr>
          <w:rFonts w:ascii="Graphik Regular" w:hAnsi="Graphik Regular"/>
          <w:i/>
          <w:sz w:val="20"/>
          <w:szCs w:val="20"/>
        </w:rPr>
        <w:t xml:space="preserve">It may be worth doing this in partnership with whoever is responsible for submitting the </w:t>
      </w:r>
      <w:r w:rsidR="00C9384D" w:rsidRPr="00673A8E">
        <w:rPr>
          <w:rFonts w:ascii="Graphik Regular" w:hAnsi="Graphik Regular"/>
          <w:i/>
          <w:sz w:val="20"/>
          <w:szCs w:val="20"/>
        </w:rPr>
        <w:t>D</w:t>
      </w:r>
      <w:r w:rsidRPr="00673A8E">
        <w:rPr>
          <w:rFonts w:ascii="Graphik Regular" w:hAnsi="Graphik Regular"/>
          <w:i/>
          <w:sz w:val="20"/>
          <w:szCs w:val="20"/>
        </w:rPr>
        <w:t xml:space="preserve">esign and </w:t>
      </w:r>
      <w:r w:rsidR="00C9384D" w:rsidRPr="00673A8E">
        <w:rPr>
          <w:rFonts w:ascii="Graphik Regular" w:hAnsi="Graphik Regular"/>
          <w:i/>
          <w:sz w:val="20"/>
          <w:szCs w:val="20"/>
        </w:rPr>
        <w:t>B</w:t>
      </w:r>
      <w:r w:rsidRPr="00673A8E">
        <w:rPr>
          <w:rFonts w:ascii="Graphik Regular" w:hAnsi="Graphik Regular"/>
          <w:i/>
          <w:sz w:val="20"/>
          <w:szCs w:val="20"/>
        </w:rPr>
        <w:t xml:space="preserve">uilt ratings for the project </w:t>
      </w:r>
    </w:p>
    <w:tbl>
      <w:tblPr>
        <w:tblStyle w:val="TableGrid"/>
        <w:tblW w:w="10201" w:type="dxa"/>
        <w:tblLook w:val="04A0" w:firstRow="1" w:lastRow="0" w:firstColumn="1" w:lastColumn="0" w:noHBand="0" w:noVBand="1"/>
      </w:tblPr>
      <w:tblGrid>
        <w:gridCol w:w="1009"/>
        <w:gridCol w:w="1431"/>
        <w:gridCol w:w="1119"/>
        <w:gridCol w:w="5243"/>
        <w:gridCol w:w="1399"/>
      </w:tblGrid>
      <w:tr w:rsidR="00B679C9" w:rsidRPr="00075C07" w14:paraId="7F5F081A" w14:textId="77777777" w:rsidTr="00E61A79">
        <w:trPr>
          <w:trHeight w:val="476"/>
        </w:trPr>
        <w:tc>
          <w:tcPr>
            <w:tcW w:w="1009" w:type="dxa"/>
            <w:shd w:val="clear" w:color="auto" w:fill="70A35C"/>
          </w:tcPr>
          <w:p w14:paraId="02456523" w14:textId="77777777" w:rsidR="00B679C9" w:rsidRPr="00673A8E" w:rsidRDefault="00B679C9" w:rsidP="007C4228">
            <w:pPr>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Credit #</w:t>
            </w:r>
          </w:p>
        </w:tc>
        <w:tc>
          <w:tcPr>
            <w:tcW w:w="1431" w:type="dxa"/>
            <w:shd w:val="clear" w:color="auto" w:fill="70A35C"/>
          </w:tcPr>
          <w:p w14:paraId="3B4590C2" w14:textId="77777777" w:rsidR="00B679C9" w:rsidRPr="00673A8E" w:rsidRDefault="00B679C9" w:rsidP="007C4228">
            <w:pPr>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Credit Name</w:t>
            </w:r>
          </w:p>
        </w:tc>
        <w:tc>
          <w:tcPr>
            <w:tcW w:w="1119" w:type="dxa"/>
            <w:shd w:val="clear" w:color="auto" w:fill="70A35C"/>
          </w:tcPr>
          <w:p w14:paraId="76CF4049" w14:textId="77777777" w:rsidR="00B679C9" w:rsidRPr="00673A8E" w:rsidRDefault="00B679C9" w:rsidP="007C4228">
            <w:pPr>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Points targeted</w:t>
            </w:r>
          </w:p>
        </w:tc>
        <w:tc>
          <w:tcPr>
            <w:tcW w:w="5243" w:type="dxa"/>
            <w:shd w:val="clear" w:color="auto" w:fill="70A35C"/>
          </w:tcPr>
          <w:p w14:paraId="07E23140" w14:textId="77777777" w:rsidR="00B679C9" w:rsidRPr="00673A8E" w:rsidRDefault="00B679C9" w:rsidP="007C4228">
            <w:pPr>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Evidence Required</w:t>
            </w:r>
          </w:p>
        </w:tc>
        <w:tc>
          <w:tcPr>
            <w:tcW w:w="1399" w:type="dxa"/>
            <w:shd w:val="clear" w:color="auto" w:fill="70A35C"/>
          </w:tcPr>
          <w:p w14:paraId="0B881A21" w14:textId="77777777" w:rsidR="00B679C9" w:rsidRPr="00673A8E" w:rsidRDefault="00B679C9" w:rsidP="007C4228">
            <w:pPr>
              <w:jc w:val="both"/>
              <w:rPr>
                <w:rFonts w:ascii="Graphik Regular" w:hAnsi="Graphik Regular" w:cs="Calibri"/>
                <w:b/>
                <w:color w:val="FFFFFF" w:themeColor="background1"/>
                <w:sz w:val="20"/>
                <w:szCs w:val="20"/>
              </w:rPr>
            </w:pPr>
            <w:r w:rsidRPr="00673A8E">
              <w:rPr>
                <w:rFonts w:ascii="Graphik Regular" w:hAnsi="Graphik Regular" w:cs="Calibri"/>
                <w:b/>
                <w:color w:val="FFFFFF" w:themeColor="background1"/>
                <w:sz w:val="20"/>
                <w:szCs w:val="20"/>
              </w:rPr>
              <w:t xml:space="preserve">Person Responsible </w:t>
            </w:r>
          </w:p>
        </w:tc>
      </w:tr>
      <w:tr w:rsidR="00B679C9" w:rsidRPr="00075C07" w14:paraId="5E4F4AC6" w14:textId="77777777" w:rsidTr="00325813">
        <w:trPr>
          <w:trHeight w:val="238"/>
        </w:trPr>
        <w:tc>
          <w:tcPr>
            <w:tcW w:w="1009" w:type="dxa"/>
          </w:tcPr>
          <w:p w14:paraId="7BC6BC69" w14:textId="77777777" w:rsidR="00B679C9" w:rsidRPr="00673A8E" w:rsidRDefault="00B679C9" w:rsidP="007C4228">
            <w:pPr>
              <w:jc w:val="both"/>
              <w:rPr>
                <w:rFonts w:ascii="Graphik Regular" w:hAnsi="Graphik Regular"/>
                <w:sz w:val="20"/>
                <w:szCs w:val="20"/>
              </w:rPr>
            </w:pPr>
          </w:p>
        </w:tc>
        <w:tc>
          <w:tcPr>
            <w:tcW w:w="1431" w:type="dxa"/>
          </w:tcPr>
          <w:p w14:paraId="123708CD" w14:textId="77777777" w:rsidR="00B679C9" w:rsidRPr="00673A8E" w:rsidRDefault="00B679C9" w:rsidP="007C4228">
            <w:pPr>
              <w:jc w:val="both"/>
              <w:rPr>
                <w:rFonts w:ascii="Graphik Regular" w:hAnsi="Graphik Regular"/>
                <w:sz w:val="20"/>
                <w:szCs w:val="20"/>
              </w:rPr>
            </w:pPr>
          </w:p>
        </w:tc>
        <w:tc>
          <w:tcPr>
            <w:tcW w:w="1119" w:type="dxa"/>
          </w:tcPr>
          <w:p w14:paraId="64594F4D" w14:textId="77777777" w:rsidR="00B679C9" w:rsidRPr="00673A8E" w:rsidRDefault="00B679C9" w:rsidP="007C4228">
            <w:pPr>
              <w:jc w:val="both"/>
              <w:rPr>
                <w:rFonts w:ascii="Graphik Regular" w:hAnsi="Graphik Regular"/>
                <w:sz w:val="20"/>
                <w:szCs w:val="20"/>
              </w:rPr>
            </w:pPr>
          </w:p>
        </w:tc>
        <w:tc>
          <w:tcPr>
            <w:tcW w:w="5243" w:type="dxa"/>
          </w:tcPr>
          <w:p w14:paraId="51442AF7" w14:textId="77777777" w:rsidR="00B679C9" w:rsidRPr="00673A8E" w:rsidRDefault="00B679C9" w:rsidP="007C4228">
            <w:pPr>
              <w:jc w:val="both"/>
              <w:rPr>
                <w:rFonts w:ascii="Graphik Regular" w:hAnsi="Graphik Regular"/>
                <w:sz w:val="20"/>
                <w:szCs w:val="20"/>
              </w:rPr>
            </w:pPr>
          </w:p>
        </w:tc>
        <w:tc>
          <w:tcPr>
            <w:tcW w:w="1399" w:type="dxa"/>
          </w:tcPr>
          <w:p w14:paraId="3F313872" w14:textId="77777777" w:rsidR="00B679C9" w:rsidRPr="00673A8E" w:rsidRDefault="00B679C9" w:rsidP="007C4228">
            <w:pPr>
              <w:jc w:val="both"/>
              <w:rPr>
                <w:rFonts w:ascii="Graphik Regular" w:hAnsi="Graphik Regular"/>
                <w:sz w:val="20"/>
                <w:szCs w:val="20"/>
              </w:rPr>
            </w:pPr>
          </w:p>
        </w:tc>
      </w:tr>
      <w:tr w:rsidR="00B679C9" w:rsidRPr="00075C07" w14:paraId="350FD498" w14:textId="77777777" w:rsidTr="00325813">
        <w:trPr>
          <w:trHeight w:val="238"/>
        </w:trPr>
        <w:tc>
          <w:tcPr>
            <w:tcW w:w="1009" w:type="dxa"/>
          </w:tcPr>
          <w:p w14:paraId="22F47435" w14:textId="77777777" w:rsidR="00B679C9" w:rsidRPr="00673A8E" w:rsidRDefault="00B679C9" w:rsidP="007C4228">
            <w:pPr>
              <w:jc w:val="both"/>
              <w:rPr>
                <w:rFonts w:ascii="Graphik Regular" w:hAnsi="Graphik Regular"/>
                <w:sz w:val="20"/>
                <w:szCs w:val="20"/>
              </w:rPr>
            </w:pPr>
          </w:p>
        </w:tc>
        <w:tc>
          <w:tcPr>
            <w:tcW w:w="1431" w:type="dxa"/>
          </w:tcPr>
          <w:p w14:paraId="171AECC6" w14:textId="77777777" w:rsidR="00B679C9" w:rsidRPr="00673A8E" w:rsidRDefault="00B679C9" w:rsidP="007C4228">
            <w:pPr>
              <w:jc w:val="both"/>
              <w:rPr>
                <w:rFonts w:ascii="Graphik Regular" w:hAnsi="Graphik Regular"/>
                <w:sz w:val="20"/>
                <w:szCs w:val="20"/>
              </w:rPr>
            </w:pPr>
          </w:p>
        </w:tc>
        <w:tc>
          <w:tcPr>
            <w:tcW w:w="1119" w:type="dxa"/>
          </w:tcPr>
          <w:p w14:paraId="7EFA2165" w14:textId="77777777" w:rsidR="00B679C9" w:rsidRPr="00673A8E" w:rsidRDefault="00B679C9" w:rsidP="007C4228">
            <w:pPr>
              <w:jc w:val="both"/>
              <w:rPr>
                <w:rFonts w:ascii="Graphik Regular" w:hAnsi="Graphik Regular"/>
                <w:sz w:val="20"/>
                <w:szCs w:val="20"/>
              </w:rPr>
            </w:pPr>
          </w:p>
        </w:tc>
        <w:tc>
          <w:tcPr>
            <w:tcW w:w="5243" w:type="dxa"/>
          </w:tcPr>
          <w:p w14:paraId="5CE02C1B" w14:textId="77777777" w:rsidR="00B679C9" w:rsidRPr="00673A8E" w:rsidRDefault="00B679C9" w:rsidP="007C4228">
            <w:pPr>
              <w:jc w:val="both"/>
              <w:rPr>
                <w:rFonts w:ascii="Graphik Regular" w:hAnsi="Graphik Regular"/>
                <w:sz w:val="20"/>
                <w:szCs w:val="20"/>
              </w:rPr>
            </w:pPr>
          </w:p>
        </w:tc>
        <w:tc>
          <w:tcPr>
            <w:tcW w:w="1399" w:type="dxa"/>
          </w:tcPr>
          <w:p w14:paraId="1F08F0EF" w14:textId="77777777" w:rsidR="00B679C9" w:rsidRPr="00673A8E" w:rsidRDefault="00B679C9" w:rsidP="007C4228">
            <w:pPr>
              <w:jc w:val="both"/>
              <w:rPr>
                <w:rFonts w:ascii="Graphik Regular" w:hAnsi="Graphik Regular"/>
                <w:sz w:val="20"/>
                <w:szCs w:val="20"/>
              </w:rPr>
            </w:pPr>
          </w:p>
        </w:tc>
      </w:tr>
      <w:tr w:rsidR="00B679C9" w:rsidRPr="00075C07" w14:paraId="5CCAB656" w14:textId="77777777" w:rsidTr="00325813">
        <w:trPr>
          <w:trHeight w:val="238"/>
        </w:trPr>
        <w:tc>
          <w:tcPr>
            <w:tcW w:w="1009" w:type="dxa"/>
          </w:tcPr>
          <w:p w14:paraId="3B5BA7E8" w14:textId="77777777" w:rsidR="00B679C9" w:rsidRPr="00673A8E" w:rsidRDefault="00B679C9" w:rsidP="007C4228">
            <w:pPr>
              <w:jc w:val="both"/>
              <w:rPr>
                <w:rFonts w:ascii="Graphik Regular" w:hAnsi="Graphik Regular"/>
                <w:sz w:val="20"/>
                <w:szCs w:val="20"/>
              </w:rPr>
            </w:pPr>
          </w:p>
        </w:tc>
        <w:tc>
          <w:tcPr>
            <w:tcW w:w="1431" w:type="dxa"/>
          </w:tcPr>
          <w:p w14:paraId="46453D35" w14:textId="77777777" w:rsidR="00B679C9" w:rsidRPr="00673A8E" w:rsidRDefault="00B679C9" w:rsidP="007C4228">
            <w:pPr>
              <w:jc w:val="both"/>
              <w:rPr>
                <w:rFonts w:ascii="Graphik Regular" w:hAnsi="Graphik Regular"/>
                <w:sz w:val="20"/>
                <w:szCs w:val="20"/>
              </w:rPr>
            </w:pPr>
          </w:p>
        </w:tc>
        <w:tc>
          <w:tcPr>
            <w:tcW w:w="1119" w:type="dxa"/>
          </w:tcPr>
          <w:p w14:paraId="6949F07F" w14:textId="77777777" w:rsidR="00B679C9" w:rsidRPr="00673A8E" w:rsidRDefault="00B679C9" w:rsidP="007C4228">
            <w:pPr>
              <w:jc w:val="both"/>
              <w:rPr>
                <w:rFonts w:ascii="Graphik Regular" w:hAnsi="Graphik Regular"/>
                <w:sz w:val="20"/>
                <w:szCs w:val="20"/>
              </w:rPr>
            </w:pPr>
          </w:p>
        </w:tc>
        <w:tc>
          <w:tcPr>
            <w:tcW w:w="5243" w:type="dxa"/>
          </w:tcPr>
          <w:p w14:paraId="549C1499" w14:textId="77777777" w:rsidR="00B679C9" w:rsidRPr="00673A8E" w:rsidRDefault="00B679C9" w:rsidP="007C4228">
            <w:pPr>
              <w:jc w:val="both"/>
              <w:rPr>
                <w:rFonts w:ascii="Graphik Regular" w:hAnsi="Graphik Regular"/>
                <w:sz w:val="20"/>
                <w:szCs w:val="20"/>
              </w:rPr>
            </w:pPr>
          </w:p>
        </w:tc>
        <w:tc>
          <w:tcPr>
            <w:tcW w:w="1399" w:type="dxa"/>
          </w:tcPr>
          <w:p w14:paraId="02CF10F8" w14:textId="77777777" w:rsidR="00B679C9" w:rsidRPr="00673A8E" w:rsidRDefault="00B679C9" w:rsidP="007C4228">
            <w:pPr>
              <w:jc w:val="both"/>
              <w:rPr>
                <w:rFonts w:ascii="Graphik Regular" w:hAnsi="Graphik Regular"/>
                <w:sz w:val="20"/>
                <w:szCs w:val="20"/>
              </w:rPr>
            </w:pPr>
          </w:p>
        </w:tc>
      </w:tr>
      <w:tr w:rsidR="00B679C9" w:rsidRPr="00075C07" w14:paraId="20DCB3DC" w14:textId="77777777" w:rsidTr="00325813">
        <w:trPr>
          <w:trHeight w:val="238"/>
        </w:trPr>
        <w:tc>
          <w:tcPr>
            <w:tcW w:w="1009" w:type="dxa"/>
          </w:tcPr>
          <w:p w14:paraId="67C1DC94" w14:textId="77777777" w:rsidR="00B679C9" w:rsidRPr="00673A8E" w:rsidRDefault="00B679C9" w:rsidP="007C4228">
            <w:pPr>
              <w:jc w:val="both"/>
              <w:rPr>
                <w:rFonts w:ascii="Graphik Regular" w:hAnsi="Graphik Regular"/>
                <w:sz w:val="20"/>
                <w:szCs w:val="20"/>
              </w:rPr>
            </w:pPr>
          </w:p>
        </w:tc>
        <w:tc>
          <w:tcPr>
            <w:tcW w:w="1431" w:type="dxa"/>
          </w:tcPr>
          <w:p w14:paraId="13381AB8" w14:textId="77777777" w:rsidR="00B679C9" w:rsidRPr="00673A8E" w:rsidRDefault="00B679C9" w:rsidP="007C4228">
            <w:pPr>
              <w:jc w:val="both"/>
              <w:rPr>
                <w:rFonts w:ascii="Graphik Regular" w:hAnsi="Graphik Regular"/>
                <w:sz w:val="20"/>
                <w:szCs w:val="20"/>
              </w:rPr>
            </w:pPr>
          </w:p>
        </w:tc>
        <w:tc>
          <w:tcPr>
            <w:tcW w:w="1119" w:type="dxa"/>
          </w:tcPr>
          <w:p w14:paraId="6A65CF78" w14:textId="77777777" w:rsidR="00B679C9" w:rsidRPr="00673A8E" w:rsidRDefault="00B679C9" w:rsidP="007C4228">
            <w:pPr>
              <w:jc w:val="both"/>
              <w:rPr>
                <w:rFonts w:ascii="Graphik Regular" w:hAnsi="Graphik Regular"/>
                <w:sz w:val="20"/>
                <w:szCs w:val="20"/>
              </w:rPr>
            </w:pPr>
          </w:p>
        </w:tc>
        <w:tc>
          <w:tcPr>
            <w:tcW w:w="5243" w:type="dxa"/>
          </w:tcPr>
          <w:p w14:paraId="5ED52B7F" w14:textId="77777777" w:rsidR="00B679C9" w:rsidRPr="00673A8E" w:rsidRDefault="00B679C9" w:rsidP="007C4228">
            <w:pPr>
              <w:jc w:val="both"/>
              <w:rPr>
                <w:rFonts w:ascii="Graphik Regular" w:hAnsi="Graphik Regular"/>
                <w:sz w:val="20"/>
                <w:szCs w:val="20"/>
              </w:rPr>
            </w:pPr>
          </w:p>
        </w:tc>
        <w:tc>
          <w:tcPr>
            <w:tcW w:w="1399" w:type="dxa"/>
          </w:tcPr>
          <w:p w14:paraId="32F29F79" w14:textId="77777777" w:rsidR="00B679C9" w:rsidRPr="00673A8E" w:rsidRDefault="00B679C9" w:rsidP="007C4228">
            <w:pPr>
              <w:jc w:val="both"/>
              <w:rPr>
                <w:rFonts w:ascii="Graphik Regular" w:hAnsi="Graphik Regular"/>
                <w:sz w:val="20"/>
                <w:szCs w:val="20"/>
              </w:rPr>
            </w:pPr>
          </w:p>
        </w:tc>
      </w:tr>
      <w:tr w:rsidR="00B679C9" w:rsidRPr="00075C07" w14:paraId="3A8DD39E" w14:textId="77777777" w:rsidTr="00325813">
        <w:trPr>
          <w:trHeight w:val="238"/>
        </w:trPr>
        <w:tc>
          <w:tcPr>
            <w:tcW w:w="1009" w:type="dxa"/>
          </w:tcPr>
          <w:p w14:paraId="4DECBCAA" w14:textId="77777777" w:rsidR="00B679C9" w:rsidRPr="00673A8E" w:rsidRDefault="00B679C9" w:rsidP="007C4228">
            <w:pPr>
              <w:jc w:val="both"/>
              <w:rPr>
                <w:rFonts w:ascii="Graphik Regular" w:hAnsi="Graphik Regular"/>
                <w:sz w:val="20"/>
                <w:szCs w:val="20"/>
              </w:rPr>
            </w:pPr>
          </w:p>
        </w:tc>
        <w:tc>
          <w:tcPr>
            <w:tcW w:w="1431" w:type="dxa"/>
          </w:tcPr>
          <w:p w14:paraId="0E0E9303" w14:textId="77777777" w:rsidR="00B679C9" w:rsidRPr="00673A8E" w:rsidRDefault="00B679C9" w:rsidP="007C4228">
            <w:pPr>
              <w:jc w:val="both"/>
              <w:rPr>
                <w:rFonts w:ascii="Graphik Regular" w:hAnsi="Graphik Regular"/>
                <w:sz w:val="20"/>
                <w:szCs w:val="20"/>
              </w:rPr>
            </w:pPr>
          </w:p>
        </w:tc>
        <w:tc>
          <w:tcPr>
            <w:tcW w:w="1119" w:type="dxa"/>
          </w:tcPr>
          <w:p w14:paraId="602A97FB" w14:textId="77777777" w:rsidR="00B679C9" w:rsidRPr="00673A8E" w:rsidRDefault="00B679C9" w:rsidP="007C4228">
            <w:pPr>
              <w:jc w:val="both"/>
              <w:rPr>
                <w:rFonts w:ascii="Graphik Regular" w:hAnsi="Graphik Regular"/>
                <w:sz w:val="20"/>
                <w:szCs w:val="20"/>
              </w:rPr>
            </w:pPr>
          </w:p>
        </w:tc>
        <w:tc>
          <w:tcPr>
            <w:tcW w:w="5243" w:type="dxa"/>
          </w:tcPr>
          <w:p w14:paraId="5D15535F" w14:textId="77777777" w:rsidR="00B679C9" w:rsidRPr="00673A8E" w:rsidRDefault="00B679C9" w:rsidP="007C4228">
            <w:pPr>
              <w:jc w:val="both"/>
              <w:rPr>
                <w:rFonts w:ascii="Graphik Regular" w:hAnsi="Graphik Regular"/>
                <w:sz w:val="20"/>
                <w:szCs w:val="20"/>
              </w:rPr>
            </w:pPr>
          </w:p>
        </w:tc>
        <w:tc>
          <w:tcPr>
            <w:tcW w:w="1399" w:type="dxa"/>
          </w:tcPr>
          <w:p w14:paraId="162C3F87" w14:textId="77777777" w:rsidR="00B679C9" w:rsidRPr="00673A8E" w:rsidRDefault="00B679C9" w:rsidP="007C4228">
            <w:pPr>
              <w:jc w:val="both"/>
              <w:rPr>
                <w:rFonts w:ascii="Graphik Regular" w:hAnsi="Graphik Regular"/>
                <w:sz w:val="20"/>
                <w:szCs w:val="20"/>
              </w:rPr>
            </w:pPr>
          </w:p>
        </w:tc>
      </w:tr>
      <w:tr w:rsidR="00B679C9" w:rsidRPr="00075C07" w14:paraId="5BD94CA7" w14:textId="77777777" w:rsidTr="00325813">
        <w:trPr>
          <w:trHeight w:val="238"/>
        </w:trPr>
        <w:tc>
          <w:tcPr>
            <w:tcW w:w="1009" w:type="dxa"/>
          </w:tcPr>
          <w:p w14:paraId="6DFC295D" w14:textId="77777777" w:rsidR="00B679C9" w:rsidRPr="00673A8E" w:rsidRDefault="00B679C9" w:rsidP="007C4228">
            <w:pPr>
              <w:jc w:val="both"/>
              <w:rPr>
                <w:rFonts w:ascii="Graphik Regular" w:hAnsi="Graphik Regular"/>
                <w:sz w:val="20"/>
                <w:szCs w:val="20"/>
              </w:rPr>
            </w:pPr>
          </w:p>
        </w:tc>
        <w:tc>
          <w:tcPr>
            <w:tcW w:w="1431" w:type="dxa"/>
          </w:tcPr>
          <w:p w14:paraId="7DCBD43C" w14:textId="77777777" w:rsidR="00B679C9" w:rsidRPr="00673A8E" w:rsidRDefault="00B679C9" w:rsidP="007C4228">
            <w:pPr>
              <w:jc w:val="both"/>
              <w:rPr>
                <w:rFonts w:ascii="Graphik Regular" w:hAnsi="Graphik Regular"/>
                <w:sz w:val="20"/>
                <w:szCs w:val="20"/>
              </w:rPr>
            </w:pPr>
          </w:p>
        </w:tc>
        <w:tc>
          <w:tcPr>
            <w:tcW w:w="1119" w:type="dxa"/>
          </w:tcPr>
          <w:p w14:paraId="0F9A00F4" w14:textId="77777777" w:rsidR="00B679C9" w:rsidRPr="00673A8E" w:rsidRDefault="00B679C9" w:rsidP="007C4228">
            <w:pPr>
              <w:jc w:val="both"/>
              <w:rPr>
                <w:rFonts w:ascii="Graphik Regular" w:hAnsi="Graphik Regular"/>
                <w:sz w:val="20"/>
                <w:szCs w:val="20"/>
              </w:rPr>
            </w:pPr>
          </w:p>
        </w:tc>
        <w:tc>
          <w:tcPr>
            <w:tcW w:w="5243" w:type="dxa"/>
          </w:tcPr>
          <w:p w14:paraId="22234D8F" w14:textId="77777777" w:rsidR="00B679C9" w:rsidRPr="00673A8E" w:rsidRDefault="00B679C9" w:rsidP="007C4228">
            <w:pPr>
              <w:jc w:val="both"/>
              <w:rPr>
                <w:rFonts w:ascii="Graphik Regular" w:hAnsi="Graphik Regular"/>
                <w:sz w:val="20"/>
                <w:szCs w:val="20"/>
              </w:rPr>
            </w:pPr>
          </w:p>
        </w:tc>
        <w:tc>
          <w:tcPr>
            <w:tcW w:w="1399" w:type="dxa"/>
          </w:tcPr>
          <w:p w14:paraId="3F633447" w14:textId="77777777" w:rsidR="00B679C9" w:rsidRPr="00673A8E" w:rsidRDefault="00B679C9" w:rsidP="007C4228">
            <w:pPr>
              <w:jc w:val="both"/>
              <w:rPr>
                <w:rFonts w:ascii="Graphik Regular" w:hAnsi="Graphik Regular"/>
                <w:sz w:val="20"/>
                <w:szCs w:val="20"/>
              </w:rPr>
            </w:pPr>
          </w:p>
        </w:tc>
      </w:tr>
    </w:tbl>
    <w:p w14:paraId="3A5E79BC" w14:textId="77777777" w:rsidR="00B679C9" w:rsidRPr="00673A8E" w:rsidRDefault="00B679C9" w:rsidP="007C4228">
      <w:pPr>
        <w:jc w:val="both"/>
        <w:rPr>
          <w:rFonts w:ascii="Graphik Regular" w:hAnsi="Graphik Regular"/>
        </w:rPr>
      </w:pPr>
    </w:p>
    <w:p w14:paraId="4B42498F" w14:textId="4C61BD6D" w:rsidR="003B742C" w:rsidRPr="00E61A79" w:rsidRDefault="005B08CF" w:rsidP="00854B26">
      <w:pPr>
        <w:rPr>
          <w:rFonts w:ascii="Graphik Regular" w:hAnsi="Graphik Regular"/>
          <w:color w:val="70A35C"/>
          <w:sz w:val="24"/>
          <w:szCs w:val="24"/>
        </w:rPr>
      </w:pPr>
      <w:r w:rsidRPr="00E61A79">
        <w:rPr>
          <w:rFonts w:ascii="Graphik Regular" w:hAnsi="Graphik Regular"/>
          <w:color w:val="70A35C"/>
          <w:sz w:val="24"/>
          <w:szCs w:val="24"/>
        </w:rPr>
        <w:t xml:space="preserve">Limit </w:t>
      </w:r>
      <w:r w:rsidR="003B742C" w:rsidRPr="00E61A79">
        <w:rPr>
          <w:rFonts w:ascii="Graphik Regular" w:hAnsi="Graphik Regular"/>
          <w:color w:val="70A35C"/>
          <w:sz w:val="24"/>
          <w:szCs w:val="24"/>
        </w:rPr>
        <w:t>Tables</w:t>
      </w:r>
    </w:p>
    <w:p w14:paraId="490CE06B" w14:textId="77777777" w:rsidR="003B742C" w:rsidRPr="00E61A79" w:rsidRDefault="003B742C" w:rsidP="00280D07">
      <w:pPr>
        <w:pStyle w:val="Heading4"/>
        <w:jc w:val="both"/>
        <w:rPr>
          <w:rFonts w:ascii="Graphik Regular" w:hAnsi="Graphik Regular"/>
          <w:color w:val="70A35C"/>
          <w:sz w:val="20"/>
          <w:szCs w:val="20"/>
        </w:rPr>
      </w:pPr>
      <w:r w:rsidRPr="00E61A79">
        <w:rPr>
          <w:rFonts w:ascii="Graphik Regular" w:hAnsi="Graphik Regular"/>
          <w:color w:val="70A35C"/>
          <w:sz w:val="20"/>
          <w:szCs w:val="20"/>
        </w:rPr>
        <w:t xml:space="preserve">Table 1: VOC Limits </w:t>
      </w:r>
    </w:p>
    <w:p w14:paraId="0E0A512D" w14:textId="77777777" w:rsidR="003B742C" w:rsidRPr="00673A8E" w:rsidRDefault="003B742C" w:rsidP="003B742C">
      <w:pPr>
        <w:pStyle w:val="Heading6"/>
        <w:jc w:val="both"/>
        <w:rPr>
          <w:rFonts w:ascii="Graphik Regular" w:hAnsi="Graphik Regular"/>
          <w:sz w:val="20"/>
          <w:szCs w:val="20"/>
        </w:rPr>
      </w:pPr>
      <w:r w:rsidRPr="00673A8E">
        <w:rPr>
          <w:rFonts w:ascii="Graphik Regular" w:hAnsi="Graphik Regular"/>
          <w:sz w:val="20"/>
          <w:szCs w:val="20"/>
        </w:rPr>
        <w:t>Paints, adhesives, sealants</w:t>
      </w:r>
    </w:p>
    <w:tbl>
      <w:tblPr>
        <w:tblStyle w:val="TableGrid"/>
        <w:tblW w:w="10201" w:type="dxa"/>
        <w:tblLook w:val="04A0" w:firstRow="1" w:lastRow="0" w:firstColumn="1" w:lastColumn="0" w:noHBand="0" w:noVBand="1"/>
      </w:tblPr>
      <w:tblGrid>
        <w:gridCol w:w="6232"/>
        <w:gridCol w:w="3969"/>
      </w:tblGrid>
      <w:tr w:rsidR="003B742C" w:rsidRPr="00075C07" w14:paraId="2109304A" w14:textId="77777777" w:rsidTr="00E61A79">
        <w:tc>
          <w:tcPr>
            <w:tcW w:w="6232" w:type="dxa"/>
            <w:shd w:val="clear" w:color="auto" w:fill="70A35C"/>
          </w:tcPr>
          <w:p w14:paraId="3CD8D8D4" w14:textId="77777777" w:rsidR="003B742C" w:rsidRPr="00673A8E" w:rsidRDefault="003B742C" w:rsidP="004232B6">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Product Category </w:t>
            </w:r>
          </w:p>
        </w:tc>
        <w:tc>
          <w:tcPr>
            <w:tcW w:w="3969" w:type="dxa"/>
            <w:shd w:val="clear" w:color="auto" w:fill="70A35C"/>
          </w:tcPr>
          <w:p w14:paraId="660320AB" w14:textId="77777777" w:rsidR="003B742C" w:rsidRPr="00673A8E" w:rsidRDefault="003B742C" w:rsidP="004232B6">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Max. Total VOC content in grams per litre (g/L) of ready to use product</w:t>
            </w:r>
          </w:p>
        </w:tc>
      </w:tr>
      <w:tr w:rsidR="003B742C" w:rsidRPr="00075C07" w14:paraId="5C3A49E7" w14:textId="77777777" w:rsidTr="004232B6">
        <w:tc>
          <w:tcPr>
            <w:tcW w:w="6232" w:type="dxa"/>
          </w:tcPr>
          <w:p w14:paraId="788E5D7F" w14:textId="77777777" w:rsidR="003B742C" w:rsidRPr="00673A8E" w:rsidRDefault="003B742C" w:rsidP="00673A8E">
            <w:pPr>
              <w:rPr>
                <w:rFonts w:ascii="Graphik Regular" w:hAnsi="Graphik Regular"/>
                <w:sz w:val="20"/>
                <w:szCs w:val="20"/>
              </w:rPr>
            </w:pPr>
            <w:r w:rsidRPr="00673A8E">
              <w:rPr>
                <w:rFonts w:ascii="Graphik Regular" w:hAnsi="Graphik Regular"/>
                <w:sz w:val="20"/>
                <w:szCs w:val="20"/>
              </w:rPr>
              <w:t>General purpose adhesives and sealants</w:t>
            </w:r>
          </w:p>
        </w:tc>
        <w:tc>
          <w:tcPr>
            <w:tcW w:w="3969" w:type="dxa"/>
          </w:tcPr>
          <w:p w14:paraId="08A5D072" w14:textId="77777777" w:rsidR="003B742C" w:rsidRPr="00673A8E" w:rsidRDefault="003B742C" w:rsidP="004232B6">
            <w:pPr>
              <w:jc w:val="both"/>
              <w:rPr>
                <w:rFonts w:ascii="Graphik Regular" w:hAnsi="Graphik Regular"/>
                <w:sz w:val="20"/>
                <w:szCs w:val="20"/>
              </w:rPr>
            </w:pPr>
            <w:r w:rsidRPr="00673A8E">
              <w:rPr>
                <w:rFonts w:ascii="Graphik Regular" w:hAnsi="Graphik Regular"/>
                <w:sz w:val="20"/>
                <w:szCs w:val="20"/>
              </w:rPr>
              <w:t>50</w:t>
            </w:r>
          </w:p>
        </w:tc>
      </w:tr>
      <w:tr w:rsidR="003B742C" w:rsidRPr="00075C07" w14:paraId="19106F81" w14:textId="77777777" w:rsidTr="004232B6">
        <w:tc>
          <w:tcPr>
            <w:tcW w:w="6232" w:type="dxa"/>
          </w:tcPr>
          <w:p w14:paraId="43320E5E" w14:textId="77777777" w:rsidR="003B742C" w:rsidRPr="00673A8E" w:rsidRDefault="003B742C" w:rsidP="00673A8E">
            <w:pPr>
              <w:rPr>
                <w:rFonts w:ascii="Graphik Regular" w:hAnsi="Graphik Regular"/>
                <w:sz w:val="20"/>
                <w:szCs w:val="20"/>
              </w:rPr>
            </w:pPr>
            <w:r w:rsidRPr="00673A8E">
              <w:rPr>
                <w:rFonts w:ascii="Graphik Regular" w:hAnsi="Graphik Regular"/>
                <w:sz w:val="20"/>
                <w:szCs w:val="20"/>
              </w:rPr>
              <w:t>Interior wall and ceiling paint, all sheen levels</w:t>
            </w:r>
          </w:p>
        </w:tc>
        <w:tc>
          <w:tcPr>
            <w:tcW w:w="3969" w:type="dxa"/>
          </w:tcPr>
          <w:p w14:paraId="725DF1C1" w14:textId="77777777" w:rsidR="003B742C" w:rsidRPr="00673A8E" w:rsidRDefault="003B742C" w:rsidP="004232B6">
            <w:pPr>
              <w:jc w:val="both"/>
              <w:rPr>
                <w:rFonts w:ascii="Graphik Regular" w:hAnsi="Graphik Regular"/>
                <w:sz w:val="20"/>
                <w:szCs w:val="20"/>
              </w:rPr>
            </w:pPr>
            <w:r w:rsidRPr="00673A8E">
              <w:rPr>
                <w:rFonts w:ascii="Graphik Regular" w:hAnsi="Graphik Regular"/>
                <w:sz w:val="20"/>
                <w:szCs w:val="20"/>
              </w:rPr>
              <w:t>16</w:t>
            </w:r>
          </w:p>
        </w:tc>
      </w:tr>
      <w:tr w:rsidR="003B742C" w:rsidRPr="00075C07" w14:paraId="4BFCD79F" w14:textId="77777777" w:rsidTr="004232B6">
        <w:tc>
          <w:tcPr>
            <w:tcW w:w="6232" w:type="dxa"/>
          </w:tcPr>
          <w:p w14:paraId="26925B0B" w14:textId="77777777" w:rsidR="003B742C" w:rsidRPr="00673A8E" w:rsidRDefault="003B742C" w:rsidP="00673A8E">
            <w:pPr>
              <w:rPr>
                <w:rFonts w:ascii="Graphik Regular" w:hAnsi="Graphik Regular"/>
                <w:sz w:val="20"/>
                <w:szCs w:val="20"/>
              </w:rPr>
            </w:pPr>
            <w:r w:rsidRPr="00673A8E">
              <w:rPr>
                <w:rFonts w:ascii="Graphik Regular" w:hAnsi="Graphik Regular"/>
                <w:sz w:val="20"/>
                <w:szCs w:val="20"/>
              </w:rPr>
              <w:t>Trim, varnishes, and wood stains</w:t>
            </w:r>
          </w:p>
        </w:tc>
        <w:tc>
          <w:tcPr>
            <w:tcW w:w="3969" w:type="dxa"/>
          </w:tcPr>
          <w:p w14:paraId="57BB6ACB" w14:textId="77777777" w:rsidR="003B742C" w:rsidRPr="00673A8E" w:rsidRDefault="003B742C" w:rsidP="004232B6">
            <w:pPr>
              <w:jc w:val="both"/>
              <w:rPr>
                <w:rFonts w:ascii="Graphik Regular" w:hAnsi="Graphik Regular"/>
                <w:sz w:val="20"/>
                <w:szCs w:val="20"/>
              </w:rPr>
            </w:pPr>
            <w:r w:rsidRPr="00673A8E">
              <w:rPr>
                <w:rFonts w:ascii="Graphik Regular" w:hAnsi="Graphik Regular"/>
                <w:sz w:val="20"/>
                <w:szCs w:val="20"/>
              </w:rPr>
              <w:t>75</w:t>
            </w:r>
          </w:p>
        </w:tc>
      </w:tr>
      <w:tr w:rsidR="003B742C" w:rsidRPr="00075C07" w14:paraId="18775CED" w14:textId="77777777" w:rsidTr="004232B6">
        <w:tc>
          <w:tcPr>
            <w:tcW w:w="6232" w:type="dxa"/>
          </w:tcPr>
          <w:p w14:paraId="3DE8BB7D" w14:textId="77777777" w:rsidR="003B742C" w:rsidRPr="00673A8E" w:rsidRDefault="003B742C" w:rsidP="00673A8E">
            <w:pPr>
              <w:rPr>
                <w:rFonts w:ascii="Graphik Regular" w:hAnsi="Graphik Regular"/>
                <w:sz w:val="20"/>
                <w:szCs w:val="20"/>
              </w:rPr>
            </w:pPr>
            <w:r w:rsidRPr="00673A8E">
              <w:rPr>
                <w:rFonts w:ascii="Graphik Regular" w:hAnsi="Graphik Regular"/>
                <w:sz w:val="20"/>
                <w:szCs w:val="20"/>
              </w:rPr>
              <w:t>Primers, sealers, and prep coats</w:t>
            </w:r>
          </w:p>
        </w:tc>
        <w:tc>
          <w:tcPr>
            <w:tcW w:w="3969" w:type="dxa"/>
          </w:tcPr>
          <w:p w14:paraId="246D8440" w14:textId="77777777" w:rsidR="003B742C" w:rsidRPr="00673A8E" w:rsidRDefault="003B742C" w:rsidP="004232B6">
            <w:pPr>
              <w:jc w:val="both"/>
              <w:rPr>
                <w:rFonts w:ascii="Graphik Regular" w:hAnsi="Graphik Regular"/>
                <w:sz w:val="20"/>
                <w:szCs w:val="20"/>
              </w:rPr>
            </w:pPr>
            <w:r w:rsidRPr="00673A8E">
              <w:rPr>
                <w:rFonts w:ascii="Graphik Regular" w:hAnsi="Graphik Regular"/>
                <w:sz w:val="20"/>
                <w:szCs w:val="20"/>
              </w:rPr>
              <w:t>65</w:t>
            </w:r>
          </w:p>
        </w:tc>
      </w:tr>
      <w:tr w:rsidR="003B742C" w:rsidRPr="00075C07" w14:paraId="15F306F3" w14:textId="77777777" w:rsidTr="004232B6">
        <w:tc>
          <w:tcPr>
            <w:tcW w:w="6232" w:type="dxa"/>
          </w:tcPr>
          <w:p w14:paraId="3634A320" w14:textId="77777777" w:rsidR="003B742C" w:rsidRPr="00673A8E" w:rsidRDefault="003B742C" w:rsidP="00673A8E">
            <w:pPr>
              <w:rPr>
                <w:rFonts w:ascii="Graphik Regular" w:hAnsi="Graphik Regular"/>
                <w:sz w:val="20"/>
                <w:szCs w:val="20"/>
              </w:rPr>
            </w:pPr>
            <w:r w:rsidRPr="00673A8E">
              <w:rPr>
                <w:rFonts w:ascii="Graphik Regular" w:hAnsi="Graphik Regular"/>
                <w:sz w:val="20"/>
                <w:szCs w:val="20"/>
              </w:rPr>
              <w:t>One and two pack performance coatings for floors</w:t>
            </w:r>
          </w:p>
        </w:tc>
        <w:tc>
          <w:tcPr>
            <w:tcW w:w="3969" w:type="dxa"/>
          </w:tcPr>
          <w:p w14:paraId="1C62D0DA" w14:textId="77777777" w:rsidR="003B742C" w:rsidRPr="00673A8E" w:rsidRDefault="003B742C" w:rsidP="004232B6">
            <w:pPr>
              <w:jc w:val="both"/>
              <w:rPr>
                <w:rFonts w:ascii="Graphik Regular" w:hAnsi="Graphik Regular"/>
                <w:sz w:val="20"/>
                <w:szCs w:val="20"/>
              </w:rPr>
            </w:pPr>
            <w:r w:rsidRPr="00673A8E">
              <w:rPr>
                <w:rFonts w:ascii="Graphik Regular" w:hAnsi="Graphik Regular"/>
                <w:sz w:val="20"/>
                <w:szCs w:val="20"/>
              </w:rPr>
              <w:t>140</w:t>
            </w:r>
          </w:p>
        </w:tc>
      </w:tr>
      <w:tr w:rsidR="003B742C" w:rsidRPr="00075C07" w14:paraId="02BBC6A9" w14:textId="77777777" w:rsidTr="004232B6">
        <w:tc>
          <w:tcPr>
            <w:tcW w:w="6232" w:type="dxa"/>
          </w:tcPr>
          <w:p w14:paraId="275E6442" w14:textId="77777777" w:rsidR="003B742C" w:rsidRPr="00673A8E" w:rsidRDefault="003B742C" w:rsidP="00673A8E">
            <w:pPr>
              <w:rPr>
                <w:rFonts w:ascii="Graphik Regular" w:hAnsi="Graphik Regular"/>
                <w:sz w:val="20"/>
                <w:szCs w:val="20"/>
              </w:rPr>
            </w:pPr>
            <w:r w:rsidRPr="00673A8E">
              <w:rPr>
                <w:rFonts w:ascii="Graphik Regular" w:hAnsi="Graphik Regular"/>
                <w:sz w:val="20"/>
                <w:szCs w:val="20"/>
              </w:rPr>
              <w:t>Acoustic sealants, architectural sealant, waterproofing membranes and sealant, fire retardant sealants and adhesives</w:t>
            </w:r>
          </w:p>
        </w:tc>
        <w:tc>
          <w:tcPr>
            <w:tcW w:w="3969" w:type="dxa"/>
          </w:tcPr>
          <w:p w14:paraId="6B38F27E" w14:textId="77777777" w:rsidR="003B742C" w:rsidRPr="00673A8E" w:rsidRDefault="003B742C" w:rsidP="004232B6">
            <w:pPr>
              <w:jc w:val="both"/>
              <w:rPr>
                <w:rFonts w:ascii="Graphik Regular" w:hAnsi="Graphik Regular"/>
                <w:sz w:val="20"/>
                <w:szCs w:val="20"/>
              </w:rPr>
            </w:pPr>
            <w:r w:rsidRPr="00673A8E">
              <w:rPr>
                <w:rFonts w:ascii="Graphik Regular" w:hAnsi="Graphik Regular"/>
                <w:sz w:val="20"/>
                <w:szCs w:val="20"/>
              </w:rPr>
              <w:t>250</w:t>
            </w:r>
          </w:p>
        </w:tc>
      </w:tr>
      <w:tr w:rsidR="003B742C" w:rsidRPr="00075C07" w14:paraId="0817602B" w14:textId="77777777" w:rsidTr="004232B6">
        <w:tc>
          <w:tcPr>
            <w:tcW w:w="6232" w:type="dxa"/>
          </w:tcPr>
          <w:p w14:paraId="78C0F0AC" w14:textId="77777777" w:rsidR="003B742C" w:rsidRPr="00673A8E" w:rsidRDefault="003B742C" w:rsidP="00673A8E">
            <w:pPr>
              <w:rPr>
                <w:rFonts w:ascii="Graphik Regular" w:hAnsi="Graphik Regular"/>
                <w:sz w:val="20"/>
                <w:szCs w:val="20"/>
              </w:rPr>
            </w:pPr>
            <w:r w:rsidRPr="00673A8E">
              <w:rPr>
                <w:rFonts w:ascii="Graphik Regular" w:hAnsi="Graphik Regular"/>
                <w:sz w:val="20"/>
                <w:szCs w:val="20"/>
              </w:rPr>
              <w:t>Structural glazing adhesive, wood flooring and laminate adhesives and sealants</w:t>
            </w:r>
          </w:p>
        </w:tc>
        <w:tc>
          <w:tcPr>
            <w:tcW w:w="3969" w:type="dxa"/>
          </w:tcPr>
          <w:p w14:paraId="1CDDE7EE" w14:textId="77777777" w:rsidR="003B742C" w:rsidRPr="00673A8E" w:rsidRDefault="003B742C" w:rsidP="004232B6">
            <w:pPr>
              <w:jc w:val="both"/>
              <w:rPr>
                <w:rFonts w:ascii="Graphik Regular" w:hAnsi="Graphik Regular"/>
                <w:sz w:val="20"/>
                <w:szCs w:val="20"/>
              </w:rPr>
            </w:pPr>
            <w:r w:rsidRPr="00673A8E">
              <w:rPr>
                <w:rFonts w:ascii="Graphik Regular" w:hAnsi="Graphik Regular"/>
                <w:sz w:val="20"/>
                <w:szCs w:val="20"/>
              </w:rPr>
              <w:t>100</w:t>
            </w:r>
          </w:p>
        </w:tc>
      </w:tr>
    </w:tbl>
    <w:p w14:paraId="03D108C6" w14:textId="77777777" w:rsidR="003B742C" w:rsidRPr="00673A8E" w:rsidRDefault="003B742C" w:rsidP="003B742C">
      <w:pPr>
        <w:pStyle w:val="Heading6"/>
        <w:jc w:val="both"/>
        <w:rPr>
          <w:rFonts w:ascii="Graphik Regular" w:hAnsi="Graphik Regular"/>
          <w:sz w:val="20"/>
          <w:szCs w:val="20"/>
        </w:rPr>
      </w:pPr>
      <w:r w:rsidRPr="00673A8E">
        <w:rPr>
          <w:rFonts w:ascii="Graphik Regular" w:hAnsi="Graphik Regular"/>
          <w:sz w:val="20"/>
          <w:szCs w:val="20"/>
        </w:rPr>
        <w:t>Carpets</w:t>
      </w:r>
    </w:p>
    <w:tbl>
      <w:tblPr>
        <w:tblStyle w:val="TableGrid"/>
        <w:tblW w:w="10201" w:type="dxa"/>
        <w:tblLook w:val="04A0" w:firstRow="1" w:lastRow="0" w:firstColumn="1" w:lastColumn="0" w:noHBand="0" w:noVBand="1"/>
      </w:tblPr>
      <w:tblGrid>
        <w:gridCol w:w="3005"/>
        <w:gridCol w:w="3005"/>
        <w:gridCol w:w="4191"/>
      </w:tblGrid>
      <w:tr w:rsidR="003B742C" w:rsidRPr="00075C07" w14:paraId="236FC031" w14:textId="77777777" w:rsidTr="00E61A79">
        <w:tc>
          <w:tcPr>
            <w:tcW w:w="3005" w:type="dxa"/>
            <w:shd w:val="clear" w:color="auto" w:fill="70A35C"/>
          </w:tcPr>
          <w:p w14:paraId="054A3B6C" w14:textId="77777777" w:rsidR="003B742C" w:rsidRPr="00673A8E" w:rsidRDefault="003B742C" w:rsidP="004232B6">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Compliance Option</w:t>
            </w:r>
          </w:p>
        </w:tc>
        <w:tc>
          <w:tcPr>
            <w:tcW w:w="3005" w:type="dxa"/>
            <w:shd w:val="clear" w:color="auto" w:fill="70A35C"/>
          </w:tcPr>
          <w:p w14:paraId="0BD64726" w14:textId="77777777" w:rsidR="003B742C" w:rsidRPr="00673A8E" w:rsidRDefault="003B742C" w:rsidP="004232B6">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Test Protocol </w:t>
            </w:r>
          </w:p>
        </w:tc>
        <w:tc>
          <w:tcPr>
            <w:tcW w:w="4191" w:type="dxa"/>
            <w:shd w:val="clear" w:color="auto" w:fill="70A35C"/>
          </w:tcPr>
          <w:p w14:paraId="36743706" w14:textId="77777777" w:rsidR="003B742C" w:rsidRPr="00673A8E" w:rsidRDefault="003B742C" w:rsidP="004232B6">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Limit</w:t>
            </w:r>
          </w:p>
        </w:tc>
      </w:tr>
      <w:tr w:rsidR="003B742C" w:rsidRPr="00075C07" w14:paraId="27450D3E" w14:textId="77777777" w:rsidTr="004232B6">
        <w:tc>
          <w:tcPr>
            <w:tcW w:w="3005" w:type="dxa"/>
            <w:vMerge w:val="restart"/>
          </w:tcPr>
          <w:p w14:paraId="112CD791"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ASTM D5116</w:t>
            </w:r>
          </w:p>
        </w:tc>
        <w:tc>
          <w:tcPr>
            <w:tcW w:w="3005" w:type="dxa"/>
          </w:tcPr>
          <w:p w14:paraId="00569F42"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ASTM D5116-Total VOC limit*</w:t>
            </w:r>
          </w:p>
        </w:tc>
        <w:tc>
          <w:tcPr>
            <w:tcW w:w="4191" w:type="dxa"/>
          </w:tcPr>
          <w:p w14:paraId="162868B1"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limit* 0.5mg/m2per hour</w:t>
            </w:r>
          </w:p>
        </w:tc>
      </w:tr>
      <w:tr w:rsidR="003B742C" w:rsidRPr="00075C07" w14:paraId="21DD37F9" w14:textId="77777777" w:rsidTr="004232B6">
        <w:tc>
          <w:tcPr>
            <w:tcW w:w="3005" w:type="dxa"/>
            <w:vMerge/>
          </w:tcPr>
          <w:p w14:paraId="1F19DB8C" w14:textId="77777777" w:rsidR="003B742C" w:rsidRPr="00673A8E" w:rsidRDefault="003B742C" w:rsidP="0001060A">
            <w:pPr>
              <w:rPr>
                <w:rFonts w:ascii="Graphik Regular" w:hAnsi="Graphik Regular"/>
                <w:sz w:val="20"/>
                <w:szCs w:val="20"/>
              </w:rPr>
            </w:pPr>
          </w:p>
        </w:tc>
        <w:tc>
          <w:tcPr>
            <w:tcW w:w="3005" w:type="dxa"/>
          </w:tcPr>
          <w:p w14:paraId="3E08559D"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ASTM D5116-4-PC (4-Phenylcyclohexene) *</w:t>
            </w:r>
          </w:p>
        </w:tc>
        <w:tc>
          <w:tcPr>
            <w:tcW w:w="4191" w:type="dxa"/>
          </w:tcPr>
          <w:p w14:paraId="60C93403"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0.05mg/m2per hour</w:t>
            </w:r>
          </w:p>
        </w:tc>
      </w:tr>
      <w:tr w:rsidR="003B742C" w:rsidRPr="00075C07" w14:paraId="186817B1" w14:textId="77777777" w:rsidTr="004232B6">
        <w:tc>
          <w:tcPr>
            <w:tcW w:w="3005" w:type="dxa"/>
          </w:tcPr>
          <w:p w14:paraId="3EB91FFA"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ISO 16000 / EN 13419</w:t>
            </w:r>
          </w:p>
        </w:tc>
        <w:tc>
          <w:tcPr>
            <w:tcW w:w="3005" w:type="dxa"/>
          </w:tcPr>
          <w:p w14:paraId="5F0C8F76" w14:textId="368AD044" w:rsidR="003B742C" w:rsidRPr="00673A8E" w:rsidRDefault="003B742C" w:rsidP="0001060A">
            <w:pPr>
              <w:rPr>
                <w:rFonts w:ascii="Graphik Regular" w:hAnsi="Graphik Regular"/>
                <w:sz w:val="20"/>
                <w:szCs w:val="20"/>
              </w:rPr>
            </w:pPr>
            <w:r w:rsidRPr="00673A8E">
              <w:rPr>
                <w:rFonts w:ascii="Graphik Regular" w:hAnsi="Graphik Regular"/>
                <w:sz w:val="20"/>
                <w:szCs w:val="20"/>
              </w:rPr>
              <w:t xml:space="preserve">ISO 16000 / EN 13419-TVOC at </w:t>
            </w:r>
            <w:r w:rsidR="6C5AD2EC" w:rsidRPr="01B646FB">
              <w:rPr>
                <w:rFonts w:ascii="Graphik Regular" w:hAnsi="Graphik Regular"/>
                <w:sz w:val="20"/>
                <w:szCs w:val="20"/>
              </w:rPr>
              <w:t>three days</w:t>
            </w:r>
          </w:p>
        </w:tc>
        <w:tc>
          <w:tcPr>
            <w:tcW w:w="4191" w:type="dxa"/>
          </w:tcPr>
          <w:p w14:paraId="7FE8934E"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0.5 mg/m2per hour</w:t>
            </w:r>
          </w:p>
        </w:tc>
      </w:tr>
      <w:tr w:rsidR="003B742C" w:rsidRPr="00075C07" w14:paraId="25960B61" w14:textId="77777777" w:rsidTr="004232B6">
        <w:tc>
          <w:tcPr>
            <w:tcW w:w="3005" w:type="dxa"/>
          </w:tcPr>
          <w:p w14:paraId="6C619A9E"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ISO 10580 / ISO/TC 219 (Document N238)</w:t>
            </w:r>
          </w:p>
        </w:tc>
        <w:tc>
          <w:tcPr>
            <w:tcW w:w="3005" w:type="dxa"/>
          </w:tcPr>
          <w:p w14:paraId="77759DE0"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ISO 10580 / ISO/TC 219 (DocumentN238)-TVOC at 24 hours</w:t>
            </w:r>
          </w:p>
        </w:tc>
        <w:tc>
          <w:tcPr>
            <w:tcW w:w="4191" w:type="dxa"/>
          </w:tcPr>
          <w:p w14:paraId="76368B97"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0.5 mg/m2per hour</w:t>
            </w:r>
          </w:p>
        </w:tc>
      </w:tr>
    </w:tbl>
    <w:p w14:paraId="083F54E5" w14:textId="77777777" w:rsidR="003B742C" w:rsidRPr="00673A8E" w:rsidRDefault="003B742C" w:rsidP="003B742C">
      <w:pPr>
        <w:jc w:val="both"/>
        <w:rPr>
          <w:rFonts w:ascii="Graphik Regular" w:hAnsi="Graphik Regular"/>
          <w:sz w:val="20"/>
          <w:szCs w:val="20"/>
        </w:rPr>
      </w:pPr>
      <w:r w:rsidRPr="00673A8E">
        <w:rPr>
          <w:rFonts w:ascii="Graphik Regular" w:hAnsi="Graphik Regular"/>
          <w:sz w:val="20"/>
          <w:szCs w:val="20"/>
        </w:rPr>
        <w:t>*mg/m²hr may also be represented as mg/m²/h</w:t>
      </w:r>
    </w:p>
    <w:p w14:paraId="00A881B4" w14:textId="77777777" w:rsidR="003B742C" w:rsidRPr="00E61A79" w:rsidRDefault="003B742C" w:rsidP="00280D07">
      <w:pPr>
        <w:pStyle w:val="Heading4"/>
        <w:jc w:val="both"/>
        <w:rPr>
          <w:rFonts w:ascii="Graphik Regular" w:hAnsi="Graphik Regular"/>
          <w:color w:val="70A35C"/>
          <w:sz w:val="20"/>
          <w:szCs w:val="20"/>
        </w:rPr>
      </w:pPr>
      <w:r w:rsidRPr="00E61A79">
        <w:rPr>
          <w:rFonts w:ascii="Graphik Regular" w:hAnsi="Graphik Regular"/>
          <w:color w:val="70A35C"/>
          <w:sz w:val="20"/>
          <w:szCs w:val="20"/>
        </w:rPr>
        <w:t xml:space="preserve">Table 2: Formaldehyde Limits </w:t>
      </w:r>
    </w:p>
    <w:tbl>
      <w:tblPr>
        <w:tblStyle w:val="TableGrid"/>
        <w:tblW w:w="10201" w:type="dxa"/>
        <w:tblLook w:val="04A0" w:firstRow="1" w:lastRow="0" w:firstColumn="1" w:lastColumn="0" w:noHBand="0" w:noVBand="1"/>
      </w:tblPr>
      <w:tblGrid>
        <w:gridCol w:w="5949"/>
        <w:gridCol w:w="4252"/>
      </w:tblGrid>
      <w:tr w:rsidR="003B742C" w:rsidRPr="00075C07" w14:paraId="7A75678B" w14:textId="77777777" w:rsidTr="00E61A79">
        <w:tc>
          <w:tcPr>
            <w:tcW w:w="5949" w:type="dxa"/>
            <w:shd w:val="clear" w:color="auto" w:fill="70A35C"/>
          </w:tcPr>
          <w:p w14:paraId="5B8485D2" w14:textId="77777777" w:rsidR="003B742C" w:rsidRPr="00673A8E" w:rsidRDefault="003B742C" w:rsidP="004232B6">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Test protocol</w:t>
            </w:r>
          </w:p>
        </w:tc>
        <w:tc>
          <w:tcPr>
            <w:tcW w:w="4252" w:type="dxa"/>
            <w:shd w:val="clear" w:color="auto" w:fill="70A35C"/>
          </w:tcPr>
          <w:p w14:paraId="060EA24F" w14:textId="77777777" w:rsidR="003B742C" w:rsidRPr="00673A8E" w:rsidRDefault="003B742C" w:rsidP="004232B6">
            <w:pPr>
              <w:jc w:val="both"/>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Emissions Limit / Unit of Measurement</w:t>
            </w:r>
          </w:p>
        </w:tc>
      </w:tr>
      <w:tr w:rsidR="003B742C" w:rsidRPr="00075C07" w14:paraId="323F517A" w14:textId="77777777" w:rsidTr="00673A8E">
        <w:tc>
          <w:tcPr>
            <w:tcW w:w="5949" w:type="dxa"/>
          </w:tcPr>
          <w:p w14:paraId="05123E34" w14:textId="14FACBC0" w:rsidR="003B742C" w:rsidRPr="00673A8E" w:rsidRDefault="00CB6160" w:rsidP="0001060A">
            <w:pPr>
              <w:rPr>
                <w:rFonts w:ascii="Graphik Regular" w:hAnsi="Graphik Regular"/>
                <w:sz w:val="20"/>
                <w:szCs w:val="20"/>
              </w:rPr>
            </w:pPr>
            <w:r w:rsidRPr="00673A8E">
              <w:rPr>
                <w:rFonts w:ascii="Graphik Regular" w:hAnsi="Graphik Regular"/>
                <w:sz w:val="20"/>
                <w:szCs w:val="20"/>
              </w:rPr>
              <w:t>AS/NZS 2269:2004, testing procedure AS/NZS 2098.11:2005 (R2016) Methods of test for veneer and plywood - Part 11: Determination of formaldehyde emissions for plywood</w:t>
            </w:r>
          </w:p>
        </w:tc>
        <w:tc>
          <w:tcPr>
            <w:tcW w:w="4252" w:type="dxa"/>
          </w:tcPr>
          <w:p w14:paraId="27E90A5D"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≤1mg/L</w:t>
            </w:r>
          </w:p>
        </w:tc>
      </w:tr>
      <w:tr w:rsidR="003B742C" w:rsidRPr="00075C07" w14:paraId="1355FEF6" w14:textId="77777777" w:rsidTr="00673A8E">
        <w:tc>
          <w:tcPr>
            <w:tcW w:w="5949" w:type="dxa"/>
          </w:tcPr>
          <w:p w14:paraId="422577EF" w14:textId="7467524C" w:rsidR="003B742C" w:rsidRPr="00673A8E" w:rsidRDefault="003B742C" w:rsidP="0001060A">
            <w:pPr>
              <w:rPr>
                <w:rFonts w:ascii="Graphik Regular" w:hAnsi="Graphik Regular"/>
                <w:sz w:val="20"/>
                <w:szCs w:val="20"/>
              </w:rPr>
            </w:pPr>
            <w:r w:rsidRPr="00673A8E">
              <w:rPr>
                <w:rFonts w:ascii="Graphik Regular" w:hAnsi="Graphik Regular"/>
                <w:sz w:val="20"/>
                <w:szCs w:val="20"/>
              </w:rPr>
              <w:t xml:space="preserve">AS/NZS 1859.1:2004-Particle Board, with use of testing procedure </w:t>
            </w:r>
            <w:r w:rsidR="00BB1A45" w:rsidRPr="00673A8E">
              <w:rPr>
                <w:rFonts w:ascii="Graphik Regular" w:hAnsi="Graphik Regular"/>
                <w:sz w:val="20"/>
                <w:szCs w:val="20"/>
              </w:rPr>
              <w:t>AS/NZS 4266.1:2017 and AS/NZS 4266.1:2017 Amd 1:2021.</w:t>
            </w:r>
            <w:r w:rsidR="00BB1A45" w:rsidRPr="00673A8E" w:rsidDel="00BB1A45">
              <w:rPr>
                <w:rFonts w:ascii="Graphik Regular" w:hAnsi="Graphik Regular"/>
                <w:sz w:val="20"/>
                <w:szCs w:val="20"/>
              </w:rPr>
              <w:t xml:space="preserve"> </w:t>
            </w:r>
            <w:r w:rsidRPr="00673A8E">
              <w:rPr>
                <w:rFonts w:ascii="Graphik Regular" w:hAnsi="Graphik Regular"/>
                <w:sz w:val="20"/>
                <w:szCs w:val="20"/>
              </w:rPr>
              <w:t>method 16</w:t>
            </w:r>
          </w:p>
        </w:tc>
        <w:tc>
          <w:tcPr>
            <w:tcW w:w="4252" w:type="dxa"/>
          </w:tcPr>
          <w:p w14:paraId="3276D1A9"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≤1.5 mg/L</w:t>
            </w:r>
          </w:p>
        </w:tc>
      </w:tr>
      <w:tr w:rsidR="003B742C" w:rsidRPr="00075C07" w14:paraId="3A4C94F7" w14:textId="77777777" w:rsidTr="00673A8E">
        <w:tc>
          <w:tcPr>
            <w:tcW w:w="5949" w:type="dxa"/>
          </w:tcPr>
          <w:p w14:paraId="6522F08B" w14:textId="3ACD2DBD" w:rsidR="003B742C" w:rsidRPr="00673A8E" w:rsidRDefault="003B742C" w:rsidP="0001060A">
            <w:pPr>
              <w:rPr>
                <w:rFonts w:ascii="Graphik Regular" w:hAnsi="Graphik Regular"/>
                <w:sz w:val="20"/>
                <w:szCs w:val="20"/>
              </w:rPr>
            </w:pPr>
            <w:r w:rsidRPr="00673A8E">
              <w:rPr>
                <w:rFonts w:ascii="Graphik Regular" w:hAnsi="Graphik Regular"/>
                <w:sz w:val="20"/>
                <w:szCs w:val="20"/>
              </w:rPr>
              <w:t xml:space="preserve">AS/NZS 1859.2:2004-MDF, with use of testing procedure </w:t>
            </w:r>
            <w:r w:rsidR="00BB1A45" w:rsidRPr="00673A8E">
              <w:rPr>
                <w:rFonts w:ascii="Graphik Regular" w:hAnsi="Graphik Regular"/>
                <w:sz w:val="20"/>
                <w:szCs w:val="20"/>
              </w:rPr>
              <w:t>AS/NZS 4266.1:2017 and AS/NZS 4266.1:2017 Amd 1:2021.</w:t>
            </w:r>
            <w:r w:rsidR="00BB1A45" w:rsidRPr="00673A8E" w:rsidDel="00BB1A45">
              <w:rPr>
                <w:rFonts w:ascii="Graphik Regular" w:hAnsi="Graphik Regular"/>
                <w:sz w:val="20"/>
                <w:szCs w:val="20"/>
              </w:rPr>
              <w:t xml:space="preserve"> </w:t>
            </w:r>
            <w:r w:rsidRPr="00673A8E">
              <w:rPr>
                <w:rFonts w:ascii="Graphik Regular" w:hAnsi="Graphik Regular"/>
                <w:sz w:val="20"/>
                <w:szCs w:val="20"/>
              </w:rPr>
              <w:t>method 16</w:t>
            </w:r>
          </w:p>
        </w:tc>
        <w:tc>
          <w:tcPr>
            <w:tcW w:w="4252" w:type="dxa"/>
          </w:tcPr>
          <w:p w14:paraId="0872E1C9"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≤1mg/L</w:t>
            </w:r>
          </w:p>
        </w:tc>
      </w:tr>
      <w:tr w:rsidR="003B742C" w:rsidRPr="00075C07" w14:paraId="74371FE1" w14:textId="77777777" w:rsidTr="00673A8E">
        <w:tc>
          <w:tcPr>
            <w:tcW w:w="5949" w:type="dxa"/>
          </w:tcPr>
          <w:p w14:paraId="26FBA35F"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AS/NZS 4357.4-Laminated Veneer Lumber (LVL)</w:t>
            </w:r>
          </w:p>
        </w:tc>
        <w:tc>
          <w:tcPr>
            <w:tcW w:w="4252" w:type="dxa"/>
          </w:tcPr>
          <w:p w14:paraId="1EB72C9C"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≤1mg/L</w:t>
            </w:r>
          </w:p>
        </w:tc>
      </w:tr>
      <w:tr w:rsidR="003B742C" w:rsidRPr="00075C07" w14:paraId="6BCA06EC" w14:textId="77777777" w:rsidTr="00673A8E">
        <w:tc>
          <w:tcPr>
            <w:tcW w:w="5949" w:type="dxa"/>
          </w:tcPr>
          <w:p w14:paraId="01CEF852" w14:textId="30AE3031" w:rsidR="003B742C" w:rsidRPr="00673A8E" w:rsidRDefault="003B742C" w:rsidP="0001060A">
            <w:pPr>
              <w:rPr>
                <w:rFonts w:ascii="Graphik Regular" w:hAnsi="Graphik Regular"/>
                <w:sz w:val="20"/>
                <w:szCs w:val="20"/>
              </w:rPr>
            </w:pPr>
            <w:r w:rsidRPr="00673A8E">
              <w:rPr>
                <w:rFonts w:ascii="Graphik Regular" w:hAnsi="Graphik Regular"/>
                <w:sz w:val="20"/>
                <w:szCs w:val="20"/>
              </w:rPr>
              <w:t xml:space="preserve">Japanese Agricultural Standard MAFF Notification No.701 Appendix </w:t>
            </w:r>
            <w:r w:rsidR="00C3316C" w:rsidRPr="00673A8E">
              <w:rPr>
                <w:rFonts w:ascii="Graphik Regular" w:hAnsi="Graphik Regular"/>
                <w:sz w:val="20"/>
                <w:szCs w:val="20"/>
              </w:rPr>
              <w:t>Clause 3</w:t>
            </w:r>
            <w:r w:rsidRPr="00673A8E">
              <w:rPr>
                <w:rFonts w:ascii="Graphik Regular" w:hAnsi="Graphik Regular"/>
                <w:sz w:val="20"/>
                <w:szCs w:val="20"/>
              </w:rPr>
              <w:t xml:space="preserve"> (11)-LVL</w:t>
            </w:r>
          </w:p>
        </w:tc>
        <w:tc>
          <w:tcPr>
            <w:tcW w:w="4252" w:type="dxa"/>
          </w:tcPr>
          <w:p w14:paraId="7C1925BF"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≤1mg/L</w:t>
            </w:r>
          </w:p>
        </w:tc>
      </w:tr>
      <w:tr w:rsidR="003B742C" w:rsidRPr="00075C07" w14:paraId="11D06297" w14:textId="77777777" w:rsidTr="00673A8E">
        <w:tc>
          <w:tcPr>
            <w:tcW w:w="5949" w:type="dxa"/>
          </w:tcPr>
          <w:p w14:paraId="40788A4A"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JIS A 5908:2003-Particle Board and Plywood, with use of testing procedure IS A 1460</w:t>
            </w:r>
          </w:p>
        </w:tc>
        <w:tc>
          <w:tcPr>
            <w:tcW w:w="4252" w:type="dxa"/>
          </w:tcPr>
          <w:p w14:paraId="6B5E0AC7"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≤1mg/L</w:t>
            </w:r>
          </w:p>
        </w:tc>
      </w:tr>
      <w:tr w:rsidR="003B742C" w:rsidRPr="00075C07" w14:paraId="6EB0D99F" w14:textId="77777777" w:rsidTr="00673A8E">
        <w:tc>
          <w:tcPr>
            <w:tcW w:w="5949" w:type="dxa"/>
          </w:tcPr>
          <w:p w14:paraId="0262FCB9"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JIS A 5905:2003-MDF, with use of testing procedure JIS A 1460</w:t>
            </w:r>
          </w:p>
        </w:tc>
        <w:tc>
          <w:tcPr>
            <w:tcW w:w="4252" w:type="dxa"/>
          </w:tcPr>
          <w:p w14:paraId="2A85EBB9"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≤1mg/L</w:t>
            </w:r>
          </w:p>
        </w:tc>
      </w:tr>
      <w:tr w:rsidR="003B742C" w:rsidRPr="00075C07" w14:paraId="57E51009" w14:textId="77777777" w:rsidTr="00673A8E">
        <w:tc>
          <w:tcPr>
            <w:tcW w:w="5949" w:type="dxa"/>
          </w:tcPr>
          <w:p w14:paraId="11998933"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JIS A1901 (not applicable to Plywood, applicable to high pressure laminates and compact laminates)</w:t>
            </w:r>
          </w:p>
        </w:tc>
        <w:tc>
          <w:tcPr>
            <w:tcW w:w="4252" w:type="dxa"/>
          </w:tcPr>
          <w:p w14:paraId="4A311450"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≤0.1 mg/m²hr*</w:t>
            </w:r>
          </w:p>
        </w:tc>
      </w:tr>
      <w:tr w:rsidR="003B742C" w:rsidRPr="00075C07" w14:paraId="2CD6CCB6" w14:textId="77777777" w:rsidTr="00673A8E">
        <w:tc>
          <w:tcPr>
            <w:tcW w:w="5949" w:type="dxa"/>
          </w:tcPr>
          <w:p w14:paraId="09A51458"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ASTM D5116 (applicable to high pressure laminates and compact laminates</w:t>
            </w:r>
          </w:p>
        </w:tc>
        <w:tc>
          <w:tcPr>
            <w:tcW w:w="4252" w:type="dxa"/>
          </w:tcPr>
          <w:p w14:paraId="1D0A3D1A"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≤0.1 mg/m²hr</w:t>
            </w:r>
          </w:p>
        </w:tc>
      </w:tr>
      <w:tr w:rsidR="003B742C" w:rsidRPr="00075C07" w14:paraId="3E508269" w14:textId="77777777" w:rsidTr="00673A8E">
        <w:tc>
          <w:tcPr>
            <w:tcW w:w="5949" w:type="dxa"/>
          </w:tcPr>
          <w:p w14:paraId="477839C8"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ISO 16000 part 9, 10 and 11 (also known as EN 13419), applicable to high pressure laminates and compact laminates</w:t>
            </w:r>
          </w:p>
        </w:tc>
        <w:tc>
          <w:tcPr>
            <w:tcW w:w="4252" w:type="dxa"/>
          </w:tcPr>
          <w:p w14:paraId="6A4D9B6D"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≤0.1 mg/m²hr (at 3 days)</w:t>
            </w:r>
          </w:p>
        </w:tc>
      </w:tr>
      <w:tr w:rsidR="003B742C" w:rsidRPr="00075C07" w14:paraId="15A3CE8A" w14:textId="77777777" w:rsidTr="00673A8E">
        <w:tc>
          <w:tcPr>
            <w:tcW w:w="5949" w:type="dxa"/>
          </w:tcPr>
          <w:p w14:paraId="31A7B982"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ASTM D6007</w:t>
            </w:r>
          </w:p>
        </w:tc>
        <w:tc>
          <w:tcPr>
            <w:tcW w:w="4252" w:type="dxa"/>
          </w:tcPr>
          <w:p w14:paraId="0A846F05"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≤0.12mg/m³**</w:t>
            </w:r>
          </w:p>
        </w:tc>
      </w:tr>
      <w:tr w:rsidR="003B742C" w:rsidRPr="00075C07" w14:paraId="13E6295F" w14:textId="77777777" w:rsidTr="00673A8E">
        <w:tc>
          <w:tcPr>
            <w:tcW w:w="5949" w:type="dxa"/>
          </w:tcPr>
          <w:p w14:paraId="48372EB1"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ASTM E1333</w:t>
            </w:r>
          </w:p>
        </w:tc>
        <w:tc>
          <w:tcPr>
            <w:tcW w:w="4252" w:type="dxa"/>
          </w:tcPr>
          <w:p w14:paraId="08071CBD"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≤0.12mg/m³**</w:t>
            </w:r>
          </w:p>
        </w:tc>
      </w:tr>
      <w:tr w:rsidR="003B742C" w:rsidRPr="00075C07" w14:paraId="05CFE690" w14:textId="77777777" w:rsidTr="00673A8E">
        <w:tc>
          <w:tcPr>
            <w:tcW w:w="5949" w:type="dxa"/>
          </w:tcPr>
          <w:p w14:paraId="7FCDE984"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EN 717-1 (also known as DIN EN 717-1)</w:t>
            </w:r>
          </w:p>
        </w:tc>
        <w:tc>
          <w:tcPr>
            <w:tcW w:w="4252" w:type="dxa"/>
          </w:tcPr>
          <w:p w14:paraId="19845C26"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≤0.12mg/m</w:t>
            </w:r>
          </w:p>
        </w:tc>
      </w:tr>
      <w:tr w:rsidR="003B742C" w:rsidRPr="00075C07" w14:paraId="55BD8B97" w14:textId="77777777" w:rsidTr="00673A8E">
        <w:tc>
          <w:tcPr>
            <w:tcW w:w="5949" w:type="dxa"/>
          </w:tcPr>
          <w:p w14:paraId="13CCE41A"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EN 717-2 (also known as DIN EN 717-2)</w:t>
            </w:r>
          </w:p>
        </w:tc>
        <w:tc>
          <w:tcPr>
            <w:tcW w:w="4252" w:type="dxa"/>
          </w:tcPr>
          <w:p w14:paraId="36577F5B" w14:textId="77777777" w:rsidR="003B742C" w:rsidRPr="00673A8E" w:rsidRDefault="003B742C" w:rsidP="0001060A">
            <w:pPr>
              <w:rPr>
                <w:rFonts w:ascii="Graphik Regular" w:hAnsi="Graphik Regular"/>
                <w:sz w:val="20"/>
                <w:szCs w:val="20"/>
              </w:rPr>
            </w:pPr>
            <w:r w:rsidRPr="00673A8E">
              <w:rPr>
                <w:rFonts w:ascii="Graphik Regular" w:hAnsi="Graphik Regular"/>
                <w:sz w:val="20"/>
                <w:szCs w:val="20"/>
              </w:rPr>
              <w:t>≤3.5mg/m²hr</w:t>
            </w:r>
          </w:p>
        </w:tc>
      </w:tr>
    </w:tbl>
    <w:p w14:paraId="63A10F46" w14:textId="77777777" w:rsidR="003B742C" w:rsidRPr="00673A8E" w:rsidRDefault="003B742C" w:rsidP="003B742C">
      <w:pPr>
        <w:jc w:val="both"/>
        <w:rPr>
          <w:rFonts w:ascii="Graphik Regular" w:hAnsi="Graphik Regular"/>
          <w:sz w:val="20"/>
          <w:szCs w:val="20"/>
        </w:rPr>
      </w:pPr>
      <w:r w:rsidRPr="00673A8E">
        <w:rPr>
          <w:rFonts w:ascii="Graphik Regular" w:hAnsi="Graphik Regular"/>
          <w:sz w:val="20"/>
          <w:szCs w:val="20"/>
        </w:rPr>
        <w:t>*mg/m²hr may also be represented as mg/m²/hr</w:t>
      </w:r>
    </w:p>
    <w:p w14:paraId="34D3CE17" w14:textId="601A79A5" w:rsidR="003B742C" w:rsidRPr="00673A8E" w:rsidRDefault="003B742C" w:rsidP="003B742C">
      <w:pPr>
        <w:jc w:val="both"/>
        <w:rPr>
          <w:rFonts w:ascii="Graphik Regular" w:hAnsi="Graphik Regular"/>
          <w:sz w:val="20"/>
          <w:szCs w:val="20"/>
        </w:rPr>
      </w:pPr>
      <w:r w:rsidRPr="00673A8E">
        <w:rPr>
          <w:rFonts w:ascii="Graphik Regular" w:hAnsi="Graphik Regular"/>
          <w:sz w:val="20"/>
          <w:szCs w:val="20"/>
        </w:rPr>
        <w:t xml:space="preserve">**The test report must confirm that the conditions of </w:t>
      </w:r>
      <w:r w:rsidR="00C3316C" w:rsidRPr="00673A8E">
        <w:rPr>
          <w:rFonts w:ascii="Graphik Regular" w:hAnsi="Graphik Regular"/>
          <w:sz w:val="20"/>
          <w:szCs w:val="20"/>
        </w:rPr>
        <w:t>the table</w:t>
      </w:r>
      <w:r w:rsidRPr="00673A8E">
        <w:rPr>
          <w:rFonts w:ascii="Graphik Regular" w:hAnsi="Graphik Regular"/>
          <w:sz w:val="20"/>
          <w:szCs w:val="20"/>
        </w:rPr>
        <w:t xml:space="preserve"> above comply for the particular wood product type, the results must be presented in EN 717-1 equivalent (as presented in the table) using the correlation ratio of 0.98.</w:t>
      </w:r>
    </w:p>
    <w:p w14:paraId="6DD8F3EF" w14:textId="371314E1" w:rsidR="00345AC7" w:rsidRPr="00673A8E" w:rsidRDefault="003B742C" w:rsidP="003B742C">
      <w:pPr>
        <w:jc w:val="both"/>
        <w:rPr>
          <w:rFonts w:ascii="Graphik Regular" w:hAnsi="Graphik Regular"/>
          <w:sz w:val="20"/>
          <w:szCs w:val="20"/>
        </w:rPr>
      </w:pPr>
      <w:r w:rsidRPr="00673A8E">
        <w:rPr>
          <w:rFonts w:ascii="Graphik Regular" w:hAnsi="Graphik Regular"/>
          <w:sz w:val="20"/>
          <w:szCs w:val="20"/>
        </w:rPr>
        <w:t>*** The results must be presented in EN 717-1 equivalent (as presented in the table), using the correlation ratio of 0.98</w:t>
      </w:r>
    </w:p>
    <w:p w14:paraId="6CA27CFA" w14:textId="43CDF303" w:rsidR="00B679C9" w:rsidRPr="00E61A79" w:rsidRDefault="003B742C" w:rsidP="00704AEB">
      <w:pPr>
        <w:pStyle w:val="Heading4"/>
        <w:jc w:val="both"/>
        <w:rPr>
          <w:rFonts w:ascii="Graphik Regular" w:hAnsi="Graphik Regular"/>
          <w:color w:val="70A35C"/>
          <w:sz w:val="20"/>
          <w:szCs w:val="20"/>
        </w:rPr>
      </w:pPr>
      <w:r w:rsidRPr="00E61A79">
        <w:rPr>
          <w:rFonts w:ascii="Graphik Regular" w:hAnsi="Graphik Regular"/>
          <w:color w:val="70A35C"/>
          <w:sz w:val="20"/>
          <w:szCs w:val="20"/>
        </w:rPr>
        <w:t xml:space="preserve">Table 3: WELS Rating Requirements </w:t>
      </w:r>
    </w:p>
    <w:tbl>
      <w:tblPr>
        <w:tblStyle w:val="TableGrid"/>
        <w:tblW w:w="0" w:type="auto"/>
        <w:tblLook w:val="04A0" w:firstRow="1" w:lastRow="0" w:firstColumn="1" w:lastColumn="0" w:noHBand="0" w:noVBand="1"/>
      </w:tblPr>
      <w:tblGrid>
        <w:gridCol w:w="5169"/>
        <w:gridCol w:w="5169"/>
      </w:tblGrid>
      <w:tr w:rsidR="003B742C" w:rsidRPr="00075C07" w14:paraId="3D532087" w14:textId="77777777" w:rsidTr="00E61A79">
        <w:tc>
          <w:tcPr>
            <w:tcW w:w="5169" w:type="dxa"/>
            <w:shd w:val="clear" w:color="auto" w:fill="70A35C"/>
          </w:tcPr>
          <w:p w14:paraId="51D9C5AD" w14:textId="644E9839" w:rsidR="003B742C" w:rsidRPr="00673A8E" w:rsidRDefault="003B742C" w:rsidP="003B742C">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Fixture Type</w:t>
            </w:r>
          </w:p>
        </w:tc>
        <w:tc>
          <w:tcPr>
            <w:tcW w:w="5169" w:type="dxa"/>
            <w:shd w:val="clear" w:color="auto" w:fill="70A35C"/>
          </w:tcPr>
          <w:p w14:paraId="2A814C26" w14:textId="2DAB51D8" w:rsidR="003B742C" w:rsidRPr="00673A8E" w:rsidRDefault="003B742C" w:rsidP="003B742C">
            <w:pPr>
              <w:rPr>
                <w:rFonts w:ascii="Graphik Regular" w:hAnsi="Graphik Regular"/>
                <w:b/>
                <w:color w:val="FFFFFF" w:themeColor="background1"/>
                <w:sz w:val="20"/>
                <w:szCs w:val="20"/>
              </w:rPr>
            </w:pPr>
            <w:r w:rsidRPr="00673A8E">
              <w:rPr>
                <w:rFonts w:ascii="Graphik Regular" w:hAnsi="Graphik Regular"/>
                <w:b/>
                <w:color w:val="FFFFFF" w:themeColor="background1"/>
                <w:sz w:val="20"/>
                <w:szCs w:val="20"/>
              </w:rPr>
              <w:t xml:space="preserve">WELS Rating </w:t>
            </w:r>
          </w:p>
        </w:tc>
      </w:tr>
      <w:tr w:rsidR="003B742C" w:rsidRPr="00075C07" w14:paraId="2F732690" w14:textId="77777777">
        <w:tc>
          <w:tcPr>
            <w:tcW w:w="5169" w:type="dxa"/>
          </w:tcPr>
          <w:p w14:paraId="3913A2E6" w14:textId="7FBDEB6C" w:rsidR="003B742C" w:rsidRPr="00673A8E" w:rsidRDefault="003B742C" w:rsidP="003B742C">
            <w:pPr>
              <w:rPr>
                <w:rFonts w:ascii="Graphik Regular" w:hAnsi="Graphik Regular"/>
                <w:sz w:val="20"/>
                <w:szCs w:val="20"/>
              </w:rPr>
            </w:pPr>
            <w:r w:rsidRPr="00673A8E">
              <w:rPr>
                <w:rFonts w:ascii="Graphik Regular" w:hAnsi="Graphik Regular"/>
                <w:sz w:val="20"/>
                <w:szCs w:val="20"/>
              </w:rPr>
              <w:t>Taps</w:t>
            </w:r>
          </w:p>
        </w:tc>
        <w:tc>
          <w:tcPr>
            <w:tcW w:w="5169" w:type="dxa"/>
          </w:tcPr>
          <w:p w14:paraId="415D32D0" w14:textId="2B5AAF05" w:rsidR="003B742C" w:rsidRPr="00673A8E" w:rsidRDefault="003B742C" w:rsidP="003B742C">
            <w:pPr>
              <w:rPr>
                <w:rFonts w:ascii="Graphik Regular" w:hAnsi="Graphik Regular"/>
                <w:sz w:val="20"/>
                <w:szCs w:val="20"/>
              </w:rPr>
            </w:pPr>
            <w:r w:rsidRPr="00673A8E">
              <w:rPr>
                <w:rFonts w:ascii="Graphik Regular" w:hAnsi="Graphik Regular"/>
                <w:sz w:val="20"/>
                <w:szCs w:val="20"/>
              </w:rPr>
              <w:t>5 Stars</w:t>
            </w:r>
          </w:p>
        </w:tc>
      </w:tr>
      <w:tr w:rsidR="003B742C" w:rsidRPr="00075C07" w14:paraId="212DA8C3" w14:textId="77777777">
        <w:tc>
          <w:tcPr>
            <w:tcW w:w="5169" w:type="dxa"/>
          </w:tcPr>
          <w:p w14:paraId="6F9B2359" w14:textId="33ADFDCD" w:rsidR="003B742C" w:rsidRPr="00673A8E" w:rsidRDefault="003B742C" w:rsidP="003B742C">
            <w:pPr>
              <w:rPr>
                <w:rFonts w:ascii="Graphik Regular" w:hAnsi="Graphik Regular"/>
                <w:sz w:val="20"/>
                <w:szCs w:val="20"/>
              </w:rPr>
            </w:pPr>
            <w:r w:rsidRPr="00673A8E">
              <w:rPr>
                <w:rFonts w:ascii="Graphik Regular" w:hAnsi="Graphik Regular"/>
                <w:sz w:val="20"/>
                <w:szCs w:val="20"/>
              </w:rPr>
              <w:t>Urinals</w:t>
            </w:r>
          </w:p>
        </w:tc>
        <w:tc>
          <w:tcPr>
            <w:tcW w:w="5169" w:type="dxa"/>
          </w:tcPr>
          <w:p w14:paraId="2DA800A6" w14:textId="62617A78" w:rsidR="003B742C" w:rsidRPr="00673A8E" w:rsidRDefault="003B742C" w:rsidP="003B742C">
            <w:pPr>
              <w:rPr>
                <w:rFonts w:ascii="Graphik Regular" w:hAnsi="Graphik Regular"/>
                <w:sz w:val="20"/>
                <w:szCs w:val="20"/>
              </w:rPr>
            </w:pPr>
            <w:r w:rsidRPr="00673A8E">
              <w:rPr>
                <w:rFonts w:ascii="Graphik Regular" w:hAnsi="Graphik Regular"/>
                <w:sz w:val="20"/>
                <w:szCs w:val="20"/>
              </w:rPr>
              <w:t>5 stars</w:t>
            </w:r>
          </w:p>
        </w:tc>
      </w:tr>
      <w:tr w:rsidR="003B742C" w:rsidRPr="00075C07" w14:paraId="60D5175B" w14:textId="77777777">
        <w:tc>
          <w:tcPr>
            <w:tcW w:w="5169" w:type="dxa"/>
          </w:tcPr>
          <w:p w14:paraId="6FB00D1D" w14:textId="6991048A" w:rsidR="003B742C" w:rsidRPr="00673A8E" w:rsidRDefault="003B742C" w:rsidP="003B742C">
            <w:pPr>
              <w:rPr>
                <w:rFonts w:ascii="Graphik Regular" w:hAnsi="Graphik Regular"/>
                <w:sz w:val="20"/>
                <w:szCs w:val="20"/>
              </w:rPr>
            </w:pPr>
            <w:r w:rsidRPr="00673A8E">
              <w:rPr>
                <w:rFonts w:ascii="Graphik Regular" w:hAnsi="Graphik Regular"/>
                <w:sz w:val="20"/>
                <w:szCs w:val="20"/>
              </w:rPr>
              <w:t>Toilets</w:t>
            </w:r>
          </w:p>
        </w:tc>
        <w:tc>
          <w:tcPr>
            <w:tcW w:w="5169" w:type="dxa"/>
          </w:tcPr>
          <w:p w14:paraId="4FF40E4A" w14:textId="3F962718" w:rsidR="003B742C" w:rsidRPr="00673A8E" w:rsidRDefault="003B742C" w:rsidP="003B742C">
            <w:pPr>
              <w:rPr>
                <w:rFonts w:ascii="Graphik Regular" w:hAnsi="Graphik Regular"/>
                <w:sz w:val="20"/>
                <w:szCs w:val="20"/>
              </w:rPr>
            </w:pPr>
            <w:r w:rsidRPr="00673A8E">
              <w:rPr>
                <w:rFonts w:ascii="Graphik Regular" w:hAnsi="Graphik Regular"/>
                <w:sz w:val="20"/>
                <w:szCs w:val="20"/>
              </w:rPr>
              <w:t>4 Stars</w:t>
            </w:r>
          </w:p>
        </w:tc>
      </w:tr>
      <w:tr w:rsidR="003B742C" w:rsidRPr="00075C07" w14:paraId="3A3F723A" w14:textId="77777777">
        <w:tc>
          <w:tcPr>
            <w:tcW w:w="5169" w:type="dxa"/>
          </w:tcPr>
          <w:p w14:paraId="69EDDC2B" w14:textId="369D15BB" w:rsidR="003B742C" w:rsidRPr="00673A8E" w:rsidRDefault="003B742C" w:rsidP="003B742C">
            <w:pPr>
              <w:rPr>
                <w:rFonts w:ascii="Graphik Regular" w:hAnsi="Graphik Regular"/>
                <w:sz w:val="20"/>
                <w:szCs w:val="20"/>
              </w:rPr>
            </w:pPr>
            <w:r w:rsidRPr="00673A8E">
              <w:rPr>
                <w:rFonts w:ascii="Graphik Regular" w:hAnsi="Graphik Regular"/>
                <w:sz w:val="20"/>
                <w:szCs w:val="20"/>
              </w:rPr>
              <w:t>Showers</w:t>
            </w:r>
          </w:p>
        </w:tc>
        <w:tc>
          <w:tcPr>
            <w:tcW w:w="5169" w:type="dxa"/>
          </w:tcPr>
          <w:p w14:paraId="65243CDA" w14:textId="3D850640" w:rsidR="003B742C" w:rsidRPr="00673A8E" w:rsidRDefault="003B742C" w:rsidP="003B742C">
            <w:pPr>
              <w:rPr>
                <w:rFonts w:ascii="Graphik Regular" w:hAnsi="Graphik Regular"/>
                <w:sz w:val="20"/>
                <w:szCs w:val="20"/>
              </w:rPr>
            </w:pPr>
            <w:r w:rsidRPr="00673A8E">
              <w:rPr>
                <w:rFonts w:ascii="Graphik Regular" w:hAnsi="Graphik Regular"/>
                <w:sz w:val="20"/>
                <w:szCs w:val="20"/>
              </w:rPr>
              <w:t>3 Stars</w:t>
            </w:r>
          </w:p>
        </w:tc>
      </w:tr>
      <w:tr w:rsidR="003B742C" w:rsidRPr="00075C07" w14:paraId="5C32A29A" w14:textId="77777777">
        <w:tc>
          <w:tcPr>
            <w:tcW w:w="5169" w:type="dxa"/>
          </w:tcPr>
          <w:p w14:paraId="2F0DFEA7" w14:textId="05D1BE6F" w:rsidR="003B742C" w:rsidRPr="00673A8E" w:rsidRDefault="003B742C" w:rsidP="003B742C">
            <w:pPr>
              <w:rPr>
                <w:rFonts w:ascii="Graphik Regular" w:hAnsi="Graphik Regular"/>
                <w:sz w:val="20"/>
                <w:szCs w:val="20"/>
              </w:rPr>
            </w:pPr>
            <w:r w:rsidRPr="00673A8E">
              <w:rPr>
                <w:rFonts w:ascii="Graphik Regular" w:hAnsi="Graphik Regular"/>
                <w:sz w:val="20"/>
                <w:szCs w:val="20"/>
              </w:rPr>
              <w:t>Clothes Washing Machines</w:t>
            </w:r>
          </w:p>
        </w:tc>
        <w:tc>
          <w:tcPr>
            <w:tcW w:w="5169" w:type="dxa"/>
          </w:tcPr>
          <w:p w14:paraId="46EF0F81" w14:textId="30E245D1" w:rsidR="003B742C" w:rsidRPr="00673A8E" w:rsidRDefault="003B742C" w:rsidP="003B742C">
            <w:pPr>
              <w:rPr>
                <w:rFonts w:ascii="Graphik Regular" w:hAnsi="Graphik Regular"/>
                <w:sz w:val="20"/>
                <w:szCs w:val="20"/>
              </w:rPr>
            </w:pPr>
            <w:r w:rsidRPr="00673A8E">
              <w:rPr>
                <w:rFonts w:ascii="Graphik Regular" w:hAnsi="Graphik Regular"/>
                <w:sz w:val="20"/>
                <w:szCs w:val="20"/>
              </w:rPr>
              <w:t>4 Stars</w:t>
            </w:r>
          </w:p>
        </w:tc>
      </w:tr>
      <w:tr w:rsidR="003B742C" w:rsidRPr="00075C07" w14:paraId="74EA716B" w14:textId="77777777">
        <w:tc>
          <w:tcPr>
            <w:tcW w:w="5169" w:type="dxa"/>
          </w:tcPr>
          <w:p w14:paraId="0D181207" w14:textId="3E10F185" w:rsidR="003B742C" w:rsidRPr="00673A8E" w:rsidRDefault="003B742C" w:rsidP="003B742C">
            <w:pPr>
              <w:rPr>
                <w:rFonts w:ascii="Graphik Regular" w:hAnsi="Graphik Regular"/>
                <w:sz w:val="20"/>
                <w:szCs w:val="20"/>
              </w:rPr>
            </w:pPr>
            <w:r w:rsidRPr="00673A8E">
              <w:rPr>
                <w:rFonts w:ascii="Graphik Regular" w:hAnsi="Graphik Regular"/>
                <w:sz w:val="20"/>
                <w:szCs w:val="20"/>
              </w:rPr>
              <w:t>Dishwasher</w:t>
            </w:r>
          </w:p>
        </w:tc>
        <w:tc>
          <w:tcPr>
            <w:tcW w:w="5169" w:type="dxa"/>
          </w:tcPr>
          <w:p w14:paraId="6F784B37" w14:textId="6AB61FBA" w:rsidR="003B742C" w:rsidRPr="00673A8E" w:rsidRDefault="003B742C" w:rsidP="003B742C">
            <w:pPr>
              <w:rPr>
                <w:rFonts w:ascii="Graphik Regular" w:hAnsi="Graphik Regular"/>
                <w:sz w:val="20"/>
                <w:szCs w:val="20"/>
              </w:rPr>
            </w:pPr>
            <w:r w:rsidRPr="00673A8E">
              <w:rPr>
                <w:rFonts w:ascii="Graphik Regular" w:hAnsi="Graphik Regular"/>
                <w:sz w:val="20"/>
                <w:szCs w:val="20"/>
              </w:rPr>
              <w:t>5 Stars</w:t>
            </w:r>
          </w:p>
        </w:tc>
      </w:tr>
    </w:tbl>
    <w:p w14:paraId="32752F2F" w14:textId="77777777" w:rsidR="003B742C" w:rsidRPr="00673A8E" w:rsidRDefault="003B742C" w:rsidP="003B742C">
      <w:pPr>
        <w:rPr>
          <w:rFonts w:ascii="Graphik Regular" w:hAnsi="Graphik Regular"/>
        </w:rPr>
      </w:pPr>
    </w:p>
    <w:p w14:paraId="1A9121E5" w14:textId="477DDCED" w:rsidR="009B1186" w:rsidRPr="00673A8E" w:rsidRDefault="009B1186" w:rsidP="007C4228">
      <w:pPr>
        <w:jc w:val="both"/>
        <w:rPr>
          <w:rFonts w:ascii="Graphik Regular" w:hAnsi="Graphik Regular"/>
        </w:rPr>
      </w:pPr>
    </w:p>
    <w:p w14:paraId="702CFE11" w14:textId="77777777" w:rsidR="00075C07" w:rsidRPr="00673A8E" w:rsidRDefault="00075C07" w:rsidP="007C4228">
      <w:pPr>
        <w:jc w:val="both"/>
        <w:rPr>
          <w:rFonts w:ascii="Graphik Regular" w:hAnsi="Graphik Regular"/>
        </w:rPr>
      </w:pPr>
    </w:p>
    <w:sectPr w:rsidR="00075C07" w:rsidRPr="00673A8E" w:rsidSect="00E9262B">
      <w:footerReference w:type="first" r:id="rId25"/>
      <w:type w:val="continuous"/>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B87D" w14:textId="77777777" w:rsidR="00935A44" w:rsidRDefault="00935A44" w:rsidP="0095691A">
      <w:pPr>
        <w:spacing w:after="0" w:line="240" w:lineRule="auto"/>
      </w:pPr>
      <w:r>
        <w:separator/>
      </w:r>
    </w:p>
  </w:endnote>
  <w:endnote w:type="continuationSeparator" w:id="0">
    <w:p w14:paraId="56E085C0" w14:textId="77777777" w:rsidR="00935A44" w:rsidRDefault="00935A44" w:rsidP="00956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Graphik Regular">
    <w:altName w:val="Calibri"/>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663201"/>
      <w:docPartObj>
        <w:docPartGallery w:val="Page Numbers (Bottom of Page)"/>
        <w:docPartUnique/>
      </w:docPartObj>
    </w:sdtPr>
    <w:sdtEndPr>
      <w:rPr>
        <w:noProof/>
      </w:rPr>
    </w:sdtEndPr>
    <w:sdtContent>
      <w:p w14:paraId="55F5E764" w14:textId="4D535DA4" w:rsidR="0018566C" w:rsidRDefault="001856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3075A1" w14:textId="262E19D5" w:rsidR="0095691A" w:rsidRPr="00030789" w:rsidRDefault="00A81341">
    <w:pPr>
      <w:pStyle w:val="Footer"/>
      <w:rPr>
        <w:rFonts w:ascii="Graphik Regular" w:hAnsi="Graphik Regular"/>
        <w:sz w:val="20"/>
        <w:szCs w:val="20"/>
      </w:rPr>
    </w:pPr>
    <w:r w:rsidRPr="00030789">
      <w:rPr>
        <w:rFonts w:ascii="Graphik Regular" w:hAnsi="Graphik Regular"/>
        <w:sz w:val="20"/>
        <w:szCs w:val="20"/>
      </w:rPr>
      <w:t xml:space="preserve">Environmental </w:t>
    </w:r>
    <w:r w:rsidR="00DD4F1F" w:rsidRPr="00030789">
      <w:rPr>
        <w:rFonts w:ascii="Graphik Regular" w:hAnsi="Graphik Regular"/>
        <w:sz w:val="20"/>
        <w:szCs w:val="20"/>
      </w:rPr>
      <w:t xml:space="preserve">Management </w:t>
    </w:r>
    <w:r w:rsidRPr="00030789">
      <w:rPr>
        <w:rFonts w:ascii="Graphik Regular" w:hAnsi="Graphik Regular"/>
        <w:sz w:val="20"/>
        <w:szCs w:val="20"/>
      </w:rPr>
      <w:t xml:space="preserve">Plan </w:t>
    </w:r>
    <w:r w:rsidR="002A3F94" w:rsidRPr="00030789">
      <w:rPr>
        <w:rFonts w:ascii="Graphik Regular" w:hAnsi="Graphik Regular"/>
        <w:sz w:val="20"/>
        <w:szCs w:val="20"/>
      </w:rPr>
      <w:t>[</w:t>
    </w:r>
    <w:r w:rsidRPr="00030789">
      <w:rPr>
        <w:rFonts w:ascii="Graphik Regular" w:hAnsi="Graphik Regular"/>
        <w:sz w:val="20"/>
        <w:szCs w:val="20"/>
        <w:highlight w:val="yellow"/>
      </w:rPr>
      <w:t>Template</w:t>
    </w:r>
    <w:r w:rsidR="002A3F94" w:rsidRPr="00030789">
      <w:rPr>
        <w:rFonts w:ascii="Graphik Regular" w:hAnsi="Graphik Regular"/>
        <w:sz w:val="20"/>
        <w:szCs w:val="20"/>
        <w:highlight w:val="yellow"/>
      </w:rPr>
      <w:t>]</w:t>
    </w:r>
    <w:r w:rsidRPr="00030789">
      <w:rPr>
        <w:rFonts w:ascii="Graphik Regular" w:hAnsi="Graphik Regular"/>
        <w:sz w:val="20"/>
        <w:szCs w:val="20"/>
      </w:rPr>
      <w:t xml:space="preserve"> </w:t>
    </w:r>
  </w:p>
  <w:p w14:paraId="7BD59492" w14:textId="0A3A1FD5" w:rsidR="00A81341" w:rsidRPr="00030789" w:rsidRDefault="00A81341">
    <w:pPr>
      <w:pStyle w:val="Footer"/>
      <w:rPr>
        <w:rFonts w:ascii="Graphik Regular" w:hAnsi="Graphik Regular"/>
        <w:sz w:val="20"/>
        <w:szCs w:val="20"/>
      </w:rPr>
    </w:pPr>
    <w:r w:rsidRPr="00030789">
      <w:rPr>
        <w:rFonts w:ascii="Graphik Regular" w:hAnsi="Graphik Regular"/>
        <w:sz w:val="20"/>
        <w:szCs w:val="20"/>
        <w:highlight w:val="yellow"/>
      </w:rPr>
      <w:t>Project Name:</w:t>
    </w:r>
    <w:r w:rsidRPr="00030789">
      <w:rPr>
        <w:rFonts w:ascii="Graphik Regular" w:hAnsi="Graphik Regular"/>
        <w:sz w:val="20"/>
        <w:szCs w:val="20"/>
      </w:rPr>
      <w:t xml:space="preserve"> </w:t>
    </w:r>
  </w:p>
  <w:p w14:paraId="4BD66764" w14:textId="364E7B1B" w:rsidR="0018566C" w:rsidRPr="00030789" w:rsidRDefault="0018566C">
    <w:pPr>
      <w:pStyle w:val="Footer"/>
      <w:rPr>
        <w:rFonts w:ascii="Graphik Regular" w:hAnsi="Graphik Regular"/>
        <w:sz w:val="20"/>
        <w:szCs w:val="20"/>
      </w:rPr>
    </w:pPr>
    <w:r w:rsidRPr="00030789">
      <w:rPr>
        <w:rFonts w:ascii="Graphik Regular" w:hAnsi="Graphik Regular"/>
        <w:sz w:val="20"/>
        <w:szCs w:val="20"/>
        <w:highlight w:val="yellow"/>
      </w:rPr>
      <w:t>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432AAB82" w14:paraId="42E9E705" w14:textId="77777777" w:rsidTr="432AAB82">
      <w:trPr>
        <w:trHeight w:val="300"/>
      </w:trPr>
      <w:tc>
        <w:tcPr>
          <w:tcW w:w="3400" w:type="dxa"/>
        </w:tcPr>
        <w:p w14:paraId="45C554D5" w14:textId="2BFAC8AE" w:rsidR="432AAB82" w:rsidRDefault="432AAB82" w:rsidP="432AAB82">
          <w:pPr>
            <w:pStyle w:val="Header"/>
            <w:ind w:left="-115"/>
          </w:pPr>
        </w:p>
      </w:tc>
      <w:tc>
        <w:tcPr>
          <w:tcW w:w="3400" w:type="dxa"/>
        </w:tcPr>
        <w:p w14:paraId="06CD1437" w14:textId="2834FF7F" w:rsidR="432AAB82" w:rsidRDefault="432AAB82" w:rsidP="432AAB82">
          <w:pPr>
            <w:pStyle w:val="Header"/>
            <w:jc w:val="center"/>
          </w:pPr>
        </w:p>
      </w:tc>
      <w:tc>
        <w:tcPr>
          <w:tcW w:w="3400" w:type="dxa"/>
        </w:tcPr>
        <w:p w14:paraId="62C99E21" w14:textId="334F3638" w:rsidR="432AAB82" w:rsidRDefault="432AAB82" w:rsidP="432AAB82">
          <w:pPr>
            <w:pStyle w:val="Header"/>
            <w:ind w:right="-115"/>
            <w:jc w:val="right"/>
          </w:pPr>
        </w:p>
      </w:tc>
    </w:tr>
  </w:tbl>
  <w:p w14:paraId="52BA0413" w14:textId="234AB483" w:rsidR="003255EB" w:rsidRDefault="00325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432AAB82" w14:paraId="4AB455B7" w14:textId="77777777" w:rsidTr="432AAB82">
      <w:trPr>
        <w:trHeight w:val="300"/>
      </w:trPr>
      <w:tc>
        <w:tcPr>
          <w:tcW w:w="3400" w:type="dxa"/>
        </w:tcPr>
        <w:p w14:paraId="6E84AE4D" w14:textId="74095B1F" w:rsidR="432AAB82" w:rsidRDefault="432AAB82" w:rsidP="432AAB82">
          <w:pPr>
            <w:pStyle w:val="Header"/>
            <w:ind w:left="-115"/>
          </w:pPr>
        </w:p>
      </w:tc>
      <w:tc>
        <w:tcPr>
          <w:tcW w:w="3400" w:type="dxa"/>
        </w:tcPr>
        <w:p w14:paraId="4D3A7154" w14:textId="17FC3F1D" w:rsidR="432AAB82" w:rsidRDefault="432AAB82" w:rsidP="432AAB82">
          <w:pPr>
            <w:pStyle w:val="Header"/>
            <w:jc w:val="center"/>
          </w:pPr>
        </w:p>
      </w:tc>
      <w:tc>
        <w:tcPr>
          <w:tcW w:w="3400" w:type="dxa"/>
        </w:tcPr>
        <w:p w14:paraId="7455E83E" w14:textId="4A7129FB" w:rsidR="432AAB82" w:rsidRDefault="432AAB82" w:rsidP="432AAB82">
          <w:pPr>
            <w:pStyle w:val="Header"/>
            <w:ind w:right="-115"/>
            <w:jc w:val="right"/>
          </w:pPr>
        </w:p>
      </w:tc>
    </w:tr>
  </w:tbl>
  <w:p w14:paraId="2BD9890C" w14:textId="7F0DA57E" w:rsidR="003255EB" w:rsidRDefault="00325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432AAB82" w14:paraId="42FD5596" w14:textId="77777777" w:rsidTr="432AAB82">
      <w:trPr>
        <w:trHeight w:val="300"/>
      </w:trPr>
      <w:tc>
        <w:tcPr>
          <w:tcW w:w="3400" w:type="dxa"/>
        </w:tcPr>
        <w:p w14:paraId="3BED5A30" w14:textId="1D6F1447" w:rsidR="432AAB82" w:rsidRDefault="432AAB82" w:rsidP="432AAB82">
          <w:pPr>
            <w:pStyle w:val="Header"/>
            <w:ind w:left="-115"/>
          </w:pPr>
        </w:p>
      </w:tc>
      <w:tc>
        <w:tcPr>
          <w:tcW w:w="3400" w:type="dxa"/>
        </w:tcPr>
        <w:p w14:paraId="2ACA3DCE" w14:textId="3571064E" w:rsidR="432AAB82" w:rsidRDefault="432AAB82" w:rsidP="432AAB82">
          <w:pPr>
            <w:pStyle w:val="Header"/>
            <w:jc w:val="center"/>
          </w:pPr>
        </w:p>
      </w:tc>
      <w:tc>
        <w:tcPr>
          <w:tcW w:w="3400" w:type="dxa"/>
        </w:tcPr>
        <w:p w14:paraId="60461770" w14:textId="45B1F487" w:rsidR="432AAB82" w:rsidRDefault="432AAB82" w:rsidP="432AAB82">
          <w:pPr>
            <w:pStyle w:val="Header"/>
            <w:ind w:right="-115"/>
            <w:jc w:val="right"/>
          </w:pPr>
        </w:p>
      </w:tc>
    </w:tr>
  </w:tbl>
  <w:p w14:paraId="6FF52069" w14:textId="51E85771" w:rsidR="003255EB" w:rsidRDefault="003255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432AAB82" w14:paraId="062838A6" w14:textId="77777777" w:rsidTr="432AAB82">
      <w:trPr>
        <w:trHeight w:val="300"/>
      </w:trPr>
      <w:tc>
        <w:tcPr>
          <w:tcW w:w="3400" w:type="dxa"/>
        </w:tcPr>
        <w:p w14:paraId="0E07802D" w14:textId="5EA1654A" w:rsidR="432AAB82" w:rsidRDefault="432AAB82" w:rsidP="432AAB82">
          <w:pPr>
            <w:pStyle w:val="Header"/>
            <w:ind w:left="-115"/>
          </w:pPr>
        </w:p>
      </w:tc>
      <w:tc>
        <w:tcPr>
          <w:tcW w:w="3400" w:type="dxa"/>
        </w:tcPr>
        <w:p w14:paraId="707F0D92" w14:textId="41921652" w:rsidR="432AAB82" w:rsidRDefault="432AAB82" w:rsidP="432AAB82">
          <w:pPr>
            <w:pStyle w:val="Header"/>
            <w:jc w:val="center"/>
          </w:pPr>
        </w:p>
      </w:tc>
      <w:tc>
        <w:tcPr>
          <w:tcW w:w="3400" w:type="dxa"/>
        </w:tcPr>
        <w:p w14:paraId="4E147786" w14:textId="285DC6FA" w:rsidR="432AAB82" w:rsidRDefault="432AAB82" w:rsidP="432AAB82">
          <w:pPr>
            <w:pStyle w:val="Header"/>
            <w:ind w:right="-115"/>
            <w:jc w:val="right"/>
          </w:pPr>
        </w:p>
      </w:tc>
    </w:tr>
  </w:tbl>
  <w:p w14:paraId="6C5915AB" w14:textId="545C8483" w:rsidR="003255EB" w:rsidRDefault="003255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432AAB82" w14:paraId="7F5B9193" w14:textId="77777777" w:rsidTr="432AAB82">
      <w:trPr>
        <w:trHeight w:val="300"/>
      </w:trPr>
      <w:tc>
        <w:tcPr>
          <w:tcW w:w="3400" w:type="dxa"/>
        </w:tcPr>
        <w:p w14:paraId="76FF4BCF" w14:textId="4B5FFF58" w:rsidR="432AAB82" w:rsidRDefault="432AAB82" w:rsidP="432AAB82">
          <w:pPr>
            <w:pStyle w:val="Header"/>
            <w:ind w:left="-115"/>
          </w:pPr>
        </w:p>
      </w:tc>
      <w:tc>
        <w:tcPr>
          <w:tcW w:w="3400" w:type="dxa"/>
        </w:tcPr>
        <w:p w14:paraId="2D3798BB" w14:textId="0A172D0E" w:rsidR="432AAB82" w:rsidRDefault="432AAB82" w:rsidP="432AAB82">
          <w:pPr>
            <w:pStyle w:val="Header"/>
            <w:jc w:val="center"/>
          </w:pPr>
        </w:p>
      </w:tc>
      <w:tc>
        <w:tcPr>
          <w:tcW w:w="3400" w:type="dxa"/>
        </w:tcPr>
        <w:p w14:paraId="13EA5B64" w14:textId="0A014623" w:rsidR="432AAB82" w:rsidRDefault="432AAB82" w:rsidP="432AAB82">
          <w:pPr>
            <w:pStyle w:val="Header"/>
            <w:ind w:right="-115"/>
            <w:jc w:val="right"/>
          </w:pPr>
        </w:p>
      </w:tc>
    </w:tr>
  </w:tbl>
  <w:p w14:paraId="642C6958" w14:textId="3E881ABA" w:rsidR="003255EB" w:rsidRDefault="003255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432AAB82" w14:paraId="5EE0336E" w14:textId="77777777" w:rsidTr="432AAB82">
      <w:trPr>
        <w:trHeight w:val="300"/>
      </w:trPr>
      <w:tc>
        <w:tcPr>
          <w:tcW w:w="3400" w:type="dxa"/>
        </w:tcPr>
        <w:p w14:paraId="4C5D27D7" w14:textId="553DEECE" w:rsidR="432AAB82" w:rsidRDefault="432AAB82" w:rsidP="432AAB82">
          <w:pPr>
            <w:pStyle w:val="Header"/>
            <w:ind w:left="-115"/>
          </w:pPr>
        </w:p>
      </w:tc>
      <w:tc>
        <w:tcPr>
          <w:tcW w:w="3400" w:type="dxa"/>
        </w:tcPr>
        <w:p w14:paraId="007F177E" w14:textId="7A707B90" w:rsidR="432AAB82" w:rsidRDefault="432AAB82" w:rsidP="432AAB82">
          <w:pPr>
            <w:pStyle w:val="Header"/>
            <w:jc w:val="center"/>
          </w:pPr>
        </w:p>
      </w:tc>
      <w:tc>
        <w:tcPr>
          <w:tcW w:w="3400" w:type="dxa"/>
        </w:tcPr>
        <w:p w14:paraId="7BE9BD93" w14:textId="497AA8F6" w:rsidR="432AAB82" w:rsidRDefault="432AAB82" w:rsidP="432AAB82">
          <w:pPr>
            <w:pStyle w:val="Header"/>
            <w:ind w:right="-115"/>
            <w:jc w:val="right"/>
          </w:pPr>
        </w:p>
      </w:tc>
    </w:tr>
  </w:tbl>
  <w:p w14:paraId="2BB019E2" w14:textId="5EC1F12F" w:rsidR="003255EB" w:rsidRDefault="003255E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2"/>
      <w:gridCol w:w="3402"/>
      <w:gridCol w:w="3402"/>
    </w:tblGrid>
    <w:tr w:rsidR="432AAB82" w14:paraId="02027B2D" w14:textId="77777777" w:rsidTr="432AAB82">
      <w:trPr>
        <w:trHeight w:val="300"/>
      </w:trPr>
      <w:tc>
        <w:tcPr>
          <w:tcW w:w="3445" w:type="dxa"/>
        </w:tcPr>
        <w:p w14:paraId="4059196E" w14:textId="23DD4035" w:rsidR="432AAB82" w:rsidRDefault="432AAB82" w:rsidP="432AAB82">
          <w:pPr>
            <w:pStyle w:val="Header"/>
            <w:ind w:left="-115"/>
          </w:pPr>
        </w:p>
      </w:tc>
      <w:tc>
        <w:tcPr>
          <w:tcW w:w="3445" w:type="dxa"/>
        </w:tcPr>
        <w:p w14:paraId="2FFF4174" w14:textId="796A8919" w:rsidR="432AAB82" w:rsidRDefault="432AAB82" w:rsidP="432AAB82">
          <w:pPr>
            <w:pStyle w:val="Header"/>
            <w:jc w:val="center"/>
          </w:pPr>
        </w:p>
      </w:tc>
      <w:tc>
        <w:tcPr>
          <w:tcW w:w="3445" w:type="dxa"/>
        </w:tcPr>
        <w:p w14:paraId="4E508782" w14:textId="2384D44A" w:rsidR="432AAB82" w:rsidRDefault="432AAB82" w:rsidP="432AAB82">
          <w:pPr>
            <w:pStyle w:val="Header"/>
            <w:ind w:right="-115"/>
            <w:jc w:val="right"/>
          </w:pPr>
        </w:p>
      </w:tc>
    </w:tr>
  </w:tbl>
  <w:p w14:paraId="155FFB2E" w14:textId="36F97648" w:rsidR="003255EB" w:rsidRDefault="00325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85F6" w14:textId="77777777" w:rsidR="00935A44" w:rsidRDefault="00935A44" w:rsidP="0095691A">
      <w:pPr>
        <w:spacing w:after="0" w:line="240" w:lineRule="auto"/>
      </w:pPr>
      <w:r>
        <w:separator/>
      </w:r>
    </w:p>
  </w:footnote>
  <w:footnote w:type="continuationSeparator" w:id="0">
    <w:p w14:paraId="6E692213" w14:textId="77777777" w:rsidR="00935A44" w:rsidRDefault="00935A44" w:rsidP="00956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8BC1" w14:textId="16F84330" w:rsidR="00AC7A6F" w:rsidRDefault="00AC7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668"/>
    </w:tblGrid>
    <w:tr w:rsidR="00B317A7" w:rsidRPr="00B317A7" w14:paraId="6ECBCBA8" w14:textId="77777777" w:rsidTr="004232B6">
      <w:trPr>
        <w:trHeight w:val="992"/>
      </w:trPr>
      <w:tc>
        <w:tcPr>
          <w:tcW w:w="3256" w:type="dxa"/>
          <w:vAlign w:val="center"/>
        </w:tcPr>
        <w:p w14:paraId="426ED656" w14:textId="1AF1109B" w:rsidR="004C73B8" w:rsidRDefault="004C73B8" w:rsidP="004C73B8">
          <w:pPr>
            <w:pStyle w:val="Header"/>
            <w:jc w:val="right"/>
          </w:pPr>
        </w:p>
      </w:tc>
      <w:tc>
        <w:tcPr>
          <w:tcW w:w="6668" w:type="dxa"/>
          <w:vAlign w:val="center"/>
        </w:tcPr>
        <w:p w14:paraId="31218A85" w14:textId="1D68DE56" w:rsidR="004C73B8" w:rsidRPr="00030789" w:rsidRDefault="004C73B8" w:rsidP="004C73B8">
          <w:pPr>
            <w:pStyle w:val="Header"/>
            <w:jc w:val="right"/>
            <w:rPr>
              <w:rFonts w:ascii="Graphik Regular" w:hAnsi="Graphik Regular"/>
              <w:color w:val="598538"/>
            </w:rPr>
          </w:pPr>
          <w:r w:rsidRPr="00030789">
            <w:rPr>
              <w:rFonts w:ascii="Graphik Regular" w:hAnsi="Graphik Regular"/>
              <w:color w:val="598538"/>
              <w:sz w:val="18"/>
              <w:szCs w:val="18"/>
            </w:rPr>
            <w:t xml:space="preserve">NZGBC EMP Template </w:t>
          </w:r>
        </w:p>
      </w:tc>
    </w:tr>
  </w:tbl>
  <w:p w14:paraId="6CF9CB7D" w14:textId="4D365730" w:rsidR="004C73B8" w:rsidRDefault="004C7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76B0" w14:textId="6912F2C4" w:rsidR="00AC7A6F" w:rsidRDefault="00AC7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B00"/>
    <w:multiLevelType w:val="hybridMultilevel"/>
    <w:tmpl w:val="2544F0E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70BF5"/>
    <w:multiLevelType w:val="hybridMultilevel"/>
    <w:tmpl w:val="B14AD0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B15FBB"/>
    <w:multiLevelType w:val="hybridMultilevel"/>
    <w:tmpl w:val="B030D7A6"/>
    <w:lvl w:ilvl="0" w:tplc="26C2525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4A33CE"/>
    <w:multiLevelType w:val="hybridMultilevel"/>
    <w:tmpl w:val="46CC7718"/>
    <w:lvl w:ilvl="0" w:tplc="6C7C2F3A">
      <w:numFmt w:val="bullet"/>
      <w:lvlText w:val="•"/>
      <w:lvlJc w:val="left"/>
      <w:pPr>
        <w:ind w:left="357" w:hanging="357"/>
      </w:pPr>
      <w:rPr>
        <w:rFonts w:hint="default"/>
        <w:lang w:val="en-NZ" w:eastAsia="en-NZ" w:bidi="en-NZ"/>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B547D2"/>
    <w:multiLevelType w:val="hybridMultilevel"/>
    <w:tmpl w:val="20189E0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18CA2B32"/>
    <w:multiLevelType w:val="hybridMultilevel"/>
    <w:tmpl w:val="D49013D4"/>
    <w:lvl w:ilvl="0" w:tplc="02B06DD4">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D432C0"/>
    <w:multiLevelType w:val="hybridMultilevel"/>
    <w:tmpl w:val="3A6C8B52"/>
    <w:lvl w:ilvl="0" w:tplc="6C7C2F3A">
      <w:numFmt w:val="bullet"/>
      <w:lvlText w:val="•"/>
      <w:lvlJc w:val="left"/>
      <w:pPr>
        <w:ind w:left="357" w:hanging="357"/>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FD7FF7"/>
    <w:multiLevelType w:val="hybridMultilevel"/>
    <w:tmpl w:val="924AA9A4"/>
    <w:lvl w:ilvl="0" w:tplc="421CB5E4">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C436CC4"/>
    <w:multiLevelType w:val="hybridMultilevel"/>
    <w:tmpl w:val="DB46C998"/>
    <w:lvl w:ilvl="0" w:tplc="C93A5C22">
      <w:numFmt w:val="bullet"/>
      <w:lvlText w:val="•"/>
      <w:lvlJc w:val="left"/>
      <w:pPr>
        <w:ind w:left="36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B575B0"/>
    <w:multiLevelType w:val="multilevel"/>
    <w:tmpl w:val="7B6ECC64"/>
    <w:lvl w:ilvl="0">
      <w:start w:val="1"/>
      <w:numFmt w:val="decimal"/>
      <w:lvlText w:val="%1"/>
      <w:lvlJc w:val="left"/>
      <w:pPr>
        <w:ind w:left="375" w:hanging="375"/>
      </w:pPr>
      <w:rPr>
        <w:rFonts w:hint="default"/>
      </w:rPr>
    </w:lvl>
    <w:lvl w:ilvl="1">
      <w:start w:val="1"/>
      <w:numFmt w:val="decimal"/>
      <w:pStyle w:val="Style3"/>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D8C4B01"/>
    <w:multiLevelType w:val="hybridMultilevel"/>
    <w:tmpl w:val="492EC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E943CDD"/>
    <w:multiLevelType w:val="hybridMultilevel"/>
    <w:tmpl w:val="879874E4"/>
    <w:lvl w:ilvl="0" w:tplc="5B4AB15A">
      <w:start w:val="9"/>
      <w:numFmt w:val="bullet"/>
      <w:lvlText w:val="-"/>
      <w:lvlJc w:val="left"/>
      <w:pPr>
        <w:ind w:left="360" w:hanging="360"/>
      </w:pPr>
      <w:rPr>
        <w:rFonts w:ascii="Aptos" w:eastAsiaTheme="minorHAnsi" w:hAnsi="Aptos"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F46046E"/>
    <w:multiLevelType w:val="hybridMultilevel"/>
    <w:tmpl w:val="5B425E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3BD4DF8"/>
    <w:multiLevelType w:val="multilevel"/>
    <w:tmpl w:val="3DECFF1C"/>
    <w:lvl w:ilvl="0">
      <w:start w:val="1"/>
      <w:numFmt w:val="decimal"/>
      <w:lvlText w:val="%1."/>
      <w:lvlJc w:val="left"/>
      <w:pPr>
        <w:ind w:left="360" w:hanging="360"/>
      </w:pPr>
      <w:rPr>
        <w:rFonts w:hint="default"/>
      </w:rPr>
    </w:lvl>
    <w:lvl w:ilvl="1">
      <w:start w:val="1"/>
      <w:numFmt w:val="decimal"/>
      <w:lvlText w:val="%1.%2."/>
      <w:lvlJc w:val="left"/>
      <w:pPr>
        <w:ind w:left="792" w:hanging="432"/>
      </w:pPr>
      <w:rPr>
        <w:color w:val="70A35C"/>
        <w:sz w:val="28"/>
        <w:szCs w:val="28"/>
      </w:rPr>
    </w:lvl>
    <w:lvl w:ilvl="2">
      <w:start w:val="1"/>
      <w:numFmt w:val="decimal"/>
      <w:lvlText w:val="%1.%2.%3."/>
      <w:lvlJc w:val="left"/>
      <w:pPr>
        <w:ind w:left="1224" w:hanging="504"/>
      </w:pPr>
      <w:rPr>
        <w:color w:val="70A35C"/>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2D672B"/>
    <w:multiLevelType w:val="hybridMultilevel"/>
    <w:tmpl w:val="36024B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DF4CE2"/>
    <w:multiLevelType w:val="hybridMultilevel"/>
    <w:tmpl w:val="839ED49E"/>
    <w:lvl w:ilvl="0" w:tplc="02B06DD4">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1C57C8A"/>
    <w:multiLevelType w:val="multilevel"/>
    <w:tmpl w:val="4BF8DCFC"/>
    <w:lvl w:ilvl="0">
      <w:start w:val="1"/>
      <w:numFmt w:val="decimal"/>
      <w:pStyle w:val="Style4"/>
      <w:lvlText w:val="%1."/>
      <w:lvlJc w:val="left"/>
      <w:pPr>
        <w:ind w:left="720" w:hanging="360"/>
      </w:pPr>
      <w:rPr>
        <w:rFonts w:hint="default"/>
      </w:rPr>
    </w:lvl>
    <w:lvl w:ilvl="1">
      <w:start w:val="1"/>
      <w:numFmt w:val="decimal"/>
      <w:pStyle w:val="Style1"/>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2FC36A6"/>
    <w:multiLevelType w:val="hybridMultilevel"/>
    <w:tmpl w:val="82E64B66"/>
    <w:lvl w:ilvl="0" w:tplc="C93A5C22">
      <w:numFmt w:val="bullet"/>
      <w:lvlText w:val="•"/>
      <w:lvlJc w:val="left"/>
      <w:pPr>
        <w:ind w:left="36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585630F"/>
    <w:multiLevelType w:val="hybridMultilevel"/>
    <w:tmpl w:val="245E8EBE"/>
    <w:lvl w:ilvl="0" w:tplc="26C2525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0EE29D5"/>
    <w:multiLevelType w:val="hybridMultilevel"/>
    <w:tmpl w:val="F06CE0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4D022C1"/>
    <w:multiLevelType w:val="hybridMultilevel"/>
    <w:tmpl w:val="2898BB7E"/>
    <w:lvl w:ilvl="0" w:tplc="02B06DD4">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9935574"/>
    <w:multiLevelType w:val="hybridMultilevel"/>
    <w:tmpl w:val="2B62AE82"/>
    <w:lvl w:ilvl="0" w:tplc="02B06DD4">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0E560F"/>
    <w:multiLevelType w:val="hybridMultilevel"/>
    <w:tmpl w:val="12687C34"/>
    <w:lvl w:ilvl="0" w:tplc="ECCE384C">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6C05ECE"/>
    <w:multiLevelType w:val="hybridMultilevel"/>
    <w:tmpl w:val="809EA308"/>
    <w:lvl w:ilvl="0" w:tplc="26C2525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E3D10F9"/>
    <w:multiLevelType w:val="hybridMultilevel"/>
    <w:tmpl w:val="AE405D16"/>
    <w:lvl w:ilvl="0" w:tplc="7B3C2490">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03D5B2A"/>
    <w:multiLevelType w:val="hybridMultilevel"/>
    <w:tmpl w:val="3AC0462A"/>
    <w:lvl w:ilvl="0" w:tplc="02B06DD4">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10D79F9"/>
    <w:multiLevelType w:val="hybridMultilevel"/>
    <w:tmpl w:val="30DCE2B6"/>
    <w:lvl w:ilvl="0" w:tplc="02B06DD4">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DBB7F46"/>
    <w:multiLevelType w:val="hybridMultilevel"/>
    <w:tmpl w:val="E842F0BA"/>
    <w:lvl w:ilvl="0" w:tplc="7B3C2490">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172E90"/>
    <w:multiLevelType w:val="hybridMultilevel"/>
    <w:tmpl w:val="5D842E62"/>
    <w:lvl w:ilvl="0" w:tplc="02B06DD4">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F626328"/>
    <w:multiLevelType w:val="hybridMultilevel"/>
    <w:tmpl w:val="9B721570"/>
    <w:lvl w:ilvl="0" w:tplc="7B3C2490">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5D04D3"/>
    <w:multiLevelType w:val="hybridMultilevel"/>
    <w:tmpl w:val="B12C537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98D6AC5"/>
    <w:multiLevelType w:val="hybridMultilevel"/>
    <w:tmpl w:val="C9D20198"/>
    <w:lvl w:ilvl="0" w:tplc="26C252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E1535D"/>
    <w:multiLevelType w:val="hybridMultilevel"/>
    <w:tmpl w:val="9B14F396"/>
    <w:lvl w:ilvl="0" w:tplc="02B06DD4">
      <w:start w:val="1"/>
      <w:numFmt w:val="bullet"/>
      <w:lvlText w:val=""/>
      <w:lvlJc w:val="left"/>
      <w:pPr>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FE84DD3"/>
    <w:multiLevelType w:val="hybridMultilevel"/>
    <w:tmpl w:val="6BF2A466"/>
    <w:lvl w:ilvl="0" w:tplc="26C2525C">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60970187">
    <w:abstractNumId w:val="29"/>
  </w:num>
  <w:num w:numId="2" w16cid:durableId="1232350891">
    <w:abstractNumId w:val="27"/>
  </w:num>
  <w:num w:numId="3" w16cid:durableId="922840139">
    <w:abstractNumId w:val="24"/>
  </w:num>
  <w:num w:numId="4" w16cid:durableId="937178512">
    <w:abstractNumId w:val="7"/>
  </w:num>
  <w:num w:numId="5" w16cid:durableId="997656929">
    <w:abstractNumId w:val="20"/>
  </w:num>
  <w:num w:numId="6" w16cid:durableId="1387488702">
    <w:abstractNumId w:val="15"/>
  </w:num>
  <w:num w:numId="7" w16cid:durableId="57214494">
    <w:abstractNumId w:val="25"/>
  </w:num>
  <w:num w:numId="8" w16cid:durableId="1495990757">
    <w:abstractNumId w:val="26"/>
  </w:num>
  <w:num w:numId="9" w16cid:durableId="1815829339">
    <w:abstractNumId w:val="32"/>
  </w:num>
  <w:num w:numId="10" w16cid:durableId="285743484">
    <w:abstractNumId w:val="5"/>
  </w:num>
  <w:num w:numId="11" w16cid:durableId="1048652619">
    <w:abstractNumId w:val="21"/>
  </w:num>
  <w:num w:numId="12" w16cid:durableId="410277262">
    <w:abstractNumId w:val="3"/>
  </w:num>
  <w:num w:numId="13" w16cid:durableId="422846729">
    <w:abstractNumId w:val="6"/>
  </w:num>
  <w:num w:numId="14" w16cid:durableId="14700931">
    <w:abstractNumId w:val="8"/>
  </w:num>
  <w:num w:numId="15" w16cid:durableId="2044597049">
    <w:abstractNumId w:val="17"/>
  </w:num>
  <w:num w:numId="16" w16cid:durableId="1942058229">
    <w:abstractNumId w:val="28"/>
  </w:num>
  <w:num w:numId="17" w16cid:durableId="844856395">
    <w:abstractNumId w:val="9"/>
  </w:num>
  <w:num w:numId="18" w16cid:durableId="648939920">
    <w:abstractNumId w:val="16"/>
  </w:num>
  <w:num w:numId="19" w16cid:durableId="510728300">
    <w:abstractNumId w:val="11"/>
  </w:num>
  <w:num w:numId="20" w16cid:durableId="1039284469">
    <w:abstractNumId w:val="23"/>
  </w:num>
  <w:num w:numId="21" w16cid:durableId="609552160">
    <w:abstractNumId w:val="33"/>
  </w:num>
  <w:num w:numId="22" w16cid:durableId="1495755058">
    <w:abstractNumId w:val="31"/>
  </w:num>
  <w:num w:numId="23" w16cid:durableId="1017005323">
    <w:abstractNumId w:val="22"/>
  </w:num>
  <w:num w:numId="24" w16cid:durableId="1059279043">
    <w:abstractNumId w:val="2"/>
  </w:num>
  <w:num w:numId="25" w16cid:durableId="183173424">
    <w:abstractNumId w:val="18"/>
  </w:num>
  <w:num w:numId="26" w16cid:durableId="1258637795">
    <w:abstractNumId w:val="30"/>
  </w:num>
  <w:num w:numId="27" w16cid:durableId="938106083">
    <w:abstractNumId w:val="14"/>
  </w:num>
  <w:num w:numId="28" w16cid:durableId="1515849194">
    <w:abstractNumId w:val="12"/>
  </w:num>
  <w:num w:numId="29" w16cid:durableId="169029034">
    <w:abstractNumId w:val="4"/>
  </w:num>
  <w:num w:numId="30" w16cid:durableId="409695867">
    <w:abstractNumId w:val="10"/>
  </w:num>
  <w:num w:numId="31" w16cid:durableId="161942498">
    <w:abstractNumId w:val="1"/>
  </w:num>
  <w:num w:numId="32" w16cid:durableId="1244878011">
    <w:abstractNumId w:val="19"/>
  </w:num>
  <w:num w:numId="33" w16cid:durableId="2120292798">
    <w:abstractNumId w:val="13"/>
  </w:num>
  <w:num w:numId="34" w16cid:durableId="1595625807">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EF"/>
    <w:rsid w:val="0000198F"/>
    <w:rsid w:val="00002051"/>
    <w:rsid w:val="0001060A"/>
    <w:rsid w:val="000111CA"/>
    <w:rsid w:val="00011612"/>
    <w:rsid w:val="00011EFE"/>
    <w:rsid w:val="00022F89"/>
    <w:rsid w:val="00023FD0"/>
    <w:rsid w:val="00024B18"/>
    <w:rsid w:val="00030789"/>
    <w:rsid w:val="0003137F"/>
    <w:rsid w:val="00031A71"/>
    <w:rsid w:val="00032289"/>
    <w:rsid w:val="0003322E"/>
    <w:rsid w:val="00034977"/>
    <w:rsid w:val="00034D7D"/>
    <w:rsid w:val="000354C1"/>
    <w:rsid w:val="00041BA9"/>
    <w:rsid w:val="000433FE"/>
    <w:rsid w:val="0004359C"/>
    <w:rsid w:val="00043608"/>
    <w:rsid w:val="000436DC"/>
    <w:rsid w:val="0004372E"/>
    <w:rsid w:val="00043C40"/>
    <w:rsid w:val="00047260"/>
    <w:rsid w:val="0005048B"/>
    <w:rsid w:val="00051730"/>
    <w:rsid w:val="0005192A"/>
    <w:rsid w:val="0005357F"/>
    <w:rsid w:val="00054380"/>
    <w:rsid w:val="000546FF"/>
    <w:rsid w:val="00054EF3"/>
    <w:rsid w:val="00063E9E"/>
    <w:rsid w:val="0006405E"/>
    <w:rsid w:val="000673D4"/>
    <w:rsid w:val="00074C94"/>
    <w:rsid w:val="00075C07"/>
    <w:rsid w:val="00075F4C"/>
    <w:rsid w:val="000762EE"/>
    <w:rsid w:val="00077838"/>
    <w:rsid w:val="00081EA6"/>
    <w:rsid w:val="000821A2"/>
    <w:rsid w:val="00082376"/>
    <w:rsid w:val="00085E6C"/>
    <w:rsid w:val="00091119"/>
    <w:rsid w:val="00093BB1"/>
    <w:rsid w:val="00093CD4"/>
    <w:rsid w:val="00094C8C"/>
    <w:rsid w:val="000976EB"/>
    <w:rsid w:val="00097C7D"/>
    <w:rsid w:val="00097F2A"/>
    <w:rsid w:val="000A1A94"/>
    <w:rsid w:val="000A2B3E"/>
    <w:rsid w:val="000A40AD"/>
    <w:rsid w:val="000A4F1C"/>
    <w:rsid w:val="000A52AD"/>
    <w:rsid w:val="000B1BD5"/>
    <w:rsid w:val="000B5DFF"/>
    <w:rsid w:val="000B73B2"/>
    <w:rsid w:val="000B7F46"/>
    <w:rsid w:val="000C2BA8"/>
    <w:rsid w:val="000C2BD8"/>
    <w:rsid w:val="000C30CF"/>
    <w:rsid w:val="000C49A3"/>
    <w:rsid w:val="000C6A21"/>
    <w:rsid w:val="000C767D"/>
    <w:rsid w:val="000C796A"/>
    <w:rsid w:val="000D0BEA"/>
    <w:rsid w:val="000D5EF7"/>
    <w:rsid w:val="000E0A14"/>
    <w:rsid w:val="000E2DEC"/>
    <w:rsid w:val="000E42FA"/>
    <w:rsid w:val="000E55A8"/>
    <w:rsid w:val="000E79C0"/>
    <w:rsid w:val="000F3CA9"/>
    <w:rsid w:val="000F43F0"/>
    <w:rsid w:val="000F4A88"/>
    <w:rsid w:val="000F4E68"/>
    <w:rsid w:val="000F7D17"/>
    <w:rsid w:val="00100151"/>
    <w:rsid w:val="00100D16"/>
    <w:rsid w:val="00100E93"/>
    <w:rsid w:val="00100F4F"/>
    <w:rsid w:val="00103795"/>
    <w:rsid w:val="00105283"/>
    <w:rsid w:val="00106D80"/>
    <w:rsid w:val="0010716E"/>
    <w:rsid w:val="00107370"/>
    <w:rsid w:val="00112C66"/>
    <w:rsid w:val="00112CD8"/>
    <w:rsid w:val="001142C5"/>
    <w:rsid w:val="00114C83"/>
    <w:rsid w:val="00120869"/>
    <w:rsid w:val="00123C08"/>
    <w:rsid w:val="00123F42"/>
    <w:rsid w:val="00124E77"/>
    <w:rsid w:val="00125C4A"/>
    <w:rsid w:val="00126476"/>
    <w:rsid w:val="00130A4F"/>
    <w:rsid w:val="001321C4"/>
    <w:rsid w:val="001328F5"/>
    <w:rsid w:val="001347A2"/>
    <w:rsid w:val="00137DD9"/>
    <w:rsid w:val="0014160D"/>
    <w:rsid w:val="001433A7"/>
    <w:rsid w:val="0015082F"/>
    <w:rsid w:val="00151023"/>
    <w:rsid w:val="0015125C"/>
    <w:rsid w:val="00151A88"/>
    <w:rsid w:val="00156D79"/>
    <w:rsid w:val="00163401"/>
    <w:rsid w:val="0016394D"/>
    <w:rsid w:val="001661E3"/>
    <w:rsid w:val="00167CB8"/>
    <w:rsid w:val="00170A3F"/>
    <w:rsid w:val="00174D96"/>
    <w:rsid w:val="0018050F"/>
    <w:rsid w:val="0018566C"/>
    <w:rsid w:val="001904B6"/>
    <w:rsid w:val="0019281D"/>
    <w:rsid w:val="00192993"/>
    <w:rsid w:val="001958ED"/>
    <w:rsid w:val="00195F79"/>
    <w:rsid w:val="001A06B3"/>
    <w:rsid w:val="001A0892"/>
    <w:rsid w:val="001A4E54"/>
    <w:rsid w:val="001A6145"/>
    <w:rsid w:val="001B4A96"/>
    <w:rsid w:val="001C43AA"/>
    <w:rsid w:val="001C758E"/>
    <w:rsid w:val="001E64EE"/>
    <w:rsid w:val="001F2E98"/>
    <w:rsid w:val="001F5FEB"/>
    <w:rsid w:val="00201EC5"/>
    <w:rsid w:val="00202207"/>
    <w:rsid w:val="00203430"/>
    <w:rsid w:val="0020385B"/>
    <w:rsid w:val="0020393D"/>
    <w:rsid w:val="002045C1"/>
    <w:rsid w:val="002058F5"/>
    <w:rsid w:val="00205DF7"/>
    <w:rsid w:val="00207F7A"/>
    <w:rsid w:val="002102E6"/>
    <w:rsid w:val="00210A52"/>
    <w:rsid w:val="00211A6C"/>
    <w:rsid w:val="0021374F"/>
    <w:rsid w:val="00213A01"/>
    <w:rsid w:val="00213ED3"/>
    <w:rsid w:val="00217B9C"/>
    <w:rsid w:val="00226D40"/>
    <w:rsid w:val="002327C3"/>
    <w:rsid w:val="00241014"/>
    <w:rsid w:val="00241FE0"/>
    <w:rsid w:val="0024207A"/>
    <w:rsid w:val="00242AC8"/>
    <w:rsid w:val="00244539"/>
    <w:rsid w:val="00246B5D"/>
    <w:rsid w:val="002522F6"/>
    <w:rsid w:val="00256913"/>
    <w:rsid w:val="002571A0"/>
    <w:rsid w:val="00257E04"/>
    <w:rsid w:val="0026179F"/>
    <w:rsid w:val="0026343A"/>
    <w:rsid w:val="00263D18"/>
    <w:rsid w:val="002722B3"/>
    <w:rsid w:val="00274203"/>
    <w:rsid w:val="00274876"/>
    <w:rsid w:val="002758B0"/>
    <w:rsid w:val="00277B31"/>
    <w:rsid w:val="00280D07"/>
    <w:rsid w:val="00281163"/>
    <w:rsid w:val="00281BAB"/>
    <w:rsid w:val="00282FA4"/>
    <w:rsid w:val="002860C5"/>
    <w:rsid w:val="002865D1"/>
    <w:rsid w:val="00287428"/>
    <w:rsid w:val="00287844"/>
    <w:rsid w:val="0029083A"/>
    <w:rsid w:val="00291137"/>
    <w:rsid w:val="002935F2"/>
    <w:rsid w:val="00295B0C"/>
    <w:rsid w:val="0029648B"/>
    <w:rsid w:val="002972AB"/>
    <w:rsid w:val="002A0837"/>
    <w:rsid w:val="002A3F94"/>
    <w:rsid w:val="002A5149"/>
    <w:rsid w:val="002A7346"/>
    <w:rsid w:val="002B4B80"/>
    <w:rsid w:val="002B756E"/>
    <w:rsid w:val="002C0281"/>
    <w:rsid w:val="002C1E35"/>
    <w:rsid w:val="002C2E5D"/>
    <w:rsid w:val="002C5168"/>
    <w:rsid w:val="002C5B75"/>
    <w:rsid w:val="002C6370"/>
    <w:rsid w:val="002D146B"/>
    <w:rsid w:val="002D187E"/>
    <w:rsid w:val="002D1E54"/>
    <w:rsid w:val="002D3A2C"/>
    <w:rsid w:val="002D3C3F"/>
    <w:rsid w:val="002D5E3C"/>
    <w:rsid w:val="002E2CC3"/>
    <w:rsid w:val="002E7AAD"/>
    <w:rsid w:val="002F1D42"/>
    <w:rsid w:val="002F3BE3"/>
    <w:rsid w:val="002F58F4"/>
    <w:rsid w:val="002F7383"/>
    <w:rsid w:val="00301AF5"/>
    <w:rsid w:val="00304675"/>
    <w:rsid w:val="00304D58"/>
    <w:rsid w:val="00305815"/>
    <w:rsid w:val="00305926"/>
    <w:rsid w:val="00306383"/>
    <w:rsid w:val="00312825"/>
    <w:rsid w:val="003147E9"/>
    <w:rsid w:val="00315B08"/>
    <w:rsid w:val="00316F2B"/>
    <w:rsid w:val="00317EB6"/>
    <w:rsid w:val="003255EB"/>
    <w:rsid w:val="00325813"/>
    <w:rsid w:val="00325D19"/>
    <w:rsid w:val="0032727B"/>
    <w:rsid w:val="0033238F"/>
    <w:rsid w:val="003439EC"/>
    <w:rsid w:val="00344D51"/>
    <w:rsid w:val="00345AC7"/>
    <w:rsid w:val="0034753C"/>
    <w:rsid w:val="00347654"/>
    <w:rsid w:val="00356254"/>
    <w:rsid w:val="00356655"/>
    <w:rsid w:val="00357D0B"/>
    <w:rsid w:val="00362C29"/>
    <w:rsid w:val="003644FF"/>
    <w:rsid w:val="0036481E"/>
    <w:rsid w:val="00366C95"/>
    <w:rsid w:val="00380C6D"/>
    <w:rsid w:val="00381728"/>
    <w:rsid w:val="00384AD8"/>
    <w:rsid w:val="003864C3"/>
    <w:rsid w:val="00387F0C"/>
    <w:rsid w:val="00390A53"/>
    <w:rsid w:val="00390EBA"/>
    <w:rsid w:val="00391619"/>
    <w:rsid w:val="00391BF0"/>
    <w:rsid w:val="00392F4E"/>
    <w:rsid w:val="00393820"/>
    <w:rsid w:val="003939EE"/>
    <w:rsid w:val="00394504"/>
    <w:rsid w:val="003A0174"/>
    <w:rsid w:val="003A1FE6"/>
    <w:rsid w:val="003A460B"/>
    <w:rsid w:val="003A5218"/>
    <w:rsid w:val="003B1243"/>
    <w:rsid w:val="003B150C"/>
    <w:rsid w:val="003B29CA"/>
    <w:rsid w:val="003B2F52"/>
    <w:rsid w:val="003B39F4"/>
    <w:rsid w:val="003B62D6"/>
    <w:rsid w:val="003B71F5"/>
    <w:rsid w:val="003B742C"/>
    <w:rsid w:val="003C066E"/>
    <w:rsid w:val="003C0B62"/>
    <w:rsid w:val="003C5C8C"/>
    <w:rsid w:val="003C72F9"/>
    <w:rsid w:val="003D0169"/>
    <w:rsid w:val="003D0DA3"/>
    <w:rsid w:val="003D1AC4"/>
    <w:rsid w:val="003D2247"/>
    <w:rsid w:val="003D3107"/>
    <w:rsid w:val="003D311B"/>
    <w:rsid w:val="003D5CF8"/>
    <w:rsid w:val="003E03EF"/>
    <w:rsid w:val="003E0BDB"/>
    <w:rsid w:val="003E3057"/>
    <w:rsid w:val="003E7A25"/>
    <w:rsid w:val="003F1440"/>
    <w:rsid w:val="003F2536"/>
    <w:rsid w:val="003F39AE"/>
    <w:rsid w:val="003F6AAC"/>
    <w:rsid w:val="004102D7"/>
    <w:rsid w:val="00414B3E"/>
    <w:rsid w:val="00417473"/>
    <w:rsid w:val="0041758D"/>
    <w:rsid w:val="00420E9A"/>
    <w:rsid w:val="00422464"/>
    <w:rsid w:val="0042260A"/>
    <w:rsid w:val="004232B6"/>
    <w:rsid w:val="00425096"/>
    <w:rsid w:val="00425C3A"/>
    <w:rsid w:val="00427448"/>
    <w:rsid w:val="0043298B"/>
    <w:rsid w:val="0043753F"/>
    <w:rsid w:val="004405E7"/>
    <w:rsid w:val="00441F57"/>
    <w:rsid w:val="004445C1"/>
    <w:rsid w:val="00444BA8"/>
    <w:rsid w:val="00444D86"/>
    <w:rsid w:val="00444E14"/>
    <w:rsid w:val="00450BFF"/>
    <w:rsid w:val="00463AE1"/>
    <w:rsid w:val="00464BAE"/>
    <w:rsid w:val="004656EA"/>
    <w:rsid w:val="0046672D"/>
    <w:rsid w:val="004812D5"/>
    <w:rsid w:val="00483B22"/>
    <w:rsid w:val="0048687C"/>
    <w:rsid w:val="00490E8E"/>
    <w:rsid w:val="00491019"/>
    <w:rsid w:val="004911E0"/>
    <w:rsid w:val="0049370F"/>
    <w:rsid w:val="004942E3"/>
    <w:rsid w:val="004950D5"/>
    <w:rsid w:val="0049694C"/>
    <w:rsid w:val="0049701E"/>
    <w:rsid w:val="00497DD0"/>
    <w:rsid w:val="004A162F"/>
    <w:rsid w:val="004A2143"/>
    <w:rsid w:val="004A3C3B"/>
    <w:rsid w:val="004A43EB"/>
    <w:rsid w:val="004A4E40"/>
    <w:rsid w:val="004A58A3"/>
    <w:rsid w:val="004A5C93"/>
    <w:rsid w:val="004A607B"/>
    <w:rsid w:val="004A759C"/>
    <w:rsid w:val="004B18F8"/>
    <w:rsid w:val="004B1D51"/>
    <w:rsid w:val="004B1F18"/>
    <w:rsid w:val="004B4456"/>
    <w:rsid w:val="004B4E9C"/>
    <w:rsid w:val="004B6D9F"/>
    <w:rsid w:val="004C2801"/>
    <w:rsid w:val="004C32F3"/>
    <w:rsid w:val="004C4F4D"/>
    <w:rsid w:val="004C73B8"/>
    <w:rsid w:val="004D1100"/>
    <w:rsid w:val="004D1843"/>
    <w:rsid w:val="004D65B0"/>
    <w:rsid w:val="004E220B"/>
    <w:rsid w:val="004E2E01"/>
    <w:rsid w:val="004E34DE"/>
    <w:rsid w:val="004F2004"/>
    <w:rsid w:val="004F2D46"/>
    <w:rsid w:val="004F47C5"/>
    <w:rsid w:val="00500516"/>
    <w:rsid w:val="00500EA0"/>
    <w:rsid w:val="00502C27"/>
    <w:rsid w:val="00502FBC"/>
    <w:rsid w:val="005066FA"/>
    <w:rsid w:val="00506FDA"/>
    <w:rsid w:val="00507AD4"/>
    <w:rsid w:val="0051201F"/>
    <w:rsid w:val="005145D9"/>
    <w:rsid w:val="00515B00"/>
    <w:rsid w:val="00520CBB"/>
    <w:rsid w:val="00520CE7"/>
    <w:rsid w:val="005228E9"/>
    <w:rsid w:val="005257FE"/>
    <w:rsid w:val="005265BE"/>
    <w:rsid w:val="0053046D"/>
    <w:rsid w:val="00530E6A"/>
    <w:rsid w:val="00535001"/>
    <w:rsid w:val="005361A6"/>
    <w:rsid w:val="00536311"/>
    <w:rsid w:val="005364B8"/>
    <w:rsid w:val="00537288"/>
    <w:rsid w:val="00540B8A"/>
    <w:rsid w:val="00545678"/>
    <w:rsid w:val="005464AD"/>
    <w:rsid w:val="005467C3"/>
    <w:rsid w:val="00550469"/>
    <w:rsid w:val="005517CE"/>
    <w:rsid w:val="00552227"/>
    <w:rsid w:val="00552867"/>
    <w:rsid w:val="005541B5"/>
    <w:rsid w:val="005541B7"/>
    <w:rsid w:val="00557A1C"/>
    <w:rsid w:val="00557F26"/>
    <w:rsid w:val="005645B2"/>
    <w:rsid w:val="0056468D"/>
    <w:rsid w:val="00566C36"/>
    <w:rsid w:val="00570DD2"/>
    <w:rsid w:val="00572316"/>
    <w:rsid w:val="00583108"/>
    <w:rsid w:val="005834B0"/>
    <w:rsid w:val="00585C7B"/>
    <w:rsid w:val="005A06FE"/>
    <w:rsid w:val="005A7908"/>
    <w:rsid w:val="005A7926"/>
    <w:rsid w:val="005A7CB6"/>
    <w:rsid w:val="005B08CF"/>
    <w:rsid w:val="005B397C"/>
    <w:rsid w:val="005B39D0"/>
    <w:rsid w:val="005B53F6"/>
    <w:rsid w:val="005B5AA5"/>
    <w:rsid w:val="005B64B6"/>
    <w:rsid w:val="005B6878"/>
    <w:rsid w:val="005C158D"/>
    <w:rsid w:val="005C224B"/>
    <w:rsid w:val="005C4814"/>
    <w:rsid w:val="005D231B"/>
    <w:rsid w:val="005D590E"/>
    <w:rsid w:val="005E5444"/>
    <w:rsid w:val="005E6C9F"/>
    <w:rsid w:val="005F0D7A"/>
    <w:rsid w:val="005F21A0"/>
    <w:rsid w:val="005F57C3"/>
    <w:rsid w:val="005F5E7E"/>
    <w:rsid w:val="005F706D"/>
    <w:rsid w:val="005F7C05"/>
    <w:rsid w:val="0060015E"/>
    <w:rsid w:val="00600A3D"/>
    <w:rsid w:val="006041F7"/>
    <w:rsid w:val="006043FD"/>
    <w:rsid w:val="006049C5"/>
    <w:rsid w:val="00607066"/>
    <w:rsid w:val="00611DAA"/>
    <w:rsid w:val="00613648"/>
    <w:rsid w:val="006156EE"/>
    <w:rsid w:val="00616D0B"/>
    <w:rsid w:val="0061797E"/>
    <w:rsid w:val="00617BC1"/>
    <w:rsid w:val="00623725"/>
    <w:rsid w:val="00631BFF"/>
    <w:rsid w:val="00632065"/>
    <w:rsid w:val="006327AA"/>
    <w:rsid w:val="00647597"/>
    <w:rsid w:val="006479F8"/>
    <w:rsid w:val="0065304E"/>
    <w:rsid w:val="00654A51"/>
    <w:rsid w:val="00654D32"/>
    <w:rsid w:val="006600C4"/>
    <w:rsid w:val="00664BDA"/>
    <w:rsid w:val="00664FE1"/>
    <w:rsid w:val="00665B59"/>
    <w:rsid w:val="00665EC6"/>
    <w:rsid w:val="0066606B"/>
    <w:rsid w:val="00666F44"/>
    <w:rsid w:val="00670B33"/>
    <w:rsid w:val="0067344E"/>
    <w:rsid w:val="00673A8E"/>
    <w:rsid w:val="00673AB5"/>
    <w:rsid w:val="00674094"/>
    <w:rsid w:val="00682F97"/>
    <w:rsid w:val="00683547"/>
    <w:rsid w:val="00687D7E"/>
    <w:rsid w:val="006924C7"/>
    <w:rsid w:val="00693920"/>
    <w:rsid w:val="00693F44"/>
    <w:rsid w:val="00693FE6"/>
    <w:rsid w:val="00696F08"/>
    <w:rsid w:val="00697A1B"/>
    <w:rsid w:val="006A0120"/>
    <w:rsid w:val="006A2072"/>
    <w:rsid w:val="006A31A7"/>
    <w:rsid w:val="006A5BF5"/>
    <w:rsid w:val="006A6B99"/>
    <w:rsid w:val="006A6DDC"/>
    <w:rsid w:val="006A7A9D"/>
    <w:rsid w:val="006B0F50"/>
    <w:rsid w:val="006B2F0B"/>
    <w:rsid w:val="006B402F"/>
    <w:rsid w:val="006B5472"/>
    <w:rsid w:val="006B5D12"/>
    <w:rsid w:val="006C03CE"/>
    <w:rsid w:val="006C248D"/>
    <w:rsid w:val="006C2741"/>
    <w:rsid w:val="006C3BFC"/>
    <w:rsid w:val="006C798B"/>
    <w:rsid w:val="006D00A6"/>
    <w:rsid w:val="006D0C8C"/>
    <w:rsid w:val="006D29F5"/>
    <w:rsid w:val="006D5182"/>
    <w:rsid w:val="006D5FBF"/>
    <w:rsid w:val="006D7EEC"/>
    <w:rsid w:val="006E1F88"/>
    <w:rsid w:val="006E38EB"/>
    <w:rsid w:val="006E4309"/>
    <w:rsid w:val="006E4A31"/>
    <w:rsid w:val="006E587F"/>
    <w:rsid w:val="006E749C"/>
    <w:rsid w:val="006F7D49"/>
    <w:rsid w:val="0070161C"/>
    <w:rsid w:val="00704AEB"/>
    <w:rsid w:val="007079FE"/>
    <w:rsid w:val="00707D20"/>
    <w:rsid w:val="0071098C"/>
    <w:rsid w:val="00710A64"/>
    <w:rsid w:val="00712A99"/>
    <w:rsid w:val="007135A7"/>
    <w:rsid w:val="00714E5E"/>
    <w:rsid w:val="00715B9E"/>
    <w:rsid w:val="00716A13"/>
    <w:rsid w:val="00716AA9"/>
    <w:rsid w:val="0072078B"/>
    <w:rsid w:val="00721BE5"/>
    <w:rsid w:val="00722657"/>
    <w:rsid w:val="00722C67"/>
    <w:rsid w:val="00722F79"/>
    <w:rsid w:val="007247D5"/>
    <w:rsid w:val="0072498F"/>
    <w:rsid w:val="007270E4"/>
    <w:rsid w:val="00727283"/>
    <w:rsid w:val="00730A7A"/>
    <w:rsid w:val="00734642"/>
    <w:rsid w:val="0073504C"/>
    <w:rsid w:val="00735B71"/>
    <w:rsid w:val="007367C4"/>
    <w:rsid w:val="007420BB"/>
    <w:rsid w:val="00744388"/>
    <w:rsid w:val="007473DF"/>
    <w:rsid w:val="00751748"/>
    <w:rsid w:val="007562A0"/>
    <w:rsid w:val="00761775"/>
    <w:rsid w:val="007629B8"/>
    <w:rsid w:val="0076442A"/>
    <w:rsid w:val="00767C28"/>
    <w:rsid w:val="0077079C"/>
    <w:rsid w:val="0077094E"/>
    <w:rsid w:val="00770C1F"/>
    <w:rsid w:val="00772996"/>
    <w:rsid w:val="0077313B"/>
    <w:rsid w:val="00776EEA"/>
    <w:rsid w:val="00777E1F"/>
    <w:rsid w:val="00780861"/>
    <w:rsid w:val="00782329"/>
    <w:rsid w:val="007834B4"/>
    <w:rsid w:val="007935A5"/>
    <w:rsid w:val="00796ABB"/>
    <w:rsid w:val="007A22CA"/>
    <w:rsid w:val="007A296D"/>
    <w:rsid w:val="007A5F12"/>
    <w:rsid w:val="007B159E"/>
    <w:rsid w:val="007B26B0"/>
    <w:rsid w:val="007B39F9"/>
    <w:rsid w:val="007B42B5"/>
    <w:rsid w:val="007B5A3C"/>
    <w:rsid w:val="007B713F"/>
    <w:rsid w:val="007B7429"/>
    <w:rsid w:val="007C1BB5"/>
    <w:rsid w:val="007C322B"/>
    <w:rsid w:val="007C4228"/>
    <w:rsid w:val="007C7141"/>
    <w:rsid w:val="007D0CDB"/>
    <w:rsid w:val="007D4AAF"/>
    <w:rsid w:val="007E08D3"/>
    <w:rsid w:val="007E0ACF"/>
    <w:rsid w:val="007E4A13"/>
    <w:rsid w:val="007E5821"/>
    <w:rsid w:val="007E7B58"/>
    <w:rsid w:val="007E7B73"/>
    <w:rsid w:val="007F1BB4"/>
    <w:rsid w:val="007F25A3"/>
    <w:rsid w:val="0080115C"/>
    <w:rsid w:val="008040D4"/>
    <w:rsid w:val="00804115"/>
    <w:rsid w:val="0080452D"/>
    <w:rsid w:val="0081297F"/>
    <w:rsid w:val="00820782"/>
    <w:rsid w:val="00821731"/>
    <w:rsid w:val="00825B57"/>
    <w:rsid w:val="00831A18"/>
    <w:rsid w:val="00831ED9"/>
    <w:rsid w:val="00833537"/>
    <w:rsid w:val="008339AF"/>
    <w:rsid w:val="00834057"/>
    <w:rsid w:val="00834268"/>
    <w:rsid w:val="008342AD"/>
    <w:rsid w:val="00835D51"/>
    <w:rsid w:val="0084019D"/>
    <w:rsid w:val="00843985"/>
    <w:rsid w:val="00843D77"/>
    <w:rsid w:val="00847608"/>
    <w:rsid w:val="00854B26"/>
    <w:rsid w:val="00855772"/>
    <w:rsid w:val="0085597E"/>
    <w:rsid w:val="00860329"/>
    <w:rsid w:val="00864E8C"/>
    <w:rsid w:val="00865841"/>
    <w:rsid w:val="00865B63"/>
    <w:rsid w:val="00866B4B"/>
    <w:rsid w:val="00866FF4"/>
    <w:rsid w:val="00873748"/>
    <w:rsid w:val="008777F8"/>
    <w:rsid w:val="00880A8E"/>
    <w:rsid w:val="00881050"/>
    <w:rsid w:val="00885C4A"/>
    <w:rsid w:val="00891306"/>
    <w:rsid w:val="0089195D"/>
    <w:rsid w:val="00893197"/>
    <w:rsid w:val="00895C7A"/>
    <w:rsid w:val="008A1D61"/>
    <w:rsid w:val="008A54AF"/>
    <w:rsid w:val="008A6AFC"/>
    <w:rsid w:val="008A7122"/>
    <w:rsid w:val="008B1202"/>
    <w:rsid w:val="008B477B"/>
    <w:rsid w:val="008B4C4C"/>
    <w:rsid w:val="008B4CB6"/>
    <w:rsid w:val="008B6117"/>
    <w:rsid w:val="008B67C2"/>
    <w:rsid w:val="008B70D7"/>
    <w:rsid w:val="008C2EF8"/>
    <w:rsid w:val="008C5AD3"/>
    <w:rsid w:val="008C5AFB"/>
    <w:rsid w:val="008C70D4"/>
    <w:rsid w:val="008D0B61"/>
    <w:rsid w:val="008D1008"/>
    <w:rsid w:val="008D336A"/>
    <w:rsid w:val="008D514A"/>
    <w:rsid w:val="008D5C20"/>
    <w:rsid w:val="008E06FE"/>
    <w:rsid w:val="008E29BC"/>
    <w:rsid w:val="008E4D77"/>
    <w:rsid w:val="008E4EDE"/>
    <w:rsid w:val="008E58F2"/>
    <w:rsid w:val="008E6904"/>
    <w:rsid w:val="008F7E59"/>
    <w:rsid w:val="0090269C"/>
    <w:rsid w:val="009027F4"/>
    <w:rsid w:val="00902A39"/>
    <w:rsid w:val="00904C30"/>
    <w:rsid w:val="00905AED"/>
    <w:rsid w:val="00907FC4"/>
    <w:rsid w:val="00910D25"/>
    <w:rsid w:val="00911BB6"/>
    <w:rsid w:val="0091339C"/>
    <w:rsid w:val="00917160"/>
    <w:rsid w:val="009174CC"/>
    <w:rsid w:val="00917CED"/>
    <w:rsid w:val="009223B5"/>
    <w:rsid w:val="0092420D"/>
    <w:rsid w:val="0092434D"/>
    <w:rsid w:val="00924BD0"/>
    <w:rsid w:val="0092589D"/>
    <w:rsid w:val="009259E7"/>
    <w:rsid w:val="00926786"/>
    <w:rsid w:val="009314CF"/>
    <w:rsid w:val="00935A44"/>
    <w:rsid w:val="00935AAD"/>
    <w:rsid w:val="009376DA"/>
    <w:rsid w:val="00937FCD"/>
    <w:rsid w:val="00940172"/>
    <w:rsid w:val="009418CC"/>
    <w:rsid w:val="00945104"/>
    <w:rsid w:val="00946FAC"/>
    <w:rsid w:val="00947B90"/>
    <w:rsid w:val="00947BC9"/>
    <w:rsid w:val="00947E18"/>
    <w:rsid w:val="009505C8"/>
    <w:rsid w:val="0095691A"/>
    <w:rsid w:val="00963290"/>
    <w:rsid w:val="00964044"/>
    <w:rsid w:val="00964428"/>
    <w:rsid w:val="009644CA"/>
    <w:rsid w:val="009655EA"/>
    <w:rsid w:val="009670AD"/>
    <w:rsid w:val="00967639"/>
    <w:rsid w:val="009735DE"/>
    <w:rsid w:val="009738D0"/>
    <w:rsid w:val="0097491A"/>
    <w:rsid w:val="00975E0E"/>
    <w:rsid w:val="0097671A"/>
    <w:rsid w:val="00977809"/>
    <w:rsid w:val="00977C6C"/>
    <w:rsid w:val="00985EEF"/>
    <w:rsid w:val="0098738F"/>
    <w:rsid w:val="00987B5B"/>
    <w:rsid w:val="0099749C"/>
    <w:rsid w:val="009A2EFB"/>
    <w:rsid w:val="009A2F3A"/>
    <w:rsid w:val="009A5795"/>
    <w:rsid w:val="009A6D90"/>
    <w:rsid w:val="009B1186"/>
    <w:rsid w:val="009B3B32"/>
    <w:rsid w:val="009B6415"/>
    <w:rsid w:val="009B66D0"/>
    <w:rsid w:val="009B75A9"/>
    <w:rsid w:val="009C47FF"/>
    <w:rsid w:val="009C68C6"/>
    <w:rsid w:val="009C79EF"/>
    <w:rsid w:val="009D0997"/>
    <w:rsid w:val="009D335B"/>
    <w:rsid w:val="009D4AB0"/>
    <w:rsid w:val="009D7924"/>
    <w:rsid w:val="009E3128"/>
    <w:rsid w:val="009E5290"/>
    <w:rsid w:val="009E5FE9"/>
    <w:rsid w:val="009E7B3E"/>
    <w:rsid w:val="009F1448"/>
    <w:rsid w:val="009F7553"/>
    <w:rsid w:val="00A00DA4"/>
    <w:rsid w:val="00A01585"/>
    <w:rsid w:val="00A03AAD"/>
    <w:rsid w:val="00A0464F"/>
    <w:rsid w:val="00A06A98"/>
    <w:rsid w:val="00A13543"/>
    <w:rsid w:val="00A13F74"/>
    <w:rsid w:val="00A21219"/>
    <w:rsid w:val="00A21E72"/>
    <w:rsid w:val="00A25140"/>
    <w:rsid w:val="00A26C4B"/>
    <w:rsid w:val="00A270ED"/>
    <w:rsid w:val="00A308F4"/>
    <w:rsid w:val="00A34A38"/>
    <w:rsid w:val="00A359DB"/>
    <w:rsid w:val="00A37783"/>
    <w:rsid w:val="00A37C46"/>
    <w:rsid w:val="00A40E59"/>
    <w:rsid w:val="00A41837"/>
    <w:rsid w:val="00A47090"/>
    <w:rsid w:val="00A51468"/>
    <w:rsid w:val="00A52877"/>
    <w:rsid w:val="00A53033"/>
    <w:rsid w:val="00A556E8"/>
    <w:rsid w:val="00A57589"/>
    <w:rsid w:val="00A64370"/>
    <w:rsid w:val="00A66C1B"/>
    <w:rsid w:val="00A70D5F"/>
    <w:rsid w:val="00A71D3A"/>
    <w:rsid w:val="00A727E9"/>
    <w:rsid w:val="00A73D8B"/>
    <w:rsid w:val="00A81341"/>
    <w:rsid w:val="00A81B46"/>
    <w:rsid w:val="00A83C49"/>
    <w:rsid w:val="00A8473B"/>
    <w:rsid w:val="00A8566F"/>
    <w:rsid w:val="00A86020"/>
    <w:rsid w:val="00A90F71"/>
    <w:rsid w:val="00A932EA"/>
    <w:rsid w:val="00A952C1"/>
    <w:rsid w:val="00AA0E42"/>
    <w:rsid w:val="00AA100A"/>
    <w:rsid w:val="00AA10B8"/>
    <w:rsid w:val="00AA552F"/>
    <w:rsid w:val="00AB0961"/>
    <w:rsid w:val="00AB32AB"/>
    <w:rsid w:val="00AB3390"/>
    <w:rsid w:val="00AB39F4"/>
    <w:rsid w:val="00AB7831"/>
    <w:rsid w:val="00AB7FD8"/>
    <w:rsid w:val="00AC2358"/>
    <w:rsid w:val="00AC235F"/>
    <w:rsid w:val="00AC3A27"/>
    <w:rsid w:val="00AC4E08"/>
    <w:rsid w:val="00AC5085"/>
    <w:rsid w:val="00AC51B5"/>
    <w:rsid w:val="00AC5FAB"/>
    <w:rsid w:val="00AC7520"/>
    <w:rsid w:val="00AC7A6F"/>
    <w:rsid w:val="00AD22EE"/>
    <w:rsid w:val="00AD3C6B"/>
    <w:rsid w:val="00AD4503"/>
    <w:rsid w:val="00AD542A"/>
    <w:rsid w:val="00AD5D97"/>
    <w:rsid w:val="00AD6CAB"/>
    <w:rsid w:val="00AE14CB"/>
    <w:rsid w:val="00AE23D4"/>
    <w:rsid w:val="00AE5B66"/>
    <w:rsid w:val="00AF0CE8"/>
    <w:rsid w:val="00AF10D2"/>
    <w:rsid w:val="00AF33D3"/>
    <w:rsid w:val="00AF39A1"/>
    <w:rsid w:val="00AF46C5"/>
    <w:rsid w:val="00AF79D4"/>
    <w:rsid w:val="00B000D9"/>
    <w:rsid w:val="00B01871"/>
    <w:rsid w:val="00B018F5"/>
    <w:rsid w:val="00B053E2"/>
    <w:rsid w:val="00B06DCA"/>
    <w:rsid w:val="00B06F99"/>
    <w:rsid w:val="00B127DA"/>
    <w:rsid w:val="00B12F54"/>
    <w:rsid w:val="00B14372"/>
    <w:rsid w:val="00B14F3C"/>
    <w:rsid w:val="00B17587"/>
    <w:rsid w:val="00B210E6"/>
    <w:rsid w:val="00B23A11"/>
    <w:rsid w:val="00B317A7"/>
    <w:rsid w:val="00B33455"/>
    <w:rsid w:val="00B353C2"/>
    <w:rsid w:val="00B36A46"/>
    <w:rsid w:val="00B40B7F"/>
    <w:rsid w:val="00B4511B"/>
    <w:rsid w:val="00B45553"/>
    <w:rsid w:val="00B47C3A"/>
    <w:rsid w:val="00B52D96"/>
    <w:rsid w:val="00B53982"/>
    <w:rsid w:val="00B54C1F"/>
    <w:rsid w:val="00B5563C"/>
    <w:rsid w:val="00B55E88"/>
    <w:rsid w:val="00B57455"/>
    <w:rsid w:val="00B603DB"/>
    <w:rsid w:val="00B63596"/>
    <w:rsid w:val="00B640A2"/>
    <w:rsid w:val="00B642C6"/>
    <w:rsid w:val="00B655F6"/>
    <w:rsid w:val="00B656B0"/>
    <w:rsid w:val="00B673A6"/>
    <w:rsid w:val="00B679C9"/>
    <w:rsid w:val="00B7059E"/>
    <w:rsid w:val="00B70893"/>
    <w:rsid w:val="00B76CC6"/>
    <w:rsid w:val="00B81E33"/>
    <w:rsid w:val="00B847E2"/>
    <w:rsid w:val="00B85311"/>
    <w:rsid w:val="00B85F53"/>
    <w:rsid w:val="00B864BB"/>
    <w:rsid w:val="00B8666F"/>
    <w:rsid w:val="00B90C0C"/>
    <w:rsid w:val="00B914FF"/>
    <w:rsid w:val="00B931B2"/>
    <w:rsid w:val="00B94EF1"/>
    <w:rsid w:val="00BA0BB4"/>
    <w:rsid w:val="00BA149F"/>
    <w:rsid w:val="00BA1E01"/>
    <w:rsid w:val="00BA47E1"/>
    <w:rsid w:val="00BA78B6"/>
    <w:rsid w:val="00BB1A45"/>
    <w:rsid w:val="00BB2DDF"/>
    <w:rsid w:val="00BB425F"/>
    <w:rsid w:val="00BB4308"/>
    <w:rsid w:val="00BB5087"/>
    <w:rsid w:val="00BB7A02"/>
    <w:rsid w:val="00BC2494"/>
    <w:rsid w:val="00BC285E"/>
    <w:rsid w:val="00BC37EC"/>
    <w:rsid w:val="00BC70E3"/>
    <w:rsid w:val="00BC78AA"/>
    <w:rsid w:val="00BC7A7C"/>
    <w:rsid w:val="00BD15AB"/>
    <w:rsid w:val="00BD1C77"/>
    <w:rsid w:val="00BD336A"/>
    <w:rsid w:val="00BD5799"/>
    <w:rsid w:val="00BE0C2F"/>
    <w:rsid w:val="00BE2C47"/>
    <w:rsid w:val="00BE488A"/>
    <w:rsid w:val="00BE7786"/>
    <w:rsid w:val="00BF2D67"/>
    <w:rsid w:val="00BF51DC"/>
    <w:rsid w:val="00BF534B"/>
    <w:rsid w:val="00C0007E"/>
    <w:rsid w:val="00C033DA"/>
    <w:rsid w:val="00C05277"/>
    <w:rsid w:val="00C053DA"/>
    <w:rsid w:val="00C0620D"/>
    <w:rsid w:val="00C11DFE"/>
    <w:rsid w:val="00C120B5"/>
    <w:rsid w:val="00C16526"/>
    <w:rsid w:val="00C223CA"/>
    <w:rsid w:val="00C226A4"/>
    <w:rsid w:val="00C24CFC"/>
    <w:rsid w:val="00C2578A"/>
    <w:rsid w:val="00C30E52"/>
    <w:rsid w:val="00C3204D"/>
    <w:rsid w:val="00C320B7"/>
    <w:rsid w:val="00C3316C"/>
    <w:rsid w:val="00C410F4"/>
    <w:rsid w:val="00C471FB"/>
    <w:rsid w:val="00C47394"/>
    <w:rsid w:val="00C527CC"/>
    <w:rsid w:val="00C52D22"/>
    <w:rsid w:val="00C53916"/>
    <w:rsid w:val="00C542F9"/>
    <w:rsid w:val="00C64C7B"/>
    <w:rsid w:val="00C66E03"/>
    <w:rsid w:val="00C67D8A"/>
    <w:rsid w:val="00C72FD9"/>
    <w:rsid w:val="00C73346"/>
    <w:rsid w:val="00C754B7"/>
    <w:rsid w:val="00C75FA7"/>
    <w:rsid w:val="00C76C0C"/>
    <w:rsid w:val="00C76D9C"/>
    <w:rsid w:val="00C81CC3"/>
    <w:rsid w:val="00C8443D"/>
    <w:rsid w:val="00C84870"/>
    <w:rsid w:val="00C85691"/>
    <w:rsid w:val="00C86F13"/>
    <w:rsid w:val="00C87031"/>
    <w:rsid w:val="00C874C3"/>
    <w:rsid w:val="00C9095E"/>
    <w:rsid w:val="00C9384D"/>
    <w:rsid w:val="00C94805"/>
    <w:rsid w:val="00C952D4"/>
    <w:rsid w:val="00C96CC9"/>
    <w:rsid w:val="00CA0144"/>
    <w:rsid w:val="00CA18F5"/>
    <w:rsid w:val="00CA2660"/>
    <w:rsid w:val="00CA490F"/>
    <w:rsid w:val="00CA69E0"/>
    <w:rsid w:val="00CB2BAB"/>
    <w:rsid w:val="00CB39A5"/>
    <w:rsid w:val="00CB6160"/>
    <w:rsid w:val="00CB763B"/>
    <w:rsid w:val="00CB7855"/>
    <w:rsid w:val="00CC4753"/>
    <w:rsid w:val="00CD1052"/>
    <w:rsid w:val="00CD55AE"/>
    <w:rsid w:val="00CE18A3"/>
    <w:rsid w:val="00CE30BC"/>
    <w:rsid w:val="00CE345F"/>
    <w:rsid w:val="00CE3AB8"/>
    <w:rsid w:val="00CE425E"/>
    <w:rsid w:val="00CE44F6"/>
    <w:rsid w:val="00CE76AB"/>
    <w:rsid w:val="00CF4127"/>
    <w:rsid w:val="00CF4264"/>
    <w:rsid w:val="00CF54B2"/>
    <w:rsid w:val="00CF6630"/>
    <w:rsid w:val="00D02783"/>
    <w:rsid w:val="00D066D8"/>
    <w:rsid w:val="00D1144D"/>
    <w:rsid w:val="00D11B0C"/>
    <w:rsid w:val="00D231FA"/>
    <w:rsid w:val="00D25C02"/>
    <w:rsid w:val="00D34965"/>
    <w:rsid w:val="00D367D4"/>
    <w:rsid w:val="00D403F3"/>
    <w:rsid w:val="00D43DF6"/>
    <w:rsid w:val="00D4488E"/>
    <w:rsid w:val="00D51CEE"/>
    <w:rsid w:val="00D52C2A"/>
    <w:rsid w:val="00D53E50"/>
    <w:rsid w:val="00D54001"/>
    <w:rsid w:val="00D5553C"/>
    <w:rsid w:val="00D56B67"/>
    <w:rsid w:val="00D60C84"/>
    <w:rsid w:val="00D625B8"/>
    <w:rsid w:val="00D6464C"/>
    <w:rsid w:val="00D64CA6"/>
    <w:rsid w:val="00D665BD"/>
    <w:rsid w:val="00D667BD"/>
    <w:rsid w:val="00D709BB"/>
    <w:rsid w:val="00D70AC4"/>
    <w:rsid w:val="00D75003"/>
    <w:rsid w:val="00D751D5"/>
    <w:rsid w:val="00D7641F"/>
    <w:rsid w:val="00D7728D"/>
    <w:rsid w:val="00D77B43"/>
    <w:rsid w:val="00D8625D"/>
    <w:rsid w:val="00D86A25"/>
    <w:rsid w:val="00D90BCB"/>
    <w:rsid w:val="00D979B6"/>
    <w:rsid w:val="00D97D7C"/>
    <w:rsid w:val="00DA1806"/>
    <w:rsid w:val="00DA20B3"/>
    <w:rsid w:val="00DA3201"/>
    <w:rsid w:val="00DB1DC6"/>
    <w:rsid w:val="00DB30D8"/>
    <w:rsid w:val="00DB72D1"/>
    <w:rsid w:val="00DB7401"/>
    <w:rsid w:val="00DB7E87"/>
    <w:rsid w:val="00DC01AD"/>
    <w:rsid w:val="00DC0787"/>
    <w:rsid w:val="00DC4A6E"/>
    <w:rsid w:val="00DC703B"/>
    <w:rsid w:val="00DD0F0D"/>
    <w:rsid w:val="00DD35F1"/>
    <w:rsid w:val="00DD3C7A"/>
    <w:rsid w:val="00DD4F1F"/>
    <w:rsid w:val="00DD627E"/>
    <w:rsid w:val="00DE3260"/>
    <w:rsid w:val="00DE34A7"/>
    <w:rsid w:val="00DE4797"/>
    <w:rsid w:val="00DE4ADD"/>
    <w:rsid w:val="00DE77FC"/>
    <w:rsid w:val="00DE7B9C"/>
    <w:rsid w:val="00DF22EE"/>
    <w:rsid w:val="00DF4E30"/>
    <w:rsid w:val="00DF4E98"/>
    <w:rsid w:val="00DF5577"/>
    <w:rsid w:val="00DF6511"/>
    <w:rsid w:val="00DF7DDF"/>
    <w:rsid w:val="00E008F8"/>
    <w:rsid w:val="00E03ACF"/>
    <w:rsid w:val="00E05A00"/>
    <w:rsid w:val="00E0762C"/>
    <w:rsid w:val="00E1535D"/>
    <w:rsid w:val="00E1582C"/>
    <w:rsid w:val="00E17A49"/>
    <w:rsid w:val="00E2129D"/>
    <w:rsid w:val="00E24A9F"/>
    <w:rsid w:val="00E27F29"/>
    <w:rsid w:val="00E32082"/>
    <w:rsid w:val="00E32EA2"/>
    <w:rsid w:val="00E3320B"/>
    <w:rsid w:val="00E36F16"/>
    <w:rsid w:val="00E43FA5"/>
    <w:rsid w:val="00E51EDF"/>
    <w:rsid w:val="00E533C5"/>
    <w:rsid w:val="00E53BB0"/>
    <w:rsid w:val="00E54BA1"/>
    <w:rsid w:val="00E55537"/>
    <w:rsid w:val="00E57B5C"/>
    <w:rsid w:val="00E61A79"/>
    <w:rsid w:val="00E65620"/>
    <w:rsid w:val="00E72A79"/>
    <w:rsid w:val="00E731AD"/>
    <w:rsid w:val="00E73604"/>
    <w:rsid w:val="00E81737"/>
    <w:rsid w:val="00E902B7"/>
    <w:rsid w:val="00E9262B"/>
    <w:rsid w:val="00E9443E"/>
    <w:rsid w:val="00E94C0B"/>
    <w:rsid w:val="00E96991"/>
    <w:rsid w:val="00E96B4F"/>
    <w:rsid w:val="00EA0EA4"/>
    <w:rsid w:val="00EA1A75"/>
    <w:rsid w:val="00EA455E"/>
    <w:rsid w:val="00EA5527"/>
    <w:rsid w:val="00EB081F"/>
    <w:rsid w:val="00EB2DE5"/>
    <w:rsid w:val="00EC498E"/>
    <w:rsid w:val="00EC4CBD"/>
    <w:rsid w:val="00EC63F3"/>
    <w:rsid w:val="00EC6A89"/>
    <w:rsid w:val="00ED38CD"/>
    <w:rsid w:val="00ED40EA"/>
    <w:rsid w:val="00ED5C48"/>
    <w:rsid w:val="00ED69E9"/>
    <w:rsid w:val="00EE39BF"/>
    <w:rsid w:val="00EE40C2"/>
    <w:rsid w:val="00EE5FFF"/>
    <w:rsid w:val="00EF01BE"/>
    <w:rsid w:val="00EF3845"/>
    <w:rsid w:val="00EF42F7"/>
    <w:rsid w:val="00EF4FA8"/>
    <w:rsid w:val="00EF5D4C"/>
    <w:rsid w:val="00EF6479"/>
    <w:rsid w:val="00F01BAA"/>
    <w:rsid w:val="00F0240F"/>
    <w:rsid w:val="00F02A62"/>
    <w:rsid w:val="00F02F16"/>
    <w:rsid w:val="00F04D84"/>
    <w:rsid w:val="00F0525B"/>
    <w:rsid w:val="00F13FDE"/>
    <w:rsid w:val="00F1451F"/>
    <w:rsid w:val="00F14900"/>
    <w:rsid w:val="00F15115"/>
    <w:rsid w:val="00F162A1"/>
    <w:rsid w:val="00F16F99"/>
    <w:rsid w:val="00F23951"/>
    <w:rsid w:val="00F262E1"/>
    <w:rsid w:val="00F262FB"/>
    <w:rsid w:val="00F268F9"/>
    <w:rsid w:val="00F27DA0"/>
    <w:rsid w:val="00F3050A"/>
    <w:rsid w:val="00F31DB1"/>
    <w:rsid w:val="00F33B09"/>
    <w:rsid w:val="00F33EA5"/>
    <w:rsid w:val="00F3458A"/>
    <w:rsid w:val="00F40109"/>
    <w:rsid w:val="00F44C52"/>
    <w:rsid w:val="00F47820"/>
    <w:rsid w:val="00F525F0"/>
    <w:rsid w:val="00F57797"/>
    <w:rsid w:val="00F60AD1"/>
    <w:rsid w:val="00F61B68"/>
    <w:rsid w:val="00F6425B"/>
    <w:rsid w:val="00F6591F"/>
    <w:rsid w:val="00F73C9B"/>
    <w:rsid w:val="00F80D86"/>
    <w:rsid w:val="00F8214A"/>
    <w:rsid w:val="00F83FDB"/>
    <w:rsid w:val="00F9102C"/>
    <w:rsid w:val="00F943E6"/>
    <w:rsid w:val="00F949C6"/>
    <w:rsid w:val="00F95727"/>
    <w:rsid w:val="00FA01FD"/>
    <w:rsid w:val="00FA1FB9"/>
    <w:rsid w:val="00FA7D00"/>
    <w:rsid w:val="00FB0906"/>
    <w:rsid w:val="00FB2D9B"/>
    <w:rsid w:val="00FB5B3A"/>
    <w:rsid w:val="00FB6437"/>
    <w:rsid w:val="00FC5807"/>
    <w:rsid w:val="00FC70D0"/>
    <w:rsid w:val="00FD3246"/>
    <w:rsid w:val="00FD46ED"/>
    <w:rsid w:val="00FD783F"/>
    <w:rsid w:val="00FD7980"/>
    <w:rsid w:val="00FD7AD7"/>
    <w:rsid w:val="00FE1EAD"/>
    <w:rsid w:val="00FE53CB"/>
    <w:rsid w:val="00FF50D4"/>
    <w:rsid w:val="00FF6094"/>
    <w:rsid w:val="00FF7D9D"/>
    <w:rsid w:val="01B646FB"/>
    <w:rsid w:val="06118CAB"/>
    <w:rsid w:val="0E0AC1E1"/>
    <w:rsid w:val="10A5A438"/>
    <w:rsid w:val="137F3DD7"/>
    <w:rsid w:val="15AE32B7"/>
    <w:rsid w:val="1660E900"/>
    <w:rsid w:val="16BC6FF8"/>
    <w:rsid w:val="179FBB81"/>
    <w:rsid w:val="19F48032"/>
    <w:rsid w:val="20912187"/>
    <w:rsid w:val="2473494E"/>
    <w:rsid w:val="2BCD501D"/>
    <w:rsid w:val="2FBA23CF"/>
    <w:rsid w:val="2FD25FB5"/>
    <w:rsid w:val="329D9447"/>
    <w:rsid w:val="35D91DAD"/>
    <w:rsid w:val="37E6052E"/>
    <w:rsid w:val="38B6318E"/>
    <w:rsid w:val="3A7924C8"/>
    <w:rsid w:val="3EABFF47"/>
    <w:rsid w:val="3F81A886"/>
    <w:rsid w:val="432AAB82"/>
    <w:rsid w:val="49F832D6"/>
    <w:rsid w:val="4A6487AE"/>
    <w:rsid w:val="4BDB98BA"/>
    <w:rsid w:val="4C27EA0F"/>
    <w:rsid w:val="4C8F1D27"/>
    <w:rsid w:val="5252967E"/>
    <w:rsid w:val="54178EF4"/>
    <w:rsid w:val="6149DA22"/>
    <w:rsid w:val="646AAB89"/>
    <w:rsid w:val="64D6208A"/>
    <w:rsid w:val="6C5AD2EC"/>
    <w:rsid w:val="6ECF8A33"/>
    <w:rsid w:val="74D0BBED"/>
    <w:rsid w:val="76648920"/>
    <w:rsid w:val="785463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2AC21"/>
  <w15:chartTrackingRefBased/>
  <w15:docId w15:val="{578218E2-75D4-44C3-B3C7-D262AEEF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0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0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0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E0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E0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0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0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E0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E0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E0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3EF"/>
    <w:rPr>
      <w:rFonts w:eastAsiaTheme="majorEastAsia" w:cstheme="majorBidi"/>
      <w:color w:val="272727" w:themeColor="text1" w:themeTint="D8"/>
    </w:rPr>
  </w:style>
  <w:style w:type="paragraph" w:styleId="Title">
    <w:name w:val="Title"/>
    <w:basedOn w:val="Normal"/>
    <w:next w:val="Normal"/>
    <w:link w:val="TitleChar"/>
    <w:uiPriority w:val="10"/>
    <w:qFormat/>
    <w:rsid w:val="003E0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3EF"/>
    <w:pPr>
      <w:spacing w:before="160"/>
      <w:jc w:val="center"/>
    </w:pPr>
    <w:rPr>
      <w:i/>
      <w:iCs/>
      <w:color w:val="404040" w:themeColor="text1" w:themeTint="BF"/>
    </w:rPr>
  </w:style>
  <w:style w:type="character" w:customStyle="1" w:styleId="QuoteChar">
    <w:name w:val="Quote Char"/>
    <w:basedOn w:val="DefaultParagraphFont"/>
    <w:link w:val="Quote"/>
    <w:uiPriority w:val="29"/>
    <w:rsid w:val="003E03EF"/>
    <w:rPr>
      <w:i/>
      <w:iCs/>
      <w:color w:val="404040" w:themeColor="text1" w:themeTint="BF"/>
    </w:rPr>
  </w:style>
  <w:style w:type="paragraph" w:styleId="ListParagraph">
    <w:name w:val="List Paragraph"/>
    <w:aliases w:val="List 1,Other List,List Paragraph numbered,Spare 14"/>
    <w:basedOn w:val="Normal"/>
    <w:link w:val="ListParagraphChar"/>
    <w:uiPriority w:val="34"/>
    <w:qFormat/>
    <w:rsid w:val="003E03EF"/>
    <w:pPr>
      <w:ind w:left="720"/>
      <w:contextualSpacing/>
    </w:pPr>
  </w:style>
  <w:style w:type="character" w:styleId="IntenseEmphasis">
    <w:name w:val="Intense Emphasis"/>
    <w:basedOn w:val="DefaultParagraphFont"/>
    <w:uiPriority w:val="21"/>
    <w:qFormat/>
    <w:rsid w:val="003E03EF"/>
    <w:rPr>
      <w:i/>
      <w:iCs/>
      <w:color w:val="0F4761" w:themeColor="accent1" w:themeShade="BF"/>
    </w:rPr>
  </w:style>
  <w:style w:type="paragraph" w:styleId="IntenseQuote">
    <w:name w:val="Intense Quote"/>
    <w:basedOn w:val="Normal"/>
    <w:next w:val="Normal"/>
    <w:link w:val="IntenseQuoteChar"/>
    <w:uiPriority w:val="30"/>
    <w:qFormat/>
    <w:rsid w:val="003E0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3EF"/>
    <w:rPr>
      <w:i/>
      <w:iCs/>
      <w:color w:val="0F4761" w:themeColor="accent1" w:themeShade="BF"/>
    </w:rPr>
  </w:style>
  <w:style w:type="character" w:styleId="IntenseReference">
    <w:name w:val="Intense Reference"/>
    <w:basedOn w:val="DefaultParagraphFont"/>
    <w:uiPriority w:val="32"/>
    <w:qFormat/>
    <w:rsid w:val="003E03EF"/>
    <w:rPr>
      <w:b/>
      <w:bCs/>
      <w:smallCaps/>
      <w:color w:val="0F4761" w:themeColor="accent1" w:themeShade="BF"/>
      <w:spacing w:val="5"/>
    </w:rPr>
  </w:style>
  <w:style w:type="table" w:styleId="TableGrid">
    <w:name w:val="Table Grid"/>
    <w:aliases w:val="Southbase Table"/>
    <w:basedOn w:val="TableNormal"/>
    <w:uiPriority w:val="39"/>
    <w:rsid w:val="005C2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1 Char,Other List Char,List Paragraph numbered Char,Spare 14 Char"/>
    <w:basedOn w:val="DefaultParagraphFont"/>
    <w:link w:val="ListParagraph"/>
    <w:uiPriority w:val="34"/>
    <w:locked/>
    <w:rsid w:val="00A932EA"/>
  </w:style>
  <w:style w:type="paragraph" w:customStyle="1" w:styleId="Style1">
    <w:name w:val="Style1"/>
    <w:basedOn w:val="Heading3"/>
    <w:link w:val="Style1Char"/>
    <w:qFormat/>
    <w:rsid w:val="00550469"/>
    <w:pPr>
      <w:numPr>
        <w:ilvl w:val="1"/>
        <w:numId w:val="18"/>
      </w:numPr>
    </w:pPr>
  </w:style>
  <w:style w:type="character" w:customStyle="1" w:styleId="Style1Char">
    <w:name w:val="Style1 Char"/>
    <w:basedOn w:val="Heading3Char"/>
    <w:link w:val="Style1"/>
    <w:rsid w:val="00550469"/>
    <w:rPr>
      <w:rFonts w:eastAsiaTheme="majorEastAsia" w:cstheme="majorBidi"/>
      <w:color w:val="0F4761" w:themeColor="accent1" w:themeShade="BF"/>
      <w:sz w:val="28"/>
      <w:szCs w:val="28"/>
    </w:rPr>
  </w:style>
  <w:style w:type="paragraph" w:customStyle="1" w:styleId="Style2">
    <w:name w:val="Style2"/>
    <w:basedOn w:val="Style1"/>
    <w:link w:val="Style2Char"/>
    <w:qFormat/>
    <w:rsid w:val="00550469"/>
  </w:style>
  <w:style w:type="character" w:customStyle="1" w:styleId="Style2Char">
    <w:name w:val="Style2 Char"/>
    <w:basedOn w:val="Style1Char"/>
    <w:link w:val="Style2"/>
    <w:rsid w:val="00550469"/>
    <w:rPr>
      <w:rFonts w:eastAsiaTheme="majorEastAsia" w:cstheme="majorBidi"/>
      <w:color w:val="0F4761" w:themeColor="accent1" w:themeShade="BF"/>
      <w:sz w:val="28"/>
      <w:szCs w:val="28"/>
    </w:rPr>
  </w:style>
  <w:style w:type="paragraph" w:customStyle="1" w:styleId="Style3">
    <w:name w:val="Style3"/>
    <w:basedOn w:val="Heading3"/>
    <w:link w:val="Style3Char"/>
    <w:qFormat/>
    <w:rsid w:val="00550469"/>
    <w:pPr>
      <w:numPr>
        <w:ilvl w:val="1"/>
        <w:numId w:val="17"/>
      </w:numPr>
    </w:pPr>
    <w:rPr>
      <w:sz w:val="24"/>
      <w:szCs w:val="24"/>
    </w:rPr>
  </w:style>
  <w:style w:type="character" w:customStyle="1" w:styleId="Style3Char">
    <w:name w:val="Style3 Char"/>
    <w:basedOn w:val="Heading3Char"/>
    <w:link w:val="Style3"/>
    <w:rsid w:val="00550469"/>
    <w:rPr>
      <w:rFonts w:eastAsiaTheme="majorEastAsia" w:cstheme="majorBidi"/>
      <w:color w:val="0F4761" w:themeColor="accent1" w:themeShade="BF"/>
      <w:sz w:val="24"/>
      <w:szCs w:val="24"/>
    </w:rPr>
  </w:style>
  <w:style w:type="paragraph" w:customStyle="1" w:styleId="Style4">
    <w:name w:val="Style4"/>
    <w:basedOn w:val="Heading3"/>
    <w:link w:val="Style4Char"/>
    <w:qFormat/>
    <w:rsid w:val="00550469"/>
    <w:pPr>
      <w:numPr>
        <w:numId w:val="18"/>
      </w:numPr>
    </w:pPr>
  </w:style>
  <w:style w:type="character" w:customStyle="1" w:styleId="Style4Char">
    <w:name w:val="Style4 Char"/>
    <w:basedOn w:val="Heading3Char"/>
    <w:link w:val="Style4"/>
    <w:rsid w:val="00550469"/>
    <w:rPr>
      <w:rFonts w:eastAsiaTheme="majorEastAsia" w:cstheme="majorBidi"/>
      <w:color w:val="0F4761" w:themeColor="accent1" w:themeShade="BF"/>
      <w:sz w:val="28"/>
      <w:szCs w:val="28"/>
    </w:rPr>
  </w:style>
  <w:style w:type="paragraph" w:customStyle="1" w:styleId="Style5">
    <w:name w:val="Style5"/>
    <w:basedOn w:val="Style3"/>
    <w:qFormat/>
    <w:rsid w:val="00550469"/>
  </w:style>
  <w:style w:type="paragraph" w:styleId="TOCHeading">
    <w:name w:val="TOC Heading"/>
    <w:basedOn w:val="Heading1"/>
    <w:next w:val="Normal"/>
    <w:uiPriority w:val="39"/>
    <w:unhideWhenUsed/>
    <w:qFormat/>
    <w:rsid w:val="00550469"/>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A270ED"/>
    <w:pPr>
      <w:tabs>
        <w:tab w:val="left" w:pos="960"/>
        <w:tab w:val="left" w:pos="1134"/>
        <w:tab w:val="right" w:leader="dot" w:pos="9498"/>
      </w:tabs>
      <w:spacing w:after="100"/>
      <w:ind w:left="284"/>
    </w:pPr>
    <w:rPr>
      <w:rFonts w:eastAsiaTheme="minorEastAsia" w:cs="Times New Roman"/>
      <w:kern w:val="0"/>
      <w:lang w:val="en-US"/>
      <w14:ligatures w14:val="none"/>
    </w:rPr>
  </w:style>
  <w:style w:type="paragraph" w:styleId="TOC1">
    <w:name w:val="toc 1"/>
    <w:basedOn w:val="Normal"/>
    <w:next w:val="Normal"/>
    <w:autoRedefine/>
    <w:uiPriority w:val="39"/>
    <w:unhideWhenUsed/>
    <w:rsid w:val="004A2143"/>
    <w:pPr>
      <w:tabs>
        <w:tab w:val="left" w:pos="440"/>
        <w:tab w:val="right" w:leader="dot" w:pos="9498"/>
      </w:tabs>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A270ED"/>
    <w:pPr>
      <w:tabs>
        <w:tab w:val="left" w:pos="1440"/>
        <w:tab w:val="right" w:leader="dot" w:pos="9498"/>
      </w:tabs>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550469"/>
    <w:rPr>
      <w:color w:val="467886" w:themeColor="hyperlink"/>
      <w:u w:val="single"/>
    </w:rPr>
  </w:style>
  <w:style w:type="character" w:styleId="UnresolvedMention">
    <w:name w:val="Unresolved Mention"/>
    <w:basedOn w:val="DefaultParagraphFont"/>
    <w:uiPriority w:val="99"/>
    <w:semiHidden/>
    <w:unhideWhenUsed/>
    <w:rsid w:val="009027F4"/>
    <w:rPr>
      <w:color w:val="605E5C"/>
      <w:shd w:val="clear" w:color="auto" w:fill="E1DFDD"/>
    </w:rPr>
  </w:style>
  <w:style w:type="paragraph" w:styleId="Header">
    <w:name w:val="header"/>
    <w:basedOn w:val="Normal"/>
    <w:link w:val="HeaderChar"/>
    <w:uiPriority w:val="99"/>
    <w:unhideWhenUsed/>
    <w:rsid w:val="009569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91A"/>
  </w:style>
  <w:style w:type="paragraph" w:styleId="Footer">
    <w:name w:val="footer"/>
    <w:basedOn w:val="Normal"/>
    <w:link w:val="FooterChar"/>
    <w:uiPriority w:val="99"/>
    <w:unhideWhenUsed/>
    <w:rsid w:val="009569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91A"/>
  </w:style>
  <w:style w:type="character" w:styleId="CommentReference">
    <w:name w:val="annotation reference"/>
    <w:basedOn w:val="DefaultParagraphFont"/>
    <w:uiPriority w:val="99"/>
    <w:semiHidden/>
    <w:unhideWhenUsed/>
    <w:rsid w:val="00895C7A"/>
    <w:rPr>
      <w:sz w:val="16"/>
      <w:szCs w:val="16"/>
    </w:rPr>
  </w:style>
  <w:style w:type="paragraph" w:styleId="CommentText">
    <w:name w:val="annotation text"/>
    <w:basedOn w:val="Normal"/>
    <w:link w:val="CommentTextChar"/>
    <w:uiPriority w:val="99"/>
    <w:unhideWhenUsed/>
    <w:rsid w:val="00895C7A"/>
    <w:pPr>
      <w:spacing w:line="240" w:lineRule="auto"/>
    </w:pPr>
    <w:rPr>
      <w:sz w:val="20"/>
      <w:szCs w:val="20"/>
    </w:rPr>
  </w:style>
  <w:style w:type="character" w:customStyle="1" w:styleId="CommentTextChar">
    <w:name w:val="Comment Text Char"/>
    <w:basedOn w:val="DefaultParagraphFont"/>
    <w:link w:val="CommentText"/>
    <w:uiPriority w:val="99"/>
    <w:rsid w:val="00895C7A"/>
    <w:rPr>
      <w:sz w:val="20"/>
      <w:szCs w:val="20"/>
    </w:rPr>
  </w:style>
  <w:style w:type="paragraph" w:styleId="CommentSubject">
    <w:name w:val="annotation subject"/>
    <w:basedOn w:val="CommentText"/>
    <w:next w:val="CommentText"/>
    <w:link w:val="CommentSubjectChar"/>
    <w:uiPriority w:val="99"/>
    <w:semiHidden/>
    <w:unhideWhenUsed/>
    <w:rsid w:val="00895C7A"/>
    <w:rPr>
      <w:b/>
      <w:bCs/>
    </w:rPr>
  </w:style>
  <w:style w:type="character" w:customStyle="1" w:styleId="CommentSubjectChar">
    <w:name w:val="Comment Subject Char"/>
    <w:basedOn w:val="CommentTextChar"/>
    <w:link w:val="CommentSubject"/>
    <w:uiPriority w:val="99"/>
    <w:semiHidden/>
    <w:rsid w:val="00895C7A"/>
    <w:rPr>
      <w:b/>
      <w:bCs/>
      <w:sz w:val="20"/>
      <w:szCs w:val="20"/>
    </w:rPr>
  </w:style>
  <w:style w:type="paragraph" w:styleId="Revision">
    <w:name w:val="Revision"/>
    <w:hidden/>
    <w:uiPriority w:val="99"/>
    <w:semiHidden/>
    <w:rsid w:val="00540B8A"/>
    <w:pPr>
      <w:spacing w:after="0" w:line="240" w:lineRule="auto"/>
    </w:pPr>
  </w:style>
  <w:style w:type="character" w:styleId="Mention">
    <w:name w:val="Mention"/>
    <w:basedOn w:val="DefaultParagraphFont"/>
    <w:uiPriority w:val="99"/>
    <w:unhideWhenUsed/>
    <w:rsid w:val="005066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48229">
      <w:bodyDiv w:val="1"/>
      <w:marLeft w:val="0"/>
      <w:marRight w:val="0"/>
      <w:marTop w:val="0"/>
      <w:marBottom w:val="0"/>
      <w:divBdr>
        <w:top w:val="none" w:sz="0" w:space="0" w:color="auto"/>
        <w:left w:val="none" w:sz="0" w:space="0" w:color="auto"/>
        <w:bottom w:val="none" w:sz="0" w:space="0" w:color="auto"/>
        <w:right w:val="none" w:sz="0" w:space="0" w:color="auto"/>
      </w:divBdr>
      <w:divsChild>
        <w:div w:id="515654004">
          <w:marLeft w:val="0"/>
          <w:marRight w:val="0"/>
          <w:marTop w:val="0"/>
          <w:marBottom w:val="0"/>
          <w:divBdr>
            <w:top w:val="none" w:sz="0" w:space="0" w:color="auto"/>
            <w:left w:val="none" w:sz="0" w:space="0" w:color="auto"/>
            <w:bottom w:val="none" w:sz="0" w:space="0" w:color="auto"/>
            <w:right w:val="none" w:sz="0" w:space="0" w:color="auto"/>
          </w:divBdr>
          <w:divsChild>
            <w:div w:id="1311907379">
              <w:marLeft w:val="0"/>
              <w:marRight w:val="0"/>
              <w:marTop w:val="30"/>
              <w:marBottom w:val="30"/>
              <w:divBdr>
                <w:top w:val="none" w:sz="0" w:space="0" w:color="auto"/>
                <w:left w:val="none" w:sz="0" w:space="0" w:color="auto"/>
                <w:bottom w:val="none" w:sz="0" w:space="0" w:color="auto"/>
                <w:right w:val="none" w:sz="0" w:space="0" w:color="auto"/>
              </w:divBdr>
              <w:divsChild>
                <w:div w:id="43867512">
                  <w:marLeft w:val="0"/>
                  <w:marRight w:val="0"/>
                  <w:marTop w:val="0"/>
                  <w:marBottom w:val="0"/>
                  <w:divBdr>
                    <w:top w:val="none" w:sz="0" w:space="0" w:color="auto"/>
                    <w:left w:val="none" w:sz="0" w:space="0" w:color="auto"/>
                    <w:bottom w:val="none" w:sz="0" w:space="0" w:color="auto"/>
                    <w:right w:val="none" w:sz="0" w:space="0" w:color="auto"/>
                  </w:divBdr>
                  <w:divsChild>
                    <w:div w:id="1430274610">
                      <w:marLeft w:val="0"/>
                      <w:marRight w:val="0"/>
                      <w:marTop w:val="0"/>
                      <w:marBottom w:val="0"/>
                      <w:divBdr>
                        <w:top w:val="none" w:sz="0" w:space="0" w:color="auto"/>
                        <w:left w:val="none" w:sz="0" w:space="0" w:color="auto"/>
                        <w:bottom w:val="none" w:sz="0" w:space="0" w:color="auto"/>
                        <w:right w:val="none" w:sz="0" w:space="0" w:color="auto"/>
                      </w:divBdr>
                    </w:div>
                  </w:divsChild>
                </w:div>
                <w:div w:id="211964081">
                  <w:marLeft w:val="0"/>
                  <w:marRight w:val="0"/>
                  <w:marTop w:val="0"/>
                  <w:marBottom w:val="0"/>
                  <w:divBdr>
                    <w:top w:val="none" w:sz="0" w:space="0" w:color="auto"/>
                    <w:left w:val="none" w:sz="0" w:space="0" w:color="auto"/>
                    <w:bottom w:val="none" w:sz="0" w:space="0" w:color="auto"/>
                    <w:right w:val="none" w:sz="0" w:space="0" w:color="auto"/>
                  </w:divBdr>
                  <w:divsChild>
                    <w:div w:id="1215199157">
                      <w:marLeft w:val="0"/>
                      <w:marRight w:val="0"/>
                      <w:marTop w:val="0"/>
                      <w:marBottom w:val="0"/>
                      <w:divBdr>
                        <w:top w:val="none" w:sz="0" w:space="0" w:color="auto"/>
                        <w:left w:val="none" w:sz="0" w:space="0" w:color="auto"/>
                        <w:bottom w:val="none" w:sz="0" w:space="0" w:color="auto"/>
                        <w:right w:val="none" w:sz="0" w:space="0" w:color="auto"/>
                      </w:divBdr>
                    </w:div>
                  </w:divsChild>
                </w:div>
                <w:div w:id="227309074">
                  <w:marLeft w:val="0"/>
                  <w:marRight w:val="0"/>
                  <w:marTop w:val="0"/>
                  <w:marBottom w:val="0"/>
                  <w:divBdr>
                    <w:top w:val="none" w:sz="0" w:space="0" w:color="auto"/>
                    <w:left w:val="none" w:sz="0" w:space="0" w:color="auto"/>
                    <w:bottom w:val="none" w:sz="0" w:space="0" w:color="auto"/>
                    <w:right w:val="none" w:sz="0" w:space="0" w:color="auto"/>
                  </w:divBdr>
                  <w:divsChild>
                    <w:div w:id="2120562062">
                      <w:marLeft w:val="0"/>
                      <w:marRight w:val="0"/>
                      <w:marTop w:val="0"/>
                      <w:marBottom w:val="0"/>
                      <w:divBdr>
                        <w:top w:val="none" w:sz="0" w:space="0" w:color="auto"/>
                        <w:left w:val="none" w:sz="0" w:space="0" w:color="auto"/>
                        <w:bottom w:val="none" w:sz="0" w:space="0" w:color="auto"/>
                        <w:right w:val="none" w:sz="0" w:space="0" w:color="auto"/>
                      </w:divBdr>
                    </w:div>
                  </w:divsChild>
                </w:div>
                <w:div w:id="305941428">
                  <w:marLeft w:val="0"/>
                  <w:marRight w:val="0"/>
                  <w:marTop w:val="0"/>
                  <w:marBottom w:val="0"/>
                  <w:divBdr>
                    <w:top w:val="none" w:sz="0" w:space="0" w:color="auto"/>
                    <w:left w:val="none" w:sz="0" w:space="0" w:color="auto"/>
                    <w:bottom w:val="none" w:sz="0" w:space="0" w:color="auto"/>
                    <w:right w:val="none" w:sz="0" w:space="0" w:color="auto"/>
                  </w:divBdr>
                  <w:divsChild>
                    <w:div w:id="649866133">
                      <w:marLeft w:val="0"/>
                      <w:marRight w:val="0"/>
                      <w:marTop w:val="0"/>
                      <w:marBottom w:val="0"/>
                      <w:divBdr>
                        <w:top w:val="none" w:sz="0" w:space="0" w:color="auto"/>
                        <w:left w:val="none" w:sz="0" w:space="0" w:color="auto"/>
                        <w:bottom w:val="none" w:sz="0" w:space="0" w:color="auto"/>
                        <w:right w:val="none" w:sz="0" w:space="0" w:color="auto"/>
                      </w:divBdr>
                    </w:div>
                  </w:divsChild>
                </w:div>
                <w:div w:id="319113503">
                  <w:marLeft w:val="0"/>
                  <w:marRight w:val="0"/>
                  <w:marTop w:val="0"/>
                  <w:marBottom w:val="0"/>
                  <w:divBdr>
                    <w:top w:val="none" w:sz="0" w:space="0" w:color="auto"/>
                    <w:left w:val="none" w:sz="0" w:space="0" w:color="auto"/>
                    <w:bottom w:val="none" w:sz="0" w:space="0" w:color="auto"/>
                    <w:right w:val="none" w:sz="0" w:space="0" w:color="auto"/>
                  </w:divBdr>
                  <w:divsChild>
                    <w:div w:id="532424734">
                      <w:marLeft w:val="0"/>
                      <w:marRight w:val="0"/>
                      <w:marTop w:val="0"/>
                      <w:marBottom w:val="0"/>
                      <w:divBdr>
                        <w:top w:val="none" w:sz="0" w:space="0" w:color="auto"/>
                        <w:left w:val="none" w:sz="0" w:space="0" w:color="auto"/>
                        <w:bottom w:val="none" w:sz="0" w:space="0" w:color="auto"/>
                        <w:right w:val="none" w:sz="0" w:space="0" w:color="auto"/>
                      </w:divBdr>
                    </w:div>
                  </w:divsChild>
                </w:div>
                <w:div w:id="584150416">
                  <w:marLeft w:val="0"/>
                  <w:marRight w:val="0"/>
                  <w:marTop w:val="0"/>
                  <w:marBottom w:val="0"/>
                  <w:divBdr>
                    <w:top w:val="none" w:sz="0" w:space="0" w:color="auto"/>
                    <w:left w:val="none" w:sz="0" w:space="0" w:color="auto"/>
                    <w:bottom w:val="none" w:sz="0" w:space="0" w:color="auto"/>
                    <w:right w:val="none" w:sz="0" w:space="0" w:color="auto"/>
                  </w:divBdr>
                  <w:divsChild>
                    <w:div w:id="1281843147">
                      <w:marLeft w:val="0"/>
                      <w:marRight w:val="0"/>
                      <w:marTop w:val="0"/>
                      <w:marBottom w:val="0"/>
                      <w:divBdr>
                        <w:top w:val="none" w:sz="0" w:space="0" w:color="auto"/>
                        <w:left w:val="none" w:sz="0" w:space="0" w:color="auto"/>
                        <w:bottom w:val="none" w:sz="0" w:space="0" w:color="auto"/>
                        <w:right w:val="none" w:sz="0" w:space="0" w:color="auto"/>
                      </w:divBdr>
                    </w:div>
                  </w:divsChild>
                </w:div>
                <w:div w:id="758061801">
                  <w:marLeft w:val="0"/>
                  <w:marRight w:val="0"/>
                  <w:marTop w:val="0"/>
                  <w:marBottom w:val="0"/>
                  <w:divBdr>
                    <w:top w:val="none" w:sz="0" w:space="0" w:color="auto"/>
                    <w:left w:val="none" w:sz="0" w:space="0" w:color="auto"/>
                    <w:bottom w:val="none" w:sz="0" w:space="0" w:color="auto"/>
                    <w:right w:val="none" w:sz="0" w:space="0" w:color="auto"/>
                  </w:divBdr>
                  <w:divsChild>
                    <w:div w:id="229387442">
                      <w:marLeft w:val="0"/>
                      <w:marRight w:val="0"/>
                      <w:marTop w:val="0"/>
                      <w:marBottom w:val="0"/>
                      <w:divBdr>
                        <w:top w:val="none" w:sz="0" w:space="0" w:color="auto"/>
                        <w:left w:val="none" w:sz="0" w:space="0" w:color="auto"/>
                        <w:bottom w:val="none" w:sz="0" w:space="0" w:color="auto"/>
                        <w:right w:val="none" w:sz="0" w:space="0" w:color="auto"/>
                      </w:divBdr>
                    </w:div>
                  </w:divsChild>
                </w:div>
                <w:div w:id="802387178">
                  <w:marLeft w:val="0"/>
                  <w:marRight w:val="0"/>
                  <w:marTop w:val="0"/>
                  <w:marBottom w:val="0"/>
                  <w:divBdr>
                    <w:top w:val="none" w:sz="0" w:space="0" w:color="auto"/>
                    <w:left w:val="none" w:sz="0" w:space="0" w:color="auto"/>
                    <w:bottom w:val="none" w:sz="0" w:space="0" w:color="auto"/>
                    <w:right w:val="none" w:sz="0" w:space="0" w:color="auto"/>
                  </w:divBdr>
                  <w:divsChild>
                    <w:div w:id="1543975233">
                      <w:marLeft w:val="0"/>
                      <w:marRight w:val="0"/>
                      <w:marTop w:val="0"/>
                      <w:marBottom w:val="0"/>
                      <w:divBdr>
                        <w:top w:val="none" w:sz="0" w:space="0" w:color="auto"/>
                        <w:left w:val="none" w:sz="0" w:space="0" w:color="auto"/>
                        <w:bottom w:val="none" w:sz="0" w:space="0" w:color="auto"/>
                        <w:right w:val="none" w:sz="0" w:space="0" w:color="auto"/>
                      </w:divBdr>
                    </w:div>
                  </w:divsChild>
                </w:div>
                <w:div w:id="861672456">
                  <w:marLeft w:val="0"/>
                  <w:marRight w:val="0"/>
                  <w:marTop w:val="0"/>
                  <w:marBottom w:val="0"/>
                  <w:divBdr>
                    <w:top w:val="none" w:sz="0" w:space="0" w:color="auto"/>
                    <w:left w:val="none" w:sz="0" w:space="0" w:color="auto"/>
                    <w:bottom w:val="none" w:sz="0" w:space="0" w:color="auto"/>
                    <w:right w:val="none" w:sz="0" w:space="0" w:color="auto"/>
                  </w:divBdr>
                  <w:divsChild>
                    <w:div w:id="173155792">
                      <w:marLeft w:val="0"/>
                      <w:marRight w:val="0"/>
                      <w:marTop w:val="0"/>
                      <w:marBottom w:val="0"/>
                      <w:divBdr>
                        <w:top w:val="none" w:sz="0" w:space="0" w:color="auto"/>
                        <w:left w:val="none" w:sz="0" w:space="0" w:color="auto"/>
                        <w:bottom w:val="none" w:sz="0" w:space="0" w:color="auto"/>
                        <w:right w:val="none" w:sz="0" w:space="0" w:color="auto"/>
                      </w:divBdr>
                    </w:div>
                  </w:divsChild>
                </w:div>
                <w:div w:id="871844995">
                  <w:marLeft w:val="0"/>
                  <w:marRight w:val="0"/>
                  <w:marTop w:val="0"/>
                  <w:marBottom w:val="0"/>
                  <w:divBdr>
                    <w:top w:val="none" w:sz="0" w:space="0" w:color="auto"/>
                    <w:left w:val="none" w:sz="0" w:space="0" w:color="auto"/>
                    <w:bottom w:val="none" w:sz="0" w:space="0" w:color="auto"/>
                    <w:right w:val="none" w:sz="0" w:space="0" w:color="auto"/>
                  </w:divBdr>
                  <w:divsChild>
                    <w:div w:id="2024697054">
                      <w:marLeft w:val="0"/>
                      <w:marRight w:val="0"/>
                      <w:marTop w:val="0"/>
                      <w:marBottom w:val="0"/>
                      <w:divBdr>
                        <w:top w:val="none" w:sz="0" w:space="0" w:color="auto"/>
                        <w:left w:val="none" w:sz="0" w:space="0" w:color="auto"/>
                        <w:bottom w:val="none" w:sz="0" w:space="0" w:color="auto"/>
                        <w:right w:val="none" w:sz="0" w:space="0" w:color="auto"/>
                      </w:divBdr>
                    </w:div>
                  </w:divsChild>
                </w:div>
                <w:div w:id="884871974">
                  <w:marLeft w:val="0"/>
                  <w:marRight w:val="0"/>
                  <w:marTop w:val="0"/>
                  <w:marBottom w:val="0"/>
                  <w:divBdr>
                    <w:top w:val="none" w:sz="0" w:space="0" w:color="auto"/>
                    <w:left w:val="none" w:sz="0" w:space="0" w:color="auto"/>
                    <w:bottom w:val="none" w:sz="0" w:space="0" w:color="auto"/>
                    <w:right w:val="none" w:sz="0" w:space="0" w:color="auto"/>
                  </w:divBdr>
                  <w:divsChild>
                    <w:div w:id="1335301973">
                      <w:marLeft w:val="0"/>
                      <w:marRight w:val="0"/>
                      <w:marTop w:val="0"/>
                      <w:marBottom w:val="0"/>
                      <w:divBdr>
                        <w:top w:val="none" w:sz="0" w:space="0" w:color="auto"/>
                        <w:left w:val="none" w:sz="0" w:space="0" w:color="auto"/>
                        <w:bottom w:val="none" w:sz="0" w:space="0" w:color="auto"/>
                        <w:right w:val="none" w:sz="0" w:space="0" w:color="auto"/>
                      </w:divBdr>
                    </w:div>
                  </w:divsChild>
                </w:div>
                <w:div w:id="984744296">
                  <w:marLeft w:val="0"/>
                  <w:marRight w:val="0"/>
                  <w:marTop w:val="0"/>
                  <w:marBottom w:val="0"/>
                  <w:divBdr>
                    <w:top w:val="none" w:sz="0" w:space="0" w:color="auto"/>
                    <w:left w:val="none" w:sz="0" w:space="0" w:color="auto"/>
                    <w:bottom w:val="none" w:sz="0" w:space="0" w:color="auto"/>
                    <w:right w:val="none" w:sz="0" w:space="0" w:color="auto"/>
                  </w:divBdr>
                  <w:divsChild>
                    <w:div w:id="1865745737">
                      <w:marLeft w:val="0"/>
                      <w:marRight w:val="0"/>
                      <w:marTop w:val="0"/>
                      <w:marBottom w:val="0"/>
                      <w:divBdr>
                        <w:top w:val="none" w:sz="0" w:space="0" w:color="auto"/>
                        <w:left w:val="none" w:sz="0" w:space="0" w:color="auto"/>
                        <w:bottom w:val="none" w:sz="0" w:space="0" w:color="auto"/>
                        <w:right w:val="none" w:sz="0" w:space="0" w:color="auto"/>
                      </w:divBdr>
                    </w:div>
                  </w:divsChild>
                </w:div>
                <w:div w:id="1209607788">
                  <w:marLeft w:val="0"/>
                  <w:marRight w:val="0"/>
                  <w:marTop w:val="0"/>
                  <w:marBottom w:val="0"/>
                  <w:divBdr>
                    <w:top w:val="none" w:sz="0" w:space="0" w:color="auto"/>
                    <w:left w:val="none" w:sz="0" w:space="0" w:color="auto"/>
                    <w:bottom w:val="none" w:sz="0" w:space="0" w:color="auto"/>
                    <w:right w:val="none" w:sz="0" w:space="0" w:color="auto"/>
                  </w:divBdr>
                  <w:divsChild>
                    <w:div w:id="16124971">
                      <w:marLeft w:val="0"/>
                      <w:marRight w:val="0"/>
                      <w:marTop w:val="0"/>
                      <w:marBottom w:val="0"/>
                      <w:divBdr>
                        <w:top w:val="none" w:sz="0" w:space="0" w:color="auto"/>
                        <w:left w:val="none" w:sz="0" w:space="0" w:color="auto"/>
                        <w:bottom w:val="none" w:sz="0" w:space="0" w:color="auto"/>
                        <w:right w:val="none" w:sz="0" w:space="0" w:color="auto"/>
                      </w:divBdr>
                    </w:div>
                  </w:divsChild>
                </w:div>
                <w:div w:id="1347944488">
                  <w:marLeft w:val="0"/>
                  <w:marRight w:val="0"/>
                  <w:marTop w:val="0"/>
                  <w:marBottom w:val="0"/>
                  <w:divBdr>
                    <w:top w:val="none" w:sz="0" w:space="0" w:color="auto"/>
                    <w:left w:val="none" w:sz="0" w:space="0" w:color="auto"/>
                    <w:bottom w:val="none" w:sz="0" w:space="0" w:color="auto"/>
                    <w:right w:val="none" w:sz="0" w:space="0" w:color="auto"/>
                  </w:divBdr>
                  <w:divsChild>
                    <w:div w:id="1753241058">
                      <w:marLeft w:val="0"/>
                      <w:marRight w:val="0"/>
                      <w:marTop w:val="0"/>
                      <w:marBottom w:val="0"/>
                      <w:divBdr>
                        <w:top w:val="none" w:sz="0" w:space="0" w:color="auto"/>
                        <w:left w:val="none" w:sz="0" w:space="0" w:color="auto"/>
                        <w:bottom w:val="none" w:sz="0" w:space="0" w:color="auto"/>
                        <w:right w:val="none" w:sz="0" w:space="0" w:color="auto"/>
                      </w:divBdr>
                    </w:div>
                  </w:divsChild>
                </w:div>
                <w:div w:id="1446342372">
                  <w:marLeft w:val="0"/>
                  <w:marRight w:val="0"/>
                  <w:marTop w:val="0"/>
                  <w:marBottom w:val="0"/>
                  <w:divBdr>
                    <w:top w:val="none" w:sz="0" w:space="0" w:color="auto"/>
                    <w:left w:val="none" w:sz="0" w:space="0" w:color="auto"/>
                    <w:bottom w:val="none" w:sz="0" w:space="0" w:color="auto"/>
                    <w:right w:val="none" w:sz="0" w:space="0" w:color="auto"/>
                  </w:divBdr>
                  <w:divsChild>
                    <w:div w:id="1479222997">
                      <w:marLeft w:val="0"/>
                      <w:marRight w:val="0"/>
                      <w:marTop w:val="0"/>
                      <w:marBottom w:val="0"/>
                      <w:divBdr>
                        <w:top w:val="none" w:sz="0" w:space="0" w:color="auto"/>
                        <w:left w:val="none" w:sz="0" w:space="0" w:color="auto"/>
                        <w:bottom w:val="none" w:sz="0" w:space="0" w:color="auto"/>
                        <w:right w:val="none" w:sz="0" w:space="0" w:color="auto"/>
                      </w:divBdr>
                    </w:div>
                  </w:divsChild>
                </w:div>
                <w:div w:id="1589339244">
                  <w:marLeft w:val="0"/>
                  <w:marRight w:val="0"/>
                  <w:marTop w:val="0"/>
                  <w:marBottom w:val="0"/>
                  <w:divBdr>
                    <w:top w:val="none" w:sz="0" w:space="0" w:color="auto"/>
                    <w:left w:val="none" w:sz="0" w:space="0" w:color="auto"/>
                    <w:bottom w:val="none" w:sz="0" w:space="0" w:color="auto"/>
                    <w:right w:val="none" w:sz="0" w:space="0" w:color="auto"/>
                  </w:divBdr>
                  <w:divsChild>
                    <w:div w:id="619799785">
                      <w:marLeft w:val="0"/>
                      <w:marRight w:val="0"/>
                      <w:marTop w:val="0"/>
                      <w:marBottom w:val="0"/>
                      <w:divBdr>
                        <w:top w:val="none" w:sz="0" w:space="0" w:color="auto"/>
                        <w:left w:val="none" w:sz="0" w:space="0" w:color="auto"/>
                        <w:bottom w:val="none" w:sz="0" w:space="0" w:color="auto"/>
                        <w:right w:val="none" w:sz="0" w:space="0" w:color="auto"/>
                      </w:divBdr>
                    </w:div>
                  </w:divsChild>
                </w:div>
                <w:div w:id="1719546739">
                  <w:marLeft w:val="0"/>
                  <w:marRight w:val="0"/>
                  <w:marTop w:val="0"/>
                  <w:marBottom w:val="0"/>
                  <w:divBdr>
                    <w:top w:val="none" w:sz="0" w:space="0" w:color="auto"/>
                    <w:left w:val="none" w:sz="0" w:space="0" w:color="auto"/>
                    <w:bottom w:val="none" w:sz="0" w:space="0" w:color="auto"/>
                    <w:right w:val="none" w:sz="0" w:space="0" w:color="auto"/>
                  </w:divBdr>
                  <w:divsChild>
                    <w:div w:id="552304018">
                      <w:marLeft w:val="0"/>
                      <w:marRight w:val="0"/>
                      <w:marTop w:val="0"/>
                      <w:marBottom w:val="0"/>
                      <w:divBdr>
                        <w:top w:val="none" w:sz="0" w:space="0" w:color="auto"/>
                        <w:left w:val="none" w:sz="0" w:space="0" w:color="auto"/>
                        <w:bottom w:val="none" w:sz="0" w:space="0" w:color="auto"/>
                        <w:right w:val="none" w:sz="0" w:space="0" w:color="auto"/>
                      </w:divBdr>
                    </w:div>
                  </w:divsChild>
                </w:div>
                <w:div w:id="1729451804">
                  <w:marLeft w:val="0"/>
                  <w:marRight w:val="0"/>
                  <w:marTop w:val="0"/>
                  <w:marBottom w:val="0"/>
                  <w:divBdr>
                    <w:top w:val="none" w:sz="0" w:space="0" w:color="auto"/>
                    <w:left w:val="none" w:sz="0" w:space="0" w:color="auto"/>
                    <w:bottom w:val="none" w:sz="0" w:space="0" w:color="auto"/>
                    <w:right w:val="none" w:sz="0" w:space="0" w:color="auto"/>
                  </w:divBdr>
                  <w:divsChild>
                    <w:div w:id="798570152">
                      <w:marLeft w:val="0"/>
                      <w:marRight w:val="0"/>
                      <w:marTop w:val="0"/>
                      <w:marBottom w:val="0"/>
                      <w:divBdr>
                        <w:top w:val="none" w:sz="0" w:space="0" w:color="auto"/>
                        <w:left w:val="none" w:sz="0" w:space="0" w:color="auto"/>
                        <w:bottom w:val="none" w:sz="0" w:space="0" w:color="auto"/>
                        <w:right w:val="none" w:sz="0" w:space="0" w:color="auto"/>
                      </w:divBdr>
                    </w:div>
                  </w:divsChild>
                </w:div>
                <w:div w:id="1772701978">
                  <w:marLeft w:val="0"/>
                  <w:marRight w:val="0"/>
                  <w:marTop w:val="0"/>
                  <w:marBottom w:val="0"/>
                  <w:divBdr>
                    <w:top w:val="none" w:sz="0" w:space="0" w:color="auto"/>
                    <w:left w:val="none" w:sz="0" w:space="0" w:color="auto"/>
                    <w:bottom w:val="none" w:sz="0" w:space="0" w:color="auto"/>
                    <w:right w:val="none" w:sz="0" w:space="0" w:color="auto"/>
                  </w:divBdr>
                  <w:divsChild>
                    <w:div w:id="1336615507">
                      <w:marLeft w:val="0"/>
                      <w:marRight w:val="0"/>
                      <w:marTop w:val="0"/>
                      <w:marBottom w:val="0"/>
                      <w:divBdr>
                        <w:top w:val="none" w:sz="0" w:space="0" w:color="auto"/>
                        <w:left w:val="none" w:sz="0" w:space="0" w:color="auto"/>
                        <w:bottom w:val="none" w:sz="0" w:space="0" w:color="auto"/>
                        <w:right w:val="none" w:sz="0" w:space="0" w:color="auto"/>
                      </w:divBdr>
                    </w:div>
                  </w:divsChild>
                </w:div>
                <w:div w:id="2016346847">
                  <w:marLeft w:val="0"/>
                  <w:marRight w:val="0"/>
                  <w:marTop w:val="0"/>
                  <w:marBottom w:val="0"/>
                  <w:divBdr>
                    <w:top w:val="none" w:sz="0" w:space="0" w:color="auto"/>
                    <w:left w:val="none" w:sz="0" w:space="0" w:color="auto"/>
                    <w:bottom w:val="none" w:sz="0" w:space="0" w:color="auto"/>
                    <w:right w:val="none" w:sz="0" w:space="0" w:color="auto"/>
                  </w:divBdr>
                  <w:divsChild>
                    <w:div w:id="7368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74494">
          <w:marLeft w:val="0"/>
          <w:marRight w:val="0"/>
          <w:marTop w:val="0"/>
          <w:marBottom w:val="0"/>
          <w:divBdr>
            <w:top w:val="none" w:sz="0" w:space="0" w:color="auto"/>
            <w:left w:val="none" w:sz="0" w:space="0" w:color="auto"/>
            <w:bottom w:val="none" w:sz="0" w:space="0" w:color="auto"/>
            <w:right w:val="none" w:sz="0" w:space="0" w:color="auto"/>
          </w:divBdr>
        </w:div>
      </w:divsChild>
    </w:div>
    <w:div w:id="223880250">
      <w:bodyDiv w:val="1"/>
      <w:marLeft w:val="0"/>
      <w:marRight w:val="0"/>
      <w:marTop w:val="0"/>
      <w:marBottom w:val="0"/>
      <w:divBdr>
        <w:top w:val="none" w:sz="0" w:space="0" w:color="auto"/>
        <w:left w:val="none" w:sz="0" w:space="0" w:color="auto"/>
        <w:bottom w:val="none" w:sz="0" w:space="0" w:color="auto"/>
        <w:right w:val="none" w:sz="0" w:space="0" w:color="auto"/>
      </w:divBdr>
      <w:divsChild>
        <w:div w:id="1476800839">
          <w:marLeft w:val="0"/>
          <w:marRight w:val="0"/>
          <w:marTop w:val="0"/>
          <w:marBottom w:val="0"/>
          <w:divBdr>
            <w:top w:val="none" w:sz="0" w:space="0" w:color="auto"/>
            <w:left w:val="none" w:sz="0" w:space="0" w:color="auto"/>
            <w:bottom w:val="none" w:sz="0" w:space="0" w:color="auto"/>
            <w:right w:val="none" w:sz="0" w:space="0" w:color="auto"/>
          </w:divBdr>
          <w:divsChild>
            <w:div w:id="1293444933">
              <w:marLeft w:val="0"/>
              <w:marRight w:val="0"/>
              <w:marTop w:val="30"/>
              <w:marBottom w:val="30"/>
              <w:divBdr>
                <w:top w:val="none" w:sz="0" w:space="0" w:color="auto"/>
                <w:left w:val="none" w:sz="0" w:space="0" w:color="auto"/>
                <w:bottom w:val="none" w:sz="0" w:space="0" w:color="auto"/>
                <w:right w:val="none" w:sz="0" w:space="0" w:color="auto"/>
              </w:divBdr>
              <w:divsChild>
                <w:div w:id="254288903">
                  <w:marLeft w:val="0"/>
                  <w:marRight w:val="0"/>
                  <w:marTop w:val="0"/>
                  <w:marBottom w:val="0"/>
                  <w:divBdr>
                    <w:top w:val="none" w:sz="0" w:space="0" w:color="auto"/>
                    <w:left w:val="none" w:sz="0" w:space="0" w:color="auto"/>
                    <w:bottom w:val="none" w:sz="0" w:space="0" w:color="auto"/>
                    <w:right w:val="none" w:sz="0" w:space="0" w:color="auto"/>
                  </w:divBdr>
                  <w:divsChild>
                    <w:div w:id="1422682073">
                      <w:marLeft w:val="0"/>
                      <w:marRight w:val="0"/>
                      <w:marTop w:val="0"/>
                      <w:marBottom w:val="0"/>
                      <w:divBdr>
                        <w:top w:val="none" w:sz="0" w:space="0" w:color="auto"/>
                        <w:left w:val="none" w:sz="0" w:space="0" w:color="auto"/>
                        <w:bottom w:val="none" w:sz="0" w:space="0" w:color="auto"/>
                        <w:right w:val="none" w:sz="0" w:space="0" w:color="auto"/>
                      </w:divBdr>
                    </w:div>
                  </w:divsChild>
                </w:div>
                <w:div w:id="290063389">
                  <w:marLeft w:val="0"/>
                  <w:marRight w:val="0"/>
                  <w:marTop w:val="0"/>
                  <w:marBottom w:val="0"/>
                  <w:divBdr>
                    <w:top w:val="none" w:sz="0" w:space="0" w:color="auto"/>
                    <w:left w:val="none" w:sz="0" w:space="0" w:color="auto"/>
                    <w:bottom w:val="none" w:sz="0" w:space="0" w:color="auto"/>
                    <w:right w:val="none" w:sz="0" w:space="0" w:color="auto"/>
                  </w:divBdr>
                  <w:divsChild>
                    <w:div w:id="89204696">
                      <w:marLeft w:val="0"/>
                      <w:marRight w:val="0"/>
                      <w:marTop w:val="0"/>
                      <w:marBottom w:val="0"/>
                      <w:divBdr>
                        <w:top w:val="none" w:sz="0" w:space="0" w:color="auto"/>
                        <w:left w:val="none" w:sz="0" w:space="0" w:color="auto"/>
                        <w:bottom w:val="none" w:sz="0" w:space="0" w:color="auto"/>
                        <w:right w:val="none" w:sz="0" w:space="0" w:color="auto"/>
                      </w:divBdr>
                    </w:div>
                  </w:divsChild>
                </w:div>
                <w:div w:id="315913117">
                  <w:marLeft w:val="0"/>
                  <w:marRight w:val="0"/>
                  <w:marTop w:val="0"/>
                  <w:marBottom w:val="0"/>
                  <w:divBdr>
                    <w:top w:val="none" w:sz="0" w:space="0" w:color="auto"/>
                    <w:left w:val="none" w:sz="0" w:space="0" w:color="auto"/>
                    <w:bottom w:val="none" w:sz="0" w:space="0" w:color="auto"/>
                    <w:right w:val="none" w:sz="0" w:space="0" w:color="auto"/>
                  </w:divBdr>
                  <w:divsChild>
                    <w:div w:id="2097744413">
                      <w:marLeft w:val="0"/>
                      <w:marRight w:val="0"/>
                      <w:marTop w:val="0"/>
                      <w:marBottom w:val="0"/>
                      <w:divBdr>
                        <w:top w:val="none" w:sz="0" w:space="0" w:color="auto"/>
                        <w:left w:val="none" w:sz="0" w:space="0" w:color="auto"/>
                        <w:bottom w:val="none" w:sz="0" w:space="0" w:color="auto"/>
                        <w:right w:val="none" w:sz="0" w:space="0" w:color="auto"/>
                      </w:divBdr>
                    </w:div>
                  </w:divsChild>
                </w:div>
                <w:div w:id="324012294">
                  <w:marLeft w:val="0"/>
                  <w:marRight w:val="0"/>
                  <w:marTop w:val="0"/>
                  <w:marBottom w:val="0"/>
                  <w:divBdr>
                    <w:top w:val="none" w:sz="0" w:space="0" w:color="auto"/>
                    <w:left w:val="none" w:sz="0" w:space="0" w:color="auto"/>
                    <w:bottom w:val="none" w:sz="0" w:space="0" w:color="auto"/>
                    <w:right w:val="none" w:sz="0" w:space="0" w:color="auto"/>
                  </w:divBdr>
                  <w:divsChild>
                    <w:div w:id="722560308">
                      <w:marLeft w:val="0"/>
                      <w:marRight w:val="0"/>
                      <w:marTop w:val="0"/>
                      <w:marBottom w:val="0"/>
                      <w:divBdr>
                        <w:top w:val="none" w:sz="0" w:space="0" w:color="auto"/>
                        <w:left w:val="none" w:sz="0" w:space="0" w:color="auto"/>
                        <w:bottom w:val="none" w:sz="0" w:space="0" w:color="auto"/>
                        <w:right w:val="none" w:sz="0" w:space="0" w:color="auto"/>
                      </w:divBdr>
                    </w:div>
                  </w:divsChild>
                </w:div>
                <w:div w:id="483199352">
                  <w:marLeft w:val="0"/>
                  <w:marRight w:val="0"/>
                  <w:marTop w:val="0"/>
                  <w:marBottom w:val="0"/>
                  <w:divBdr>
                    <w:top w:val="none" w:sz="0" w:space="0" w:color="auto"/>
                    <w:left w:val="none" w:sz="0" w:space="0" w:color="auto"/>
                    <w:bottom w:val="none" w:sz="0" w:space="0" w:color="auto"/>
                    <w:right w:val="none" w:sz="0" w:space="0" w:color="auto"/>
                  </w:divBdr>
                  <w:divsChild>
                    <w:div w:id="971131933">
                      <w:marLeft w:val="0"/>
                      <w:marRight w:val="0"/>
                      <w:marTop w:val="0"/>
                      <w:marBottom w:val="0"/>
                      <w:divBdr>
                        <w:top w:val="none" w:sz="0" w:space="0" w:color="auto"/>
                        <w:left w:val="none" w:sz="0" w:space="0" w:color="auto"/>
                        <w:bottom w:val="none" w:sz="0" w:space="0" w:color="auto"/>
                        <w:right w:val="none" w:sz="0" w:space="0" w:color="auto"/>
                      </w:divBdr>
                    </w:div>
                  </w:divsChild>
                </w:div>
                <w:div w:id="622619572">
                  <w:marLeft w:val="0"/>
                  <w:marRight w:val="0"/>
                  <w:marTop w:val="0"/>
                  <w:marBottom w:val="0"/>
                  <w:divBdr>
                    <w:top w:val="none" w:sz="0" w:space="0" w:color="auto"/>
                    <w:left w:val="none" w:sz="0" w:space="0" w:color="auto"/>
                    <w:bottom w:val="none" w:sz="0" w:space="0" w:color="auto"/>
                    <w:right w:val="none" w:sz="0" w:space="0" w:color="auto"/>
                  </w:divBdr>
                  <w:divsChild>
                    <w:div w:id="770667542">
                      <w:marLeft w:val="0"/>
                      <w:marRight w:val="0"/>
                      <w:marTop w:val="0"/>
                      <w:marBottom w:val="0"/>
                      <w:divBdr>
                        <w:top w:val="none" w:sz="0" w:space="0" w:color="auto"/>
                        <w:left w:val="none" w:sz="0" w:space="0" w:color="auto"/>
                        <w:bottom w:val="none" w:sz="0" w:space="0" w:color="auto"/>
                        <w:right w:val="none" w:sz="0" w:space="0" w:color="auto"/>
                      </w:divBdr>
                    </w:div>
                  </w:divsChild>
                </w:div>
                <w:div w:id="702561599">
                  <w:marLeft w:val="0"/>
                  <w:marRight w:val="0"/>
                  <w:marTop w:val="0"/>
                  <w:marBottom w:val="0"/>
                  <w:divBdr>
                    <w:top w:val="none" w:sz="0" w:space="0" w:color="auto"/>
                    <w:left w:val="none" w:sz="0" w:space="0" w:color="auto"/>
                    <w:bottom w:val="none" w:sz="0" w:space="0" w:color="auto"/>
                    <w:right w:val="none" w:sz="0" w:space="0" w:color="auto"/>
                  </w:divBdr>
                  <w:divsChild>
                    <w:div w:id="1530070651">
                      <w:marLeft w:val="0"/>
                      <w:marRight w:val="0"/>
                      <w:marTop w:val="0"/>
                      <w:marBottom w:val="0"/>
                      <w:divBdr>
                        <w:top w:val="none" w:sz="0" w:space="0" w:color="auto"/>
                        <w:left w:val="none" w:sz="0" w:space="0" w:color="auto"/>
                        <w:bottom w:val="none" w:sz="0" w:space="0" w:color="auto"/>
                        <w:right w:val="none" w:sz="0" w:space="0" w:color="auto"/>
                      </w:divBdr>
                    </w:div>
                  </w:divsChild>
                </w:div>
                <w:div w:id="897785207">
                  <w:marLeft w:val="0"/>
                  <w:marRight w:val="0"/>
                  <w:marTop w:val="0"/>
                  <w:marBottom w:val="0"/>
                  <w:divBdr>
                    <w:top w:val="none" w:sz="0" w:space="0" w:color="auto"/>
                    <w:left w:val="none" w:sz="0" w:space="0" w:color="auto"/>
                    <w:bottom w:val="none" w:sz="0" w:space="0" w:color="auto"/>
                    <w:right w:val="none" w:sz="0" w:space="0" w:color="auto"/>
                  </w:divBdr>
                  <w:divsChild>
                    <w:div w:id="489368624">
                      <w:marLeft w:val="0"/>
                      <w:marRight w:val="0"/>
                      <w:marTop w:val="0"/>
                      <w:marBottom w:val="0"/>
                      <w:divBdr>
                        <w:top w:val="none" w:sz="0" w:space="0" w:color="auto"/>
                        <w:left w:val="none" w:sz="0" w:space="0" w:color="auto"/>
                        <w:bottom w:val="none" w:sz="0" w:space="0" w:color="auto"/>
                        <w:right w:val="none" w:sz="0" w:space="0" w:color="auto"/>
                      </w:divBdr>
                    </w:div>
                  </w:divsChild>
                </w:div>
                <w:div w:id="991523121">
                  <w:marLeft w:val="0"/>
                  <w:marRight w:val="0"/>
                  <w:marTop w:val="0"/>
                  <w:marBottom w:val="0"/>
                  <w:divBdr>
                    <w:top w:val="none" w:sz="0" w:space="0" w:color="auto"/>
                    <w:left w:val="none" w:sz="0" w:space="0" w:color="auto"/>
                    <w:bottom w:val="none" w:sz="0" w:space="0" w:color="auto"/>
                    <w:right w:val="none" w:sz="0" w:space="0" w:color="auto"/>
                  </w:divBdr>
                  <w:divsChild>
                    <w:div w:id="1677071970">
                      <w:marLeft w:val="0"/>
                      <w:marRight w:val="0"/>
                      <w:marTop w:val="0"/>
                      <w:marBottom w:val="0"/>
                      <w:divBdr>
                        <w:top w:val="none" w:sz="0" w:space="0" w:color="auto"/>
                        <w:left w:val="none" w:sz="0" w:space="0" w:color="auto"/>
                        <w:bottom w:val="none" w:sz="0" w:space="0" w:color="auto"/>
                        <w:right w:val="none" w:sz="0" w:space="0" w:color="auto"/>
                      </w:divBdr>
                    </w:div>
                  </w:divsChild>
                </w:div>
                <w:div w:id="1227102991">
                  <w:marLeft w:val="0"/>
                  <w:marRight w:val="0"/>
                  <w:marTop w:val="0"/>
                  <w:marBottom w:val="0"/>
                  <w:divBdr>
                    <w:top w:val="none" w:sz="0" w:space="0" w:color="auto"/>
                    <w:left w:val="none" w:sz="0" w:space="0" w:color="auto"/>
                    <w:bottom w:val="none" w:sz="0" w:space="0" w:color="auto"/>
                    <w:right w:val="none" w:sz="0" w:space="0" w:color="auto"/>
                  </w:divBdr>
                  <w:divsChild>
                    <w:div w:id="1836067641">
                      <w:marLeft w:val="0"/>
                      <w:marRight w:val="0"/>
                      <w:marTop w:val="0"/>
                      <w:marBottom w:val="0"/>
                      <w:divBdr>
                        <w:top w:val="none" w:sz="0" w:space="0" w:color="auto"/>
                        <w:left w:val="none" w:sz="0" w:space="0" w:color="auto"/>
                        <w:bottom w:val="none" w:sz="0" w:space="0" w:color="auto"/>
                        <w:right w:val="none" w:sz="0" w:space="0" w:color="auto"/>
                      </w:divBdr>
                    </w:div>
                  </w:divsChild>
                </w:div>
                <w:div w:id="1282153280">
                  <w:marLeft w:val="0"/>
                  <w:marRight w:val="0"/>
                  <w:marTop w:val="0"/>
                  <w:marBottom w:val="0"/>
                  <w:divBdr>
                    <w:top w:val="none" w:sz="0" w:space="0" w:color="auto"/>
                    <w:left w:val="none" w:sz="0" w:space="0" w:color="auto"/>
                    <w:bottom w:val="none" w:sz="0" w:space="0" w:color="auto"/>
                    <w:right w:val="none" w:sz="0" w:space="0" w:color="auto"/>
                  </w:divBdr>
                  <w:divsChild>
                    <w:div w:id="2097939128">
                      <w:marLeft w:val="0"/>
                      <w:marRight w:val="0"/>
                      <w:marTop w:val="0"/>
                      <w:marBottom w:val="0"/>
                      <w:divBdr>
                        <w:top w:val="none" w:sz="0" w:space="0" w:color="auto"/>
                        <w:left w:val="none" w:sz="0" w:space="0" w:color="auto"/>
                        <w:bottom w:val="none" w:sz="0" w:space="0" w:color="auto"/>
                        <w:right w:val="none" w:sz="0" w:space="0" w:color="auto"/>
                      </w:divBdr>
                    </w:div>
                  </w:divsChild>
                </w:div>
                <w:div w:id="1593973492">
                  <w:marLeft w:val="0"/>
                  <w:marRight w:val="0"/>
                  <w:marTop w:val="0"/>
                  <w:marBottom w:val="0"/>
                  <w:divBdr>
                    <w:top w:val="none" w:sz="0" w:space="0" w:color="auto"/>
                    <w:left w:val="none" w:sz="0" w:space="0" w:color="auto"/>
                    <w:bottom w:val="none" w:sz="0" w:space="0" w:color="auto"/>
                    <w:right w:val="none" w:sz="0" w:space="0" w:color="auto"/>
                  </w:divBdr>
                  <w:divsChild>
                    <w:div w:id="1417551900">
                      <w:marLeft w:val="0"/>
                      <w:marRight w:val="0"/>
                      <w:marTop w:val="0"/>
                      <w:marBottom w:val="0"/>
                      <w:divBdr>
                        <w:top w:val="none" w:sz="0" w:space="0" w:color="auto"/>
                        <w:left w:val="none" w:sz="0" w:space="0" w:color="auto"/>
                        <w:bottom w:val="none" w:sz="0" w:space="0" w:color="auto"/>
                        <w:right w:val="none" w:sz="0" w:space="0" w:color="auto"/>
                      </w:divBdr>
                    </w:div>
                  </w:divsChild>
                </w:div>
                <w:div w:id="1667202472">
                  <w:marLeft w:val="0"/>
                  <w:marRight w:val="0"/>
                  <w:marTop w:val="0"/>
                  <w:marBottom w:val="0"/>
                  <w:divBdr>
                    <w:top w:val="none" w:sz="0" w:space="0" w:color="auto"/>
                    <w:left w:val="none" w:sz="0" w:space="0" w:color="auto"/>
                    <w:bottom w:val="none" w:sz="0" w:space="0" w:color="auto"/>
                    <w:right w:val="none" w:sz="0" w:space="0" w:color="auto"/>
                  </w:divBdr>
                  <w:divsChild>
                    <w:div w:id="734544373">
                      <w:marLeft w:val="0"/>
                      <w:marRight w:val="0"/>
                      <w:marTop w:val="0"/>
                      <w:marBottom w:val="0"/>
                      <w:divBdr>
                        <w:top w:val="none" w:sz="0" w:space="0" w:color="auto"/>
                        <w:left w:val="none" w:sz="0" w:space="0" w:color="auto"/>
                        <w:bottom w:val="none" w:sz="0" w:space="0" w:color="auto"/>
                        <w:right w:val="none" w:sz="0" w:space="0" w:color="auto"/>
                      </w:divBdr>
                    </w:div>
                  </w:divsChild>
                </w:div>
                <w:div w:id="1695498072">
                  <w:marLeft w:val="0"/>
                  <w:marRight w:val="0"/>
                  <w:marTop w:val="0"/>
                  <w:marBottom w:val="0"/>
                  <w:divBdr>
                    <w:top w:val="none" w:sz="0" w:space="0" w:color="auto"/>
                    <w:left w:val="none" w:sz="0" w:space="0" w:color="auto"/>
                    <w:bottom w:val="none" w:sz="0" w:space="0" w:color="auto"/>
                    <w:right w:val="none" w:sz="0" w:space="0" w:color="auto"/>
                  </w:divBdr>
                  <w:divsChild>
                    <w:div w:id="1110473469">
                      <w:marLeft w:val="0"/>
                      <w:marRight w:val="0"/>
                      <w:marTop w:val="0"/>
                      <w:marBottom w:val="0"/>
                      <w:divBdr>
                        <w:top w:val="none" w:sz="0" w:space="0" w:color="auto"/>
                        <w:left w:val="none" w:sz="0" w:space="0" w:color="auto"/>
                        <w:bottom w:val="none" w:sz="0" w:space="0" w:color="auto"/>
                        <w:right w:val="none" w:sz="0" w:space="0" w:color="auto"/>
                      </w:divBdr>
                    </w:div>
                  </w:divsChild>
                </w:div>
                <w:div w:id="1933081617">
                  <w:marLeft w:val="0"/>
                  <w:marRight w:val="0"/>
                  <w:marTop w:val="0"/>
                  <w:marBottom w:val="0"/>
                  <w:divBdr>
                    <w:top w:val="none" w:sz="0" w:space="0" w:color="auto"/>
                    <w:left w:val="none" w:sz="0" w:space="0" w:color="auto"/>
                    <w:bottom w:val="none" w:sz="0" w:space="0" w:color="auto"/>
                    <w:right w:val="none" w:sz="0" w:space="0" w:color="auto"/>
                  </w:divBdr>
                  <w:divsChild>
                    <w:div w:id="130834248">
                      <w:marLeft w:val="0"/>
                      <w:marRight w:val="0"/>
                      <w:marTop w:val="0"/>
                      <w:marBottom w:val="0"/>
                      <w:divBdr>
                        <w:top w:val="none" w:sz="0" w:space="0" w:color="auto"/>
                        <w:left w:val="none" w:sz="0" w:space="0" w:color="auto"/>
                        <w:bottom w:val="none" w:sz="0" w:space="0" w:color="auto"/>
                        <w:right w:val="none" w:sz="0" w:space="0" w:color="auto"/>
                      </w:divBdr>
                    </w:div>
                  </w:divsChild>
                </w:div>
                <w:div w:id="2049791404">
                  <w:marLeft w:val="0"/>
                  <w:marRight w:val="0"/>
                  <w:marTop w:val="0"/>
                  <w:marBottom w:val="0"/>
                  <w:divBdr>
                    <w:top w:val="none" w:sz="0" w:space="0" w:color="auto"/>
                    <w:left w:val="none" w:sz="0" w:space="0" w:color="auto"/>
                    <w:bottom w:val="none" w:sz="0" w:space="0" w:color="auto"/>
                    <w:right w:val="none" w:sz="0" w:space="0" w:color="auto"/>
                  </w:divBdr>
                  <w:divsChild>
                    <w:div w:id="1667122711">
                      <w:marLeft w:val="0"/>
                      <w:marRight w:val="0"/>
                      <w:marTop w:val="0"/>
                      <w:marBottom w:val="0"/>
                      <w:divBdr>
                        <w:top w:val="none" w:sz="0" w:space="0" w:color="auto"/>
                        <w:left w:val="none" w:sz="0" w:space="0" w:color="auto"/>
                        <w:bottom w:val="none" w:sz="0" w:space="0" w:color="auto"/>
                        <w:right w:val="none" w:sz="0" w:space="0" w:color="auto"/>
                      </w:divBdr>
                    </w:div>
                  </w:divsChild>
                </w:div>
                <w:div w:id="2058164542">
                  <w:marLeft w:val="0"/>
                  <w:marRight w:val="0"/>
                  <w:marTop w:val="0"/>
                  <w:marBottom w:val="0"/>
                  <w:divBdr>
                    <w:top w:val="none" w:sz="0" w:space="0" w:color="auto"/>
                    <w:left w:val="none" w:sz="0" w:space="0" w:color="auto"/>
                    <w:bottom w:val="none" w:sz="0" w:space="0" w:color="auto"/>
                    <w:right w:val="none" w:sz="0" w:space="0" w:color="auto"/>
                  </w:divBdr>
                  <w:divsChild>
                    <w:div w:id="1947231299">
                      <w:marLeft w:val="0"/>
                      <w:marRight w:val="0"/>
                      <w:marTop w:val="0"/>
                      <w:marBottom w:val="0"/>
                      <w:divBdr>
                        <w:top w:val="none" w:sz="0" w:space="0" w:color="auto"/>
                        <w:left w:val="none" w:sz="0" w:space="0" w:color="auto"/>
                        <w:bottom w:val="none" w:sz="0" w:space="0" w:color="auto"/>
                        <w:right w:val="none" w:sz="0" w:space="0" w:color="auto"/>
                      </w:divBdr>
                    </w:div>
                  </w:divsChild>
                </w:div>
                <w:div w:id="2058310010">
                  <w:marLeft w:val="0"/>
                  <w:marRight w:val="0"/>
                  <w:marTop w:val="0"/>
                  <w:marBottom w:val="0"/>
                  <w:divBdr>
                    <w:top w:val="none" w:sz="0" w:space="0" w:color="auto"/>
                    <w:left w:val="none" w:sz="0" w:space="0" w:color="auto"/>
                    <w:bottom w:val="none" w:sz="0" w:space="0" w:color="auto"/>
                    <w:right w:val="none" w:sz="0" w:space="0" w:color="auto"/>
                  </w:divBdr>
                  <w:divsChild>
                    <w:div w:id="155413895">
                      <w:marLeft w:val="0"/>
                      <w:marRight w:val="0"/>
                      <w:marTop w:val="0"/>
                      <w:marBottom w:val="0"/>
                      <w:divBdr>
                        <w:top w:val="none" w:sz="0" w:space="0" w:color="auto"/>
                        <w:left w:val="none" w:sz="0" w:space="0" w:color="auto"/>
                        <w:bottom w:val="none" w:sz="0" w:space="0" w:color="auto"/>
                        <w:right w:val="none" w:sz="0" w:space="0" w:color="auto"/>
                      </w:divBdr>
                    </w:div>
                  </w:divsChild>
                </w:div>
                <w:div w:id="2104184840">
                  <w:marLeft w:val="0"/>
                  <w:marRight w:val="0"/>
                  <w:marTop w:val="0"/>
                  <w:marBottom w:val="0"/>
                  <w:divBdr>
                    <w:top w:val="none" w:sz="0" w:space="0" w:color="auto"/>
                    <w:left w:val="none" w:sz="0" w:space="0" w:color="auto"/>
                    <w:bottom w:val="none" w:sz="0" w:space="0" w:color="auto"/>
                    <w:right w:val="none" w:sz="0" w:space="0" w:color="auto"/>
                  </w:divBdr>
                  <w:divsChild>
                    <w:div w:id="474951917">
                      <w:marLeft w:val="0"/>
                      <w:marRight w:val="0"/>
                      <w:marTop w:val="0"/>
                      <w:marBottom w:val="0"/>
                      <w:divBdr>
                        <w:top w:val="none" w:sz="0" w:space="0" w:color="auto"/>
                        <w:left w:val="none" w:sz="0" w:space="0" w:color="auto"/>
                        <w:bottom w:val="none" w:sz="0" w:space="0" w:color="auto"/>
                        <w:right w:val="none" w:sz="0" w:space="0" w:color="auto"/>
                      </w:divBdr>
                    </w:div>
                  </w:divsChild>
                </w:div>
                <w:div w:id="2146968008">
                  <w:marLeft w:val="0"/>
                  <w:marRight w:val="0"/>
                  <w:marTop w:val="0"/>
                  <w:marBottom w:val="0"/>
                  <w:divBdr>
                    <w:top w:val="none" w:sz="0" w:space="0" w:color="auto"/>
                    <w:left w:val="none" w:sz="0" w:space="0" w:color="auto"/>
                    <w:bottom w:val="none" w:sz="0" w:space="0" w:color="auto"/>
                    <w:right w:val="none" w:sz="0" w:space="0" w:color="auto"/>
                  </w:divBdr>
                  <w:divsChild>
                    <w:div w:id="10314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056">
          <w:marLeft w:val="0"/>
          <w:marRight w:val="0"/>
          <w:marTop w:val="0"/>
          <w:marBottom w:val="0"/>
          <w:divBdr>
            <w:top w:val="none" w:sz="0" w:space="0" w:color="auto"/>
            <w:left w:val="none" w:sz="0" w:space="0" w:color="auto"/>
            <w:bottom w:val="none" w:sz="0" w:space="0" w:color="auto"/>
            <w:right w:val="none" w:sz="0" w:space="0" w:color="auto"/>
          </w:divBdr>
        </w:div>
      </w:divsChild>
    </w:div>
    <w:div w:id="269314862">
      <w:bodyDiv w:val="1"/>
      <w:marLeft w:val="0"/>
      <w:marRight w:val="0"/>
      <w:marTop w:val="0"/>
      <w:marBottom w:val="0"/>
      <w:divBdr>
        <w:top w:val="none" w:sz="0" w:space="0" w:color="auto"/>
        <w:left w:val="none" w:sz="0" w:space="0" w:color="auto"/>
        <w:bottom w:val="none" w:sz="0" w:space="0" w:color="auto"/>
        <w:right w:val="none" w:sz="0" w:space="0" w:color="auto"/>
      </w:divBdr>
      <w:divsChild>
        <w:div w:id="553389387">
          <w:marLeft w:val="0"/>
          <w:marRight w:val="0"/>
          <w:marTop w:val="0"/>
          <w:marBottom w:val="0"/>
          <w:divBdr>
            <w:top w:val="none" w:sz="0" w:space="0" w:color="auto"/>
            <w:left w:val="none" w:sz="0" w:space="0" w:color="auto"/>
            <w:bottom w:val="none" w:sz="0" w:space="0" w:color="auto"/>
            <w:right w:val="none" w:sz="0" w:space="0" w:color="auto"/>
          </w:divBdr>
        </w:div>
      </w:divsChild>
    </w:div>
    <w:div w:id="606933237">
      <w:bodyDiv w:val="1"/>
      <w:marLeft w:val="0"/>
      <w:marRight w:val="0"/>
      <w:marTop w:val="0"/>
      <w:marBottom w:val="0"/>
      <w:divBdr>
        <w:top w:val="none" w:sz="0" w:space="0" w:color="auto"/>
        <w:left w:val="none" w:sz="0" w:space="0" w:color="auto"/>
        <w:bottom w:val="none" w:sz="0" w:space="0" w:color="auto"/>
        <w:right w:val="none" w:sz="0" w:space="0" w:color="auto"/>
      </w:divBdr>
      <w:divsChild>
        <w:div w:id="1438598570">
          <w:marLeft w:val="0"/>
          <w:marRight w:val="0"/>
          <w:marTop w:val="0"/>
          <w:marBottom w:val="0"/>
          <w:divBdr>
            <w:top w:val="none" w:sz="0" w:space="0" w:color="auto"/>
            <w:left w:val="none" w:sz="0" w:space="0" w:color="auto"/>
            <w:bottom w:val="none" w:sz="0" w:space="0" w:color="auto"/>
            <w:right w:val="none" w:sz="0" w:space="0" w:color="auto"/>
          </w:divBdr>
        </w:div>
      </w:divsChild>
    </w:div>
    <w:div w:id="1204946286">
      <w:bodyDiv w:val="1"/>
      <w:marLeft w:val="0"/>
      <w:marRight w:val="0"/>
      <w:marTop w:val="0"/>
      <w:marBottom w:val="0"/>
      <w:divBdr>
        <w:top w:val="none" w:sz="0" w:space="0" w:color="auto"/>
        <w:left w:val="none" w:sz="0" w:space="0" w:color="auto"/>
        <w:bottom w:val="none" w:sz="0" w:space="0" w:color="auto"/>
        <w:right w:val="none" w:sz="0" w:space="0" w:color="auto"/>
      </w:divBdr>
      <w:divsChild>
        <w:div w:id="303892325">
          <w:marLeft w:val="0"/>
          <w:marRight w:val="0"/>
          <w:marTop w:val="0"/>
          <w:marBottom w:val="0"/>
          <w:divBdr>
            <w:top w:val="none" w:sz="0" w:space="0" w:color="auto"/>
            <w:left w:val="none" w:sz="0" w:space="0" w:color="auto"/>
            <w:bottom w:val="none" w:sz="0" w:space="0" w:color="auto"/>
            <w:right w:val="none" w:sz="0" w:space="0" w:color="auto"/>
          </w:divBdr>
          <w:divsChild>
            <w:div w:id="1530952426">
              <w:marLeft w:val="0"/>
              <w:marRight w:val="0"/>
              <w:marTop w:val="0"/>
              <w:marBottom w:val="0"/>
              <w:divBdr>
                <w:top w:val="none" w:sz="0" w:space="0" w:color="auto"/>
                <w:left w:val="none" w:sz="0" w:space="0" w:color="auto"/>
                <w:bottom w:val="none" w:sz="0" w:space="0" w:color="auto"/>
                <w:right w:val="none" w:sz="0" w:space="0" w:color="auto"/>
              </w:divBdr>
            </w:div>
          </w:divsChild>
        </w:div>
        <w:div w:id="586036581">
          <w:marLeft w:val="0"/>
          <w:marRight w:val="0"/>
          <w:marTop w:val="0"/>
          <w:marBottom w:val="0"/>
          <w:divBdr>
            <w:top w:val="none" w:sz="0" w:space="0" w:color="auto"/>
            <w:left w:val="none" w:sz="0" w:space="0" w:color="auto"/>
            <w:bottom w:val="none" w:sz="0" w:space="0" w:color="auto"/>
            <w:right w:val="none" w:sz="0" w:space="0" w:color="auto"/>
          </w:divBdr>
          <w:divsChild>
            <w:div w:id="946159615">
              <w:marLeft w:val="0"/>
              <w:marRight w:val="0"/>
              <w:marTop w:val="0"/>
              <w:marBottom w:val="0"/>
              <w:divBdr>
                <w:top w:val="none" w:sz="0" w:space="0" w:color="auto"/>
                <w:left w:val="none" w:sz="0" w:space="0" w:color="auto"/>
                <w:bottom w:val="none" w:sz="0" w:space="0" w:color="auto"/>
                <w:right w:val="none" w:sz="0" w:space="0" w:color="auto"/>
              </w:divBdr>
            </w:div>
          </w:divsChild>
        </w:div>
        <w:div w:id="759448592">
          <w:marLeft w:val="0"/>
          <w:marRight w:val="0"/>
          <w:marTop w:val="0"/>
          <w:marBottom w:val="0"/>
          <w:divBdr>
            <w:top w:val="none" w:sz="0" w:space="0" w:color="auto"/>
            <w:left w:val="none" w:sz="0" w:space="0" w:color="auto"/>
            <w:bottom w:val="none" w:sz="0" w:space="0" w:color="auto"/>
            <w:right w:val="none" w:sz="0" w:space="0" w:color="auto"/>
          </w:divBdr>
          <w:divsChild>
            <w:div w:id="328950822">
              <w:marLeft w:val="0"/>
              <w:marRight w:val="0"/>
              <w:marTop w:val="0"/>
              <w:marBottom w:val="0"/>
              <w:divBdr>
                <w:top w:val="none" w:sz="0" w:space="0" w:color="auto"/>
                <w:left w:val="none" w:sz="0" w:space="0" w:color="auto"/>
                <w:bottom w:val="none" w:sz="0" w:space="0" w:color="auto"/>
                <w:right w:val="none" w:sz="0" w:space="0" w:color="auto"/>
              </w:divBdr>
            </w:div>
          </w:divsChild>
        </w:div>
        <w:div w:id="831094567">
          <w:marLeft w:val="0"/>
          <w:marRight w:val="0"/>
          <w:marTop w:val="0"/>
          <w:marBottom w:val="0"/>
          <w:divBdr>
            <w:top w:val="none" w:sz="0" w:space="0" w:color="auto"/>
            <w:left w:val="none" w:sz="0" w:space="0" w:color="auto"/>
            <w:bottom w:val="none" w:sz="0" w:space="0" w:color="auto"/>
            <w:right w:val="none" w:sz="0" w:space="0" w:color="auto"/>
          </w:divBdr>
          <w:divsChild>
            <w:div w:id="1083066691">
              <w:marLeft w:val="0"/>
              <w:marRight w:val="0"/>
              <w:marTop w:val="0"/>
              <w:marBottom w:val="0"/>
              <w:divBdr>
                <w:top w:val="none" w:sz="0" w:space="0" w:color="auto"/>
                <w:left w:val="none" w:sz="0" w:space="0" w:color="auto"/>
                <w:bottom w:val="none" w:sz="0" w:space="0" w:color="auto"/>
                <w:right w:val="none" w:sz="0" w:space="0" w:color="auto"/>
              </w:divBdr>
            </w:div>
          </w:divsChild>
        </w:div>
        <w:div w:id="905724271">
          <w:marLeft w:val="0"/>
          <w:marRight w:val="0"/>
          <w:marTop w:val="0"/>
          <w:marBottom w:val="0"/>
          <w:divBdr>
            <w:top w:val="none" w:sz="0" w:space="0" w:color="auto"/>
            <w:left w:val="none" w:sz="0" w:space="0" w:color="auto"/>
            <w:bottom w:val="none" w:sz="0" w:space="0" w:color="auto"/>
            <w:right w:val="none" w:sz="0" w:space="0" w:color="auto"/>
          </w:divBdr>
          <w:divsChild>
            <w:div w:id="1670913051">
              <w:marLeft w:val="0"/>
              <w:marRight w:val="0"/>
              <w:marTop w:val="0"/>
              <w:marBottom w:val="0"/>
              <w:divBdr>
                <w:top w:val="none" w:sz="0" w:space="0" w:color="auto"/>
                <w:left w:val="none" w:sz="0" w:space="0" w:color="auto"/>
                <w:bottom w:val="none" w:sz="0" w:space="0" w:color="auto"/>
                <w:right w:val="none" w:sz="0" w:space="0" w:color="auto"/>
              </w:divBdr>
            </w:div>
          </w:divsChild>
        </w:div>
        <w:div w:id="1021660797">
          <w:marLeft w:val="0"/>
          <w:marRight w:val="0"/>
          <w:marTop w:val="0"/>
          <w:marBottom w:val="0"/>
          <w:divBdr>
            <w:top w:val="none" w:sz="0" w:space="0" w:color="auto"/>
            <w:left w:val="none" w:sz="0" w:space="0" w:color="auto"/>
            <w:bottom w:val="none" w:sz="0" w:space="0" w:color="auto"/>
            <w:right w:val="none" w:sz="0" w:space="0" w:color="auto"/>
          </w:divBdr>
          <w:divsChild>
            <w:div w:id="20714632">
              <w:marLeft w:val="0"/>
              <w:marRight w:val="0"/>
              <w:marTop w:val="0"/>
              <w:marBottom w:val="0"/>
              <w:divBdr>
                <w:top w:val="none" w:sz="0" w:space="0" w:color="auto"/>
                <w:left w:val="none" w:sz="0" w:space="0" w:color="auto"/>
                <w:bottom w:val="none" w:sz="0" w:space="0" w:color="auto"/>
                <w:right w:val="none" w:sz="0" w:space="0" w:color="auto"/>
              </w:divBdr>
            </w:div>
          </w:divsChild>
        </w:div>
        <w:div w:id="1134985114">
          <w:marLeft w:val="0"/>
          <w:marRight w:val="0"/>
          <w:marTop w:val="0"/>
          <w:marBottom w:val="0"/>
          <w:divBdr>
            <w:top w:val="none" w:sz="0" w:space="0" w:color="auto"/>
            <w:left w:val="none" w:sz="0" w:space="0" w:color="auto"/>
            <w:bottom w:val="none" w:sz="0" w:space="0" w:color="auto"/>
            <w:right w:val="none" w:sz="0" w:space="0" w:color="auto"/>
          </w:divBdr>
          <w:divsChild>
            <w:div w:id="1902011931">
              <w:marLeft w:val="0"/>
              <w:marRight w:val="0"/>
              <w:marTop w:val="0"/>
              <w:marBottom w:val="0"/>
              <w:divBdr>
                <w:top w:val="none" w:sz="0" w:space="0" w:color="auto"/>
                <w:left w:val="none" w:sz="0" w:space="0" w:color="auto"/>
                <w:bottom w:val="none" w:sz="0" w:space="0" w:color="auto"/>
                <w:right w:val="none" w:sz="0" w:space="0" w:color="auto"/>
              </w:divBdr>
            </w:div>
          </w:divsChild>
        </w:div>
        <w:div w:id="1203134216">
          <w:marLeft w:val="0"/>
          <w:marRight w:val="0"/>
          <w:marTop w:val="0"/>
          <w:marBottom w:val="0"/>
          <w:divBdr>
            <w:top w:val="none" w:sz="0" w:space="0" w:color="auto"/>
            <w:left w:val="none" w:sz="0" w:space="0" w:color="auto"/>
            <w:bottom w:val="none" w:sz="0" w:space="0" w:color="auto"/>
            <w:right w:val="none" w:sz="0" w:space="0" w:color="auto"/>
          </w:divBdr>
          <w:divsChild>
            <w:div w:id="2047832437">
              <w:marLeft w:val="0"/>
              <w:marRight w:val="0"/>
              <w:marTop w:val="0"/>
              <w:marBottom w:val="0"/>
              <w:divBdr>
                <w:top w:val="none" w:sz="0" w:space="0" w:color="auto"/>
                <w:left w:val="none" w:sz="0" w:space="0" w:color="auto"/>
                <w:bottom w:val="none" w:sz="0" w:space="0" w:color="auto"/>
                <w:right w:val="none" w:sz="0" w:space="0" w:color="auto"/>
              </w:divBdr>
            </w:div>
          </w:divsChild>
        </w:div>
        <w:div w:id="1207177440">
          <w:marLeft w:val="0"/>
          <w:marRight w:val="0"/>
          <w:marTop w:val="0"/>
          <w:marBottom w:val="0"/>
          <w:divBdr>
            <w:top w:val="none" w:sz="0" w:space="0" w:color="auto"/>
            <w:left w:val="none" w:sz="0" w:space="0" w:color="auto"/>
            <w:bottom w:val="none" w:sz="0" w:space="0" w:color="auto"/>
            <w:right w:val="none" w:sz="0" w:space="0" w:color="auto"/>
          </w:divBdr>
          <w:divsChild>
            <w:div w:id="664015491">
              <w:marLeft w:val="0"/>
              <w:marRight w:val="0"/>
              <w:marTop w:val="0"/>
              <w:marBottom w:val="0"/>
              <w:divBdr>
                <w:top w:val="none" w:sz="0" w:space="0" w:color="auto"/>
                <w:left w:val="none" w:sz="0" w:space="0" w:color="auto"/>
                <w:bottom w:val="none" w:sz="0" w:space="0" w:color="auto"/>
                <w:right w:val="none" w:sz="0" w:space="0" w:color="auto"/>
              </w:divBdr>
            </w:div>
          </w:divsChild>
        </w:div>
        <w:div w:id="1675691609">
          <w:marLeft w:val="0"/>
          <w:marRight w:val="0"/>
          <w:marTop w:val="0"/>
          <w:marBottom w:val="0"/>
          <w:divBdr>
            <w:top w:val="none" w:sz="0" w:space="0" w:color="auto"/>
            <w:left w:val="none" w:sz="0" w:space="0" w:color="auto"/>
            <w:bottom w:val="none" w:sz="0" w:space="0" w:color="auto"/>
            <w:right w:val="none" w:sz="0" w:space="0" w:color="auto"/>
          </w:divBdr>
          <w:divsChild>
            <w:div w:id="6749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62587">
      <w:bodyDiv w:val="1"/>
      <w:marLeft w:val="0"/>
      <w:marRight w:val="0"/>
      <w:marTop w:val="0"/>
      <w:marBottom w:val="0"/>
      <w:divBdr>
        <w:top w:val="none" w:sz="0" w:space="0" w:color="auto"/>
        <w:left w:val="none" w:sz="0" w:space="0" w:color="auto"/>
        <w:bottom w:val="none" w:sz="0" w:space="0" w:color="auto"/>
        <w:right w:val="none" w:sz="0" w:space="0" w:color="auto"/>
      </w:divBdr>
      <w:divsChild>
        <w:div w:id="93789971">
          <w:marLeft w:val="0"/>
          <w:marRight w:val="0"/>
          <w:marTop w:val="0"/>
          <w:marBottom w:val="0"/>
          <w:divBdr>
            <w:top w:val="none" w:sz="0" w:space="0" w:color="auto"/>
            <w:left w:val="none" w:sz="0" w:space="0" w:color="auto"/>
            <w:bottom w:val="none" w:sz="0" w:space="0" w:color="auto"/>
            <w:right w:val="none" w:sz="0" w:space="0" w:color="auto"/>
          </w:divBdr>
          <w:divsChild>
            <w:div w:id="1929996299">
              <w:marLeft w:val="0"/>
              <w:marRight w:val="0"/>
              <w:marTop w:val="0"/>
              <w:marBottom w:val="0"/>
              <w:divBdr>
                <w:top w:val="none" w:sz="0" w:space="0" w:color="auto"/>
                <w:left w:val="none" w:sz="0" w:space="0" w:color="auto"/>
                <w:bottom w:val="none" w:sz="0" w:space="0" w:color="auto"/>
                <w:right w:val="none" w:sz="0" w:space="0" w:color="auto"/>
              </w:divBdr>
            </w:div>
          </w:divsChild>
        </w:div>
        <w:div w:id="114912073">
          <w:marLeft w:val="0"/>
          <w:marRight w:val="0"/>
          <w:marTop w:val="0"/>
          <w:marBottom w:val="0"/>
          <w:divBdr>
            <w:top w:val="none" w:sz="0" w:space="0" w:color="auto"/>
            <w:left w:val="none" w:sz="0" w:space="0" w:color="auto"/>
            <w:bottom w:val="none" w:sz="0" w:space="0" w:color="auto"/>
            <w:right w:val="none" w:sz="0" w:space="0" w:color="auto"/>
          </w:divBdr>
          <w:divsChild>
            <w:div w:id="794131765">
              <w:marLeft w:val="0"/>
              <w:marRight w:val="0"/>
              <w:marTop w:val="0"/>
              <w:marBottom w:val="0"/>
              <w:divBdr>
                <w:top w:val="none" w:sz="0" w:space="0" w:color="auto"/>
                <w:left w:val="none" w:sz="0" w:space="0" w:color="auto"/>
                <w:bottom w:val="none" w:sz="0" w:space="0" w:color="auto"/>
                <w:right w:val="none" w:sz="0" w:space="0" w:color="auto"/>
              </w:divBdr>
            </w:div>
          </w:divsChild>
        </w:div>
        <w:div w:id="467208013">
          <w:marLeft w:val="0"/>
          <w:marRight w:val="0"/>
          <w:marTop w:val="0"/>
          <w:marBottom w:val="0"/>
          <w:divBdr>
            <w:top w:val="none" w:sz="0" w:space="0" w:color="auto"/>
            <w:left w:val="none" w:sz="0" w:space="0" w:color="auto"/>
            <w:bottom w:val="none" w:sz="0" w:space="0" w:color="auto"/>
            <w:right w:val="none" w:sz="0" w:space="0" w:color="auto"/>
          </w:divBdr>
          <w:divsChild>
            <w:div w:id="1103263633">
              <w:marLeft w:val="0"/>
              <w:marRight w:val="0"/>
              <w:marTop w:val="0"/>
              <w:marBottom w:val="0"/>
              <w:divBdr>
                <w:top w:val="none" w:sz="0" w:space="0" w:color="auto"/>
                <w:left w:val="none" w:sz="0" w:space="0" w:color="auto"/>
                <w:bottom w:val="none" w:sz="0" w:space="0" w:color="auto"/>
                <w:right w:val="none" w:sz="0" w:space="0" w:color="auto"/>
              </w:divBdr>
            </w:div>
          </w:divsChild>
        </w:div>
        <w:div w:id="641540926">
          <w:marLeft w:val="0"/>
          <w:marRight w:val="0"/>
          <w:marTop w:val="0"/>
          <w:marBottom w:val="0"/>
          <w:divBdr>
            <w:top w:val="none" w:sz="0" w:space="0" w:color="auto"/>
            <w:left w:val="none" w:sz="0" w:space="0" w:color="auto"/>
            <w:bottom w:val="none" w:sz="0" w:space="0" w:color="auto"/>
            <w:right w:val="none" w:sz="0" w:space="0" w:color="auto"/>
          </w:divBdr>
          <w:divsChild>
            <w:div w:id="922645940">
              <w:marLeft w:val="0"/>
              <w:marRight w:val="0"/>
              <w:marTop w:val="0"/>
              <w:marBottom w:val="0"/>
              <w:divBdr>
                <w:top w:val="none" w:sz="0" w:space="0" w:color="auto"/>
                <w:left w:val="none" w:sz="0" w:space="0" w:color="auto"/>
                <w:bottom w:val="none" w:sz="0" w:space="0" w:color="auto"/>
                <w:right w:val="none" w:sz="0" w:space="0" w:color="auto"/>
              </w:divBdr>
            </w:div>
          </w:divsChild>
        </w:div>
        <w:div w:id="820004074">
          <w:marLeft w:val="0"/>
          <w:marRight w:val="0"/>
          <w:marTop w:val="0"/>
          <w:marBottom w:val="0"/>
          <w:divBdr>
            <w:top w:val="none" w:sz="0" w:space="0" w:color="auto"/>
            <w:left w:val="none" w:sz="0" w:space="0" w:color="auto"/>
            <w:bottom w:val="none" w:sz="0" w:space="0" w:color="auto"/>
            <w:right w:val="none" w:sz="0" w:space="0" w:color="auto"/>
          </w:divBdr>
          <w:divsChild>
            <w:div w:id="1688435572">
              <w:marLeft w:val="0"/>
              <w:marRight w:val="0"/>
              <w:marTop w:val="0"/>
              <w:marBottom w:val="0"/>
              <w:divBdr>
                <w:top w:val="none" w:sz="0" w:space="0" w:color="auto"/>
                <w:left w:val="none" w:sz="0" w:space="0" w:color="auto"/>
                <w:bottom w:val="none" w:sz="0" w:space="0" w:color="auto"/>
                <w:right w:val="none" w:sz="0" w:space="0" w:color="auto"/>
              </w:divBdr>
            </w:div>
          </w:divsChild>
        </w:div>
        <w:div w:id="931812853">
          <w:marLeft w:val="0"/>
          <w:marRight w:val="0"/>
          <w:marTop w:val="0"/>
          <w:marBottom w:val="0"/>
          <w:divBdr>
            <w:top w:val="none" w:sz="0" w:space="0" w:color="auto"/>
            <w:left w:val="none" w:sz="0" w:space="0" w:color="auto"/>
            <w:bottom w:val="none" w:sz="0" w:space="0" w:color="auto"/>
            <w:right w:val="none" w:sz="0" w:space="0" w:color="auto"/>
          </w:divBdr>
          <w:divsChild>
            <w:div w:id="952401490">
              <w:marLeft w:val="0"/>
              <w:marRight w:val="0"/>
              <w:marTop w:val="0"/>
              <w:marBottom w:val="0"/>
              <w:divBdr>
                <w:top w:val="none" w:sz="0" w:space="0" w:color="auto"/>
                <w:left w:val="none" w:sz="0" w:space="0" w:color="auto"/>
                <w:bottom w:val="none" w:sz="0" w:space="0" w:color="auto"/>
                <w:right w:val="none" w:sz="0" w:space="0" w:color="auto"/>
              </w:divBdr>
            </w:div>
          </w:divsChild>
        </w:div>
        <w:div w:id="1335063838">
          <w:marLeft w:val="0"/>
          <w:marRight w:val="0"/>
          <w:marTop w:val="0"/>
          <w:marBottom w:val="0"/>
          <w:divBdr>
            <w:top w:val="none" w:sz="0" w:space="0" w:color="auto"/>
            <w:left w:val="none" w:sz="0" w:space="0" w:color="auto"/>
            <w:bottom w:val="none" w:sz="0" w:space="0" w:color="auto"/>
            <w:right w:val="none" w:sz="0" w:space="0" w:color="auto"/>
          </w:divBdr>
          <w:divsChild>
            <w:div w:id="618880686">
              <w:marLeft w:val="0"/>
              <w:marRight w:val="0"/>
              <w:marTop w:val="0"/>
              <w:marBottom w:val="0"/>
              <w:divBdr>
                <w:top w:val="none" w:sz="0" w:space="0" w:color="auto"/>
                <w:left w:val="none" w:sz="0" w:space="0" w:color="auto"/>
                <w:bottom w:val="none" w:sz="0" w:space="0" w:color="auto"/>
                <w:right w:val="none" w:sz="0" w:space="0" w:color="auto"/>
              </w:divBdr>
            </w:div>
          </w:divsChild>
        </w:div>
        <w:div w:id="1567718835">
          <w:marLeft w:val="0"/>
          <w:marRight w:val="0"/>
          <w:marTop w:val="0"/>
          <w:marBottom w:val="0"/>
          <w:divBdr>
            <w:top w:val="none" w:sz="0" w:space="0" w:color="auto"/>
            <w:left w:val="none" w:sz="0" w:space="0" w:color="auto"/>
            <w:bottom w:val="none" w:sz="0" w:space="0" w:color="auto"/>
            <w:right w:val="none" w:sz="0" w:space="0" w:color="auto"/>
          </w:divBdr>
          <w:divsChild>
            <w:div w:id="1578397866">
              <w:marLeft w:val="0"/>
              <w:marRight w:val="0"/>
              <w:marTop w:val="0"/>
              <w:marBottom w:val="0"/>
              <w:divBdr>
                <w:top w:val="none" w:sz="0" w:space="0" w:color="auto"/>
                <w:left w:val="none" w:sz="0" w:space="0" w:color="auto"/>
                <w:bottom w:val="none" w:sz="0" w:space="0" w:color="auto"/>
                <w:right w:val="none" w:sz="0" w:space="0" w:color="auto"/>
              </w:divBdr>
            </w:div>
          </w:divsChild>
        </w:div>
        <w:div w:id="1816488193">
          <w:marLeft w:val="0"/>
          <w:marRight w:val="0"/>
          <w:marTop w:val="0"/>
          <w:marBottom w:val="0"/>
          <w:divBdr>
            <w:top w:val="none" w:sz="0" w:space="0" w:color="auto"/>
            <w:left w:val="none" w:sz="0" w:space="0" w:color="auto"/>
            <w:bottom w:val="none" w:sz="0" w:space="0" w:color="auto"/>
            <w:right w:val="none" w:sz="0" w:space="0" w:color="auto"/>
          </w:divBdr>
          <w:divsChild>
            <w:div w:id="471480443">
              <w:marLeft w:val="0"/>
              <w:marRight w:val="0"/>
              <w:marTop w:val="0"/>
              <w:marBottom w:val="0"/>
              <w:divBdr>
                <w:top w:val="none" w:sz="0" w:space="0" w:color="auto"/>
                <w:left w:val="none" w:sz="0" w:space="0" w:color="auto"/>
                <w:bottom w:val="none" w:sz="0" w:space="0" w:color="auto"/>
                <w:right w:val="none" w:sz="0" w:space="0" w:color="auto"/>
              </w:divBdr>
            </w:div>
          </w:divsChild>
        </w:div>
        <w:div w:id="2046252957">
          <w:marLeft w:val="0"/>
          <w:marRight w:val="0"/>
          <w:marTop w:val="0"/>
          <w:marBottom w:val="0"/>
          <w:divBdr>
            <w:top w:val="none" w:sz="0" w:space="0" w:color="auto"/>
            <w:left w:val="none" w:sz="0" w:space="0" w:color="auto"/>
            <w:bottom w:val="none" w:sz="0" w:space="0" w:color="auto"/>
            <w:right w:val="none" w:sz="0" w:space="0" w:color="auto"/>
          </w:divBdr>
          <w:divsChild>
            <w:div w:id="17472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85016">
      <w:bodyDiv w:val="1"/>
      <w:marLeft w:val="0"/>
      <w:marRight w:val="0"/>
      <w:marTop w:val="0"/>
      <w:marBottom w:val="0"/>
      <w:divBdr>
        <w:top w:val="none" w:sz="0" w:space="0" w:color="auto"/>
        <w:left w:val="none" w:sz="0" w:space="0" w:color="auto"/>
        <w:bottom w:val="none" w:sz="0" w:space="0" w:color="auto"/>
        <w:right w:val="none" w:sz="0" w:space="0" w:color="auto"/>
      </w:divBdr>
      <w:divsChild>
        <w:div w:id="788206706">
          <w:marLeft w:val="0"/>
          <w:marRight w:val="0"/>
          <w:marTop w:val="0"/>
          <w:marBottom w:val="0"/>
          <w:divBdr>
            <w:top w:val="none" w:sz="0" w:space="0" w:color="auto"/>
            <w:left w:val="none" w:sz="0" w:space="0" w:color="auto"/>
            <w:bottom w:val="none" w:sz="0" w:space="0" w:color="auto"/>
            <w:right w:val="none" w:sz="0" w:space="0" w:color="auto"/>
          </w:divBdr>
        </w:div>
      </w:divsChild>
    </w:div>
    <w:div w:id="1571619344">
      <w:bodyDiv w:val="1"/>
      <w:marLeft w:val="0"/>
      <w:marRight w:val="0"/>
      <w:marTop w:val="0"/>
      <w:marBottom w:val="0"/>
      <w:divBdr>
        <w:top w:val="none" w:sz="0" w:space="0" w:color="auto"/>
        <w:left w:val="none" w:sz="0" w:space="0" w:color="auto"/>
        <w:bottom w:val="none" w:sz="0" w:space="0" w:color="auto"/>
        <w:right w:val="none" w:sz="0" w:space="0" w:color="auto"/>
      </w:divBdr>
      <w:divsChild>
        <w:div w:id="32312012">
          <w:marLeft w:val="0"/>
          <w:marRight w:val="0"/>
          <w:marTop w:val="0"/>
          <w:marBottom w:val="0"/>
          <w:divBdr>
            <w:top w:val="none" w:sz="0" w:space="0" w:color="auto"/>
            <w:left w:val="none" w:sz="0" w:space="0" w:color="auto"/>
            <w:bottom w:val="none" w:sz="0" w:space="0" w:color="auto"/>
            <w:right w:val="none" w:sz="0" w:space="0" w:color="auto"/>
          </w:divBdr>
          <w:divsChild>
            <w:div w:id="273289507">
              <w:marLeft w:val="0"/>
              <w:marRight w:val="0"/>
              <w:marTop w:val="0"/>
              <w:marBottom w:val="0"/>
              <w:divBdr>
                <w:top w:val="none" w:sz="0" w:space="0" w:color="auto"/>
                <w:left w:val="none" w:sz="0" w:space="0" w:color="auto"/>
                <w:bottom w:val="none" w:sz="0" w:space="0" w:color="auto"/>
                <w:right w:val="none" w:sz="0" w:space="0" w:color="auto"/>
              </w:divBdr>
            </w:div>
          </w:divsChild>
        </w:div>
        <w:div w:id="479611715">
          <w:marLeft w:val="0"/>
          <w:marRight w:val="0"/>
          <w:marTop w:val="0"/>
          <w:marBottom w:val="0"/>
          <w:divBdr>
            <w:top w:val="none" w:sz="0" w:space="0" w:color="auto"/>
            <w:left w:val="none" w:sz="0" w:space="0" w:color="auto"/>
            <w:bottom w:val="none" w:sz="0" w:space="0" w:color="auto"/>
            <w:right w:val="none" w:sz="0" w:space="0" w:color="auto"/>
          </w:divBdr>
          <w:divsChild>
            <w:div w:id="1972593084">
              <w:marLeft w:val="0"/>
              <w:marRight w:val="0"/>
              <w:marTop w:val="0"/>
              <w:marBottom w:val="0"/>
              <w:divBdr>
                <w:top w:val="none" w:sz="0" w:space="0" w:color="auto"/>
                <w:left w:val="none" w:sz="0" w:space="0" w:color="auto"/>
                <w:bottom w:val="none" w:sz="0" w:space="0" w:color="auto"/>
                <w:right w:val="none" w:sz="0" w:space="0" w:color="auto"/>
              </w:divBdr>
            </w:div>
          </w:divsChild>
        </w:div>
        <w:div w:id="588345981">
          <w:marLeft w:val="0"/>
          <w:marRight w:val="0"/>
          <w:marTop w:val="0"/>
          <w:marBottom w:val="0"/>
          <w:divBdr>
            <w:top w:val="none" w:sz="0" w:space="0" w:color="auto"/>
            <w:left w:val="none" w:sz="0" w:space="0" w:color="auto"/>
            <w:bottom w:val="none" w:sz="0" w:space="0" w:color="auto"/>
            <w:right w:val="none" w:sz="0" w:space="0" w:color="auto"/>
          </w:divBdr>
          <w:divsChild>
            <w:div w:id="1142700764">
              <w:marLeft w:val="0"/>
              <w:marRight w:val="0"/>
              <w:marTop w:val="0"/>
              <w:marBottom w:val="0"/>
              <w:divBdr>
                <w:top w:val="none" w:sz="0" w:space="0" w:color="auto"/>
                <w:left w:val="none" w:sz="0" w:space="0" w:color="auto"/>
                <w:bottom w:val="none" w:sz="0" w:space="0" w:color="auto"/>
                <w:right w:val="none" w:sz="0" w:space="0" w:color="auto"/>
              </w:divBdr>
            </w:div>
          </w:divsChild>
        </w:div>
        <w:div w:id="897713006">
          <w:marLeft w:val="0"/>
          <w:marRight w:val="0"/>
          <w:marTop w:val="0"/>
          <w:marBottom w:val="0"/>
          <w:divBdr>
            <w:top w:val="none" w:sz="0" w:space="0" w:color="auto"/>
            <w:left w:val="none" w:sz="0" w:space="0" w:color="auto"/>
            <w:bottom w:val="none" w:sz="0" w:space="0" w:color="auto"/>
            <w:right w:val="none" w:sz="0" w:space="0" w:color="auto"/>
          </w:divBdr>
          <w:divsChild>
            <w:div w:id="574126383">
              <w:marLeft w:val="0"/>
              <w:marRight w:val="0"/>
              <w:marTop w:val="0"/>
              <w:marBottom w:val="0"/>
              <w:divBdr>
                <w:top w:val="none" w:sz="0" w:space="0" w:color="auto"/>
                <w:left w:val="none" w:sz="0" w:space="0" w:color="auto"/>
                <w:bottom w:val="none" w:sz="0" w:space="0" w:color="auto"/>
                <w:right w:val="none" w:sz="0" w:space="0" w:color="auto"/>
              </w:divBdr>
            </w:div>
          </w:divsChild>
        </w:div>
        <w:div w:id="910188872">
          <w:marLeft w:val="0"/>
          <w:marRight w:val="0"/>
          <w:marTop w:val="0"/>
          <w:marBottom w:val="0"/>
          <w:divBdr>
            <w:top w:val="none" w:sz="0" w:space="0" w:color="auto"/>
            <w:left w:val="none" w:sz="0" w:space="0" w:color="auto"/>
            <w:bottom w:val="none" w:sz="0" w:space="0" w:color="auto"/>
            <w:right w:val="none" w:sz="0" w:space="0" w:color="auto"/>
          </w:divBdr>
          <w:divsChild>
            <w:div w:id="1331980603">
              <w:marLeft w:val="0"/>
              <w:marRight w:val="0"/>
              <w:marTop w:val="0"/>
              <w:marBottom w:val="0"/>
              <w:divBdr>
                <w:top w:val="none" w:sz="0" w:space="0" w:color="auto"/>
                <w:left w:val="none" w:sz="0" w:space="0" w:color="auto"/>
                <w:bottom w:val="none" w:sz="0" w:space="0" w:color="auto"/>
                <w:right w:val="none" w:sz="0" w:space="0" w:color="auto"/>
              </w:divBdr>
            </w:div>
          </w:divsChild>
        </w:div>
        <w:div w:id="954098536">
          <w:marLeft w:val="0"/>
          <w:marRight w:val="0"/>
          <w:marTop w:val="0"/>
          <w:marBottom w:val="0"/>
          <w:divBdr>
            <w:top w:val="none" w:sz="0" w:space="0" w:color="auto"/>
            <w:left w:val="none" w:sz="0" w:space="0" w:color="auto"/>
            <w:bottom w:val="none" w:sz="0" w:space="0" w:color="auto"/>
            <w:right w:val="none" w:sz="0" w:space="0" w:color="auto"/>
          </w:divBdr>
          <w:divsChild>
            <w:div w:id="2036223046">
              <w:marLeft w:val="0"/>
              <w:marRight w:val="0"/>
              <w:marTop w:val="0"/>
              <w:marBottom w:val="0"/>
              <w:divBdr>
                <w:top w:val="none" w:sz="0" w:space="0" w:color="auto"/>
                <w:left w:val="none" w:sz="0" w:space="0" w:color="auto"/>
                <w:bottom w:val="none" w:sz="0" w:space="0" w:color="auto"/>
                <w:right w:val="none" w:sz="0" w:space="0" w:color="auto"/>
              </w:divBdr>
            </w:div>
          </w:divsChild>
        </w:div>
        <w:div w:id="1392802671">
          <w:marLeft w:val="0"/>
          <w:marRight w:val="0"/>
          <w:marTop w:val="0"/>
          <w:marBottom w:val="0"/>
          <w:divBdr>
            <w:top w:val="none" w:sz="0" w:space="0" w:color="auto"/>
            <w:left w:val="none" w:sz="0" w:space="0" w:color="auto"/>
            <w:bottom w:val="none" w:sz="0" w:space="0" w:color="auto"/>
            <w:right w:val="none" w:sz="0" w:space="0" w:color="auto"/>
          </w:divBdr>
          <w:divsChild>
            <w:div w:id="410856773">
              <w:marLeft w:val="0"/>
              <w:marRight w:val="0"/>
              <w:marTop w:val="0"/>
              <w:marBottom w:val="0"/>
              <w:divBdr>
                <w:top w:val="none" w:sz="0" w:space="0" w:color="auto"/>
                <w:left w:val="none" w:sz="0" w:space="0" w:color="auto"/>
                <w:bottom w:val="none" w:sz="0" w:space="0" w:color="auto"/>
                <w:right w:val="none" w:sz="0" w:space="0" w:color="auto"/>
              </w:divBdr>
            </w:div>
          </w:divsChild>
        </w:div>
        <w:div w:id="1393507927">
          <w:marLeft w:val="0"/>
          <w:marRight w:val="0"/>
          <w:marTop w:val="0"/>
          <w:marBottom w:val="0"/>
          <w:divBdr>
            <w:top w:val="none" w:sz="0" w:space="0" w:color="auto"/>
            <w:left w:val="none" w:sz="0" w:space="0" w:color="auto"/>
            <w:bottom w:val="none" w:sz="0" w:space="0" w:color="auto"/>
            <w:right w:val="none" w:sz="0" w:space="0" w:color="auto"/>
          </w:divBdr>
          <w:divsChild>
            <w:div w:id="1314405839">
              <w:marLeft w:val="0"/>
              <w:marRight w:val="0"/>
              <w:marTop w:val="0"/>
              <w:marBottom w:val="0"/>
              <w:divBdr>
                <w:top w:val="none" w:sz="0" w:space="0" w:color="auto"/>
                <w:left w:val="none" w:sz="0" w:space="0" w:color="auto"/>
                <w:bottom w:val="none" w:sz="0" w:space="0" w:color="auto"/>
                <w:right w:val="none" w:sz="0" w:space="0" w:color="auto"/>
              </w:divBdr>
            </w:div>
          </w:divsChild>
        </w:div>
        <w:div w:id="1792555084">
          <w:marLeft w:val="0"/>
          <w:marRight w:val="0"/>
          <w:marTop w:val="0"/>
          <w:marBottom w:val="0"/>
          <w:divBdr>
            <w:top w:val="none" w:sz="0" w:space="0" w:color="auto"/>
            <w:left w:val="none" w:sz="0" w:space="0" w:color="auto"/>
            <w:bottom w:val="none" w:sz="0" w:space="0" w:color="auto"/>
            <w:right w:val="none" w:sz="0" w:space="0" w:color="auto"/>
          </w:divBdr>
          <w:divsChild>
            <w:div w:id="1603537967">
              <w:marLeft w:val="0"/>
              <w:marRight w:val="0"/>
              <w:marTop w:val="0"/>
              <w:marBottom w:val="0"/>
              <w:divBdr>
                <w:top w:val="none" w:sz="0" w:space="0" w:color="auto"/>
                <w:left w:val="none" w:sz="0" w:space="0" w:color="auto"/>
                <w:bottom w:val="none" w:sz="0" w:space="0" w:color="auto"/>
                <w:right w:val="none" w:sz="0" w:space="0" w:color="auto"/>
              </w:divBdr>
            </w:div>
          </w:divsChild>
        </w:div>
        <w:div w:id="2068412321">
          <w:marLeft w:val="0"/>
          <w:marRight w:val="0"/>
          <w:marTop w:val="0"/>
          <w:marBottom w:val="0"/>
          <w:divBdr>
            <w:top w:val="none" w:sz="0" w:space="0" w:color="auto"/>
            <w:left w:val="none" w:sz="0" w:space="0" w:color="auto"/>
            <w:bottom w:val="none" w:sz="0" w:space="0" w:color="auto"/>
            <w:right w:val="none" w:sz="0" w:space="0" w:color="auto"/>
          </w:divBdr>
          <w:divsChild>
            <w:div w:id="2920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4131">
      <w:bodyDiv w:val="1"/>
      <w:marLeft w:val="0"/>
      <w:marRight w:val="0"/>
      <w:marTop w:val="0"/>
      <w:marBottom w:val="0"/>
      <w:divBdr>
        <w:top w:val="none" w:sz="0" w:space="0" w:color="auto"/>
        <w:left w:val="none" w:sz="0" w:space="0" w:color="auto"/>
        <w:bottom w:val="none" w:sz="0" w:space="0" w:color="auto"/>
        <w:right w:val="none" w:sz="0" w:space="0" w:color="auto"/>
      </w:divBdr>
      <w:divsChild>
        <w:div w:id="451705313">
          <w:marLeft w:val="0"/>
          <w:marRight w:val="0"/>
          <w:marTop w:val="0"/>
          <w:marBottom w:val="0"/>
          <w:divBdr>
            <w:top w:val="none" w:sz="0" w:space="0" w:color="auto"/>
            <w:left w:val="none" w:sz="0" w:space="0" w:color="auto"/>
            <w:bottom w:val="none" w:sz="0" w:space="0" w:color="auto"/>
            <w:right w:val="none" w:sz="0" w:space="0" w:color="auto"/>
          </w:divBdr>
        </w:div>
      </w:divsChild>
    </w:div>
    <w:div w:id="1943680479">
      <w:bodyDiv w:val="1"/>
      <w:marLeft w:val="0"/>
      <w:marRight w:val="0"/>
      <w:marTop w:val="0"/>
      <w:marBottom w:val="0"/>
      <w:divBdr>
        <w:top w:val="none" w:sz="0" w:space="0" w:color="auto"/>
        <w:left w:val="none" w:sz="0" w:space="0" w:color="auto"/>
        <w:bottom w:val="none" w:sz="0" w:space="0" w:color="auto"/>
        <w:right w:val="none" w:sz="0" w:space="0" w:color="auto"/>
      </w:divBdr>
      <w:divsChild>
        <w:div w:id="45372455">
          <w:marLeft w:val="0"/>
          <w:marRight w:val="0"/>
          <w:marTop w:val="0"/>
          <w:marBottom w:val="0"/>
          <w:divBdr>
            <w:top w:val="none" w:sz="0" w:space="0" w:color="auto"/>
            <w:left w:val="none" w:sz="0" w:space="0" w:color="auto"/>
            <w:bottom w:val="none" w:sz="0" w:space="0" w:color="auto"/>
            <w:right w:val="none" w:sz="0" w:space="0" w:color="auto"/>
          </w:divBdr>
          <w:divsChild>
            <w:div w:id="1877889927">
              <w:marLeft w:val="0"/>
              <w:marRight w:val="0"/>
              <w:marTop w:val="0"/>
              <w:marBottom w:val="0"/>
              <w:divBdr>
                <w:top w:val="none" w:sz="0" w:space="0" w:color="auto"/>
                <w:left w:val="none" w:sz="0" w:space="0" w:color="auto"/>
                <w:bottom w:val="none" w:sz="0" w:space="0" w:color="auto"/>
                <w:right w:val="none" w:sz="0" w:space="0" w:color="auto"/>
              </w:divBdr>
            </w:div>
          </w:divsChild>
        </w:div>
        <w:div w:id="86583235">
          <w:marLeft w:val="0"/>
          <w:marRight w:val="0"/>
          <w:marTop w:val="0"/>
          <w:marBottom w:val="0"/>
          <w:divBdr>
            <w:top w:val="none" w:sz="0" w:space="0" w:color="auto"/>
            <w:left w:val="none" w:sz="0" w:space="0" w:color="auto"/>
            <w:bottom w:val="none" w:sz="0" w:space="0" w:color="auto"/>
            <w:right w:val="none" w:sz="0" w:space="0" w:color="auto"/>
          </w:divBdr>
          <w:divsChild>
            <w:div w:id="1957638928">
              <w:marLeft w:val="0"/>
              <w:marRight w:val="0"/>
              <w:marTop w:val="0"/>
              <w:marBottom w:val="0"/>
              <w:divBdr>
                <w:top w:val="none" w:sz="0" w:space="0" w:color="auto"/>
                <w:left w:val="none" w:sz="0" w:space="0" w:color="auto"/>
                <w:bottom w:val="none" w:sz="0" w:space="0" w:color="auto"/>
                <w:right w:val="none" w:sz="0" w:space="0" w:color="auto"/>
              </w:divBdr>
            </w:div>
          </w:divsChild>
        </w:div>
        <w:div w:id="277638307">
          <w:marLeft w:val="0"/>
          <w:marRight w:val="0"/>
          <w:marTop w:val="0"/>
          <w:marBottom w:val="0"/>
          <w:divBdr>
            <w:top w:val="none" w:sz="0" w:space="0" w:color="auto"/>
            <w:left w:val="none" w:sz="0" w:space="0" w:color="auto"/>
            <w:bottom w:val="none" w:sz="0" w:space="0" w:color="auto"/>
            <w:right w:val="none" w:sz="0" w:space="0" w:color="auto"/>
          </w:divBdr>
          <w:divsChild>
            <w:div w:id="1305429794">
              <w:marLeft w:val="0"/>
              <w:marRight w:val="0"/>
              <w:marTop w:val="0"/>
              <w:marBottom w:val="0"/>
              <w:divBdr>
                <w:top w:val="none" w:sz="0" w:space="0" w:color="auto"/>
                <w:left w:val="none" w:sz="0" w:space="0" w:color="auto"/>
                <w:bottom w:val="none" w:sz="0" w:space="0" w:color="auto"/>
                <w:right w:val="none" w:sz="0" w:space="0" w:color="auto"/>
              </w:divBdr>
            </w:div>
          </w:divsChild>
        </w:div>
        <w:div w:id="349571760">
          <w:marLeft w:val="0"/>
          <w:marRight w:val="0"/>
          <w:marTop w:val="0"/>
          <w:marBottom w:val="0"/>
          <w:divBdr>
            <w:top w:val="none" w:sz="0" w:space="0" w:color="auto"/>
            <w:left w:val="none" w:sz="0" w:space="0" w:color="auto"/>
            <w:bottom w:val="none" w:sz="0" w:space="0" w:color="auto"/>
            <w:right w:val="none" w:sz="0" w:space="0" w:color="auto"/>
          </w:divBdr>
          <w:divsChild>
            <w:div w:id="1888563494">
              <w:marLeft w:val="0"/>
              <w:marRight w:val="0"/>
              <w:marTop w:val="0"/>
              <w:marBottom w:val="0"/>
              <w:divBdr>
                <w:top w:val="none" w:sz="0" w:space="0" w:color="auto"/>
                <w:left w:val="none" w:sz="0" w:space="0" w:color="auto"/>
                <w:bottom w:val="none" w:sz="0" w:space="0" w:color="auto"/>
                <w:right w:val="none" w:sz="0" w:space="0" w:color="auto"/>
              </w:divBdr>
            </w:div>
          </w:divsChild>
        </w:div>
        <w:div w:id="393630282">
          <w:marLeft w:val="0"/>
          <w:marRight w:val="0"/>
          <w:marTop w:val="0"/>
          <w:marBottom w:val="0"/>
          <w:divBdr>
            <w:top w:val="none" w:sz="0" w:space="0" w:color="auto"/>
            <w:left w:val="none" w:sz="0" w:space="0" w:color="auto"/>
            <w:bottom w:val="none" w:sz="0" w:space="0" w:color="auto"/>
            <w:right w:val="none" w:sz="0" w:space="0" w:color="auto"/>
          </w:divBdr>
          <w:divsChild>
            <w:div w:id="1989431586">
              <w:marLeft w:val="0"/>
              <w:marRight w:val="0"/>
              <w:marTop w:val="0"/>
              <w:marBottom w:val="0"/>
              <w:divBdr>
                <w:top w:val="none" w:sz="0" w:space="0" w:color="auto"/>
                <w:left w:val="none" w:sz="0" w:space="0" w:color="auto"/>
                <w:bottom w:val="none" w:sz="0" w:space="0" w:color="auto"/>
                <w:right w:val="none" w:sz="0" w:space="0" w:color="auto"/>
              </w:divBdr>
            </w:div>
          </w:divsChild>
        </w:div>
        <w:div w:id="670373352">
          <w:marLeft w:val="0"/>
          <w:marRight w:val="0"/>
          <w:marTop w:val="0"/>
          <w:marBottom w:val="0"/>
          <w:divBdr>
            <w:top w:val="none" w:sz="0" w:space="0" w:color="auto"/>
            <w:left w:val="none" w:sz="0" w:space="0" w:color="auto"/>
            <w:bottom w:val="none" w:sz="0" w:space="0" w:color="auto"/>
            <w:right w:val="none" w:sz="0" w:space="0" w:color="auto"/>
          </w:divBdr>
          <w:divsChild>
            <w:div w:id="391001243">
              <w:marLeft w:val="0"/>
              <w:marRight w:val="0"/>
              <w:marTop w:val="0"/>
              <w:marBottom w:val="0"/>
              <w:divBdr>
                <w:top w:val="none" w:sz="0" w:space="0" w:color="auto"/>
                <w:left w:val="none" w:sz="0" w:space="0" w:color="auto"/>
                <w:bottom w:val="none" w:sz="0" w:space="0" w:color="auto"/>
                <w:right w:val="none" w:sz="0" w:space="0" w:color="auto"/>
              </w:divBdr>
            </w:div>
          </w:divsChild>
        </w:div>
        <w:div w:id="682361234">
          <w:marLeft w:val="0"/>
          <w:marRight w:val="0"/>
          <w:marTop w:val="0"/>
          <w:marBottom w:val="0"/>
          <w:divBdr>
            <w:top w:val="none" w:sz="0" w:space="0" w:color="auto"/>
            <w:left w:val="none" w:sz="0" w:space="0" w:color="auto"/>
            <w:bottom w:val="none" w:sz="0" w:space="0" w:color="auto"/>
            <w:right w:val="none" w:sz="0" w:space="0" w:color="auto"/>
          </w:divBdr>
          <w:divsChild>
            <w:div w:id="173031443">
              <w:marLeft w:val="0"/>
              <w:marRight w:val="0"/>
              <w:marTop w:val="0"/>
              <w:marBottom w:val="0"/>
              <w:divBdr>
                <w:top w:val="none" w:sz="0" w:space="0" w:color="auto"/>
                <w:left w:val="none" w:sz="0" w:space="0" w:color="auto"/>
                <w:bottom w:val="none" w:sz="0" w:space="0" w:color="auto"/>
                <w:right w:val="none" w:sz="0" w:space="0" w:color="auto"/>
              </w:divBdr>
            </w:div>
          </w:divsChild>
        </w:div>
        <w:div w:id="689768378">
          <w:marLeft w:val="0"/>
          <w:marRight w:val="0"/>
          <w:marTop w:val="0"/>
          <w:marBottom w:val="0"/>
          <w:divBdr>
            <w:top w:val="none" w:sz="0" w:space="0" w:color="auto"/>
            <w:left w:val="none" w:sz="0" w:space="0" w:color="auto"/>
            <w:bottom w:val="none" w:sz="0" w:space="0" w:color="auto"/>
            <w:right w:val="none" w:sz="0" w:space="0" w:color="auto"/>
          </w:divBdr>
          <w:divsChild>
            <w:div w:id="2026788534">
              <w:marLeft w:val="0"/>
              <w:marRight w:val="0"/>
              <w:marTop w:val="0"/>
              <w:marBottom w:val="0"/>
              <w:divBdr>
                <w:top w:val="none" w:sz="0" w:space="0" w:color="auto"/>
                <w:left w:val="none" w:sz="0" w:space="0" w:color="auto"/>
                <w:bottom w:val="none" w:sz="0" w:space="0" w:color="auto"/>
                <w:right w:val="none" w:sz="0" w:space="0" w:color="auto"/>
              </w:divBdr>
            </w:div>
          </w:divsChild>
        </w:div>
        <w:div w:id="2081515869">
          <w:marLeft w:val="0"/>
          <w:marRight w:val="0"/>
          <w:marTop w:val="0"/>
          <w:marBottom w:val="0"/>
          <w:divBdr>
            <w:top w:val="none" w:sz="0" w:space="0" w:color="auto"/>
            <w:left w:val="none" w:sz="0" w:space="0" w:color="auto"/>
            <w:bottom w:val="none" w:sz="0" w:space="0" w:color="auto"/>
            <w:right w:val="none" w:sz="0" w:space="0" w:color="auto"/>
          </w:divBdr>
          <w:divsChild>
            <w:div w:id="1104761415">
              <w:marLeft w:val="0"/>
              <w:marRight w:val="0"/>
              <w:marTop w:val="0"/>
              <w:marBottom w:val="0"/>
              <w:divBdr>
                <w:top w:val="none" w:sz="0" w:space="0" w:color="auto"/>
                <w:left w:val="none" w:sz="0" w:space="0" w:color="auto"/>
                <w:bottom w:val="none" w:sz="0" w:space="0" w:color="auto"/>
                <w:right w:val="none" w:sz="0" w:space="0" w:color="auto"/>
              </w:divBdr>
            </w:div>
          </w:divsChild>
        </w:div>
        <w:div w:id="2098213024">
          <w:marLeft w:val="0"/>
          <w:marRight w:val="0"/>
          <w:marTop w:val="0"/>
          <w:marBottom w:val="0"/>
          <w:divBdr>
            <w:top w:val="none" w:sz="0" w:space="0" w:color="auto"/>
            <w:left w:val="none" w:sz="0" w:space="0" w:color="auto"/>
            <w:bottom w:val="none" w:sz="0" w:space="0" w:color="auto"/>
            <w:right w:val="none" w:sz="0" w:space="0" w:color="auto"/>
          </w:divBdr>
          <w:divsChild>
            <w:div w:id="1262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ceew.gov.au/environment/epbc/publications/environmental-management-plan-guideline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nzta.govt.nz/roads-and-rail/highways-information-portal/technical-disciplines/environment-and-sustainability-in-our-operations/z19-taumata-taiao" TargetMode="Externa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reenstarnz@nzgbc.org.nz"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4161B7125DA41B83A71574D05DF7D" ma:contentTypeVersion="22" ma:contentTypeDescription="Create a new document." ma:contentTypeScope="" ma:versionID="c3a6d59a643956a139d5393d9e45d9b4">
  <xsd:schema xmlns:xsd="http://www.w3.org/2001/XMLSchema" xmlns:xs="http://www.w3.org/2001/XMLSchema" xmlns:p="http://schemas.microsoft.com/office/2006/metadata/properties" xmlns:ns2="c2802cb5-2069-46ee-8b33-33437182d485" xmlns:ns3="52985c86-f8c2-4ffb-9ed4-056f10e7bf99" targetNamespace="http://schemas.microsoft.com/office/2006/metadata/properties" ma:root="true" ma:fieldsID="238c555b690d283ae7400ed41e54ba50" ns2:_="" ns3:_="">
    <xsd:import namespace="c2802cb5-2069-46ee-8b33-33437182d485"/>
    <xsd:import namespace="52985c86-f8c2-4ffb-9ed4-056f10e7bf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SenttoKnowledgeBase" minOccurs="0"/>
                <xsd:element ref="ns2:ReviewPeriod_x0028_indays_x0029_" minOccurs="0"/>
                <xsd:element ref="ns2:OPS_x003a_ITverifi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02cb5-2069-46ee-8b33-33437182d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39ea20-3bab-4327-8f6b-3db4142d07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enttoKnowledgeBase" ma:index="26" nillable="true" ma:displayName="Sent to Knowledge Base" ma:description="Date sent to HubSpot ticket for loading to Knowledge Base" ma:format="DateOnly" ma:internalName="SenttoKnowledgeBase">
      <xsd:simpleType>
        <xsd:restriction base="dms:DateTime"/>
      </xsd:simpleType>
    </xsd:element>
    <xsd:element name="ReviewPeriod_x0028_indays_x0029_" ma:index="27" nillable="true" ma:displayName="Review Period (in days)" ma:format="Dropdown" ma:internalName="ReviewPeriod_x0028_indays_x0029_" ma:percentage="FALSE">
      <xsd:simpleType>
        <xsd:restriction base="dms:Number"/>
      </xsd:simpleType>
    </xsd:element>
    <xsd:element name="OPS_x003a_ITverified" ma:index="28" nillable="true" ma:displayName="OPS:IT verified" ma:default="1" ma:description="Has IT confirmed that this process diagram is correct per the Hubspot workflows?" ma:format="Dropdown" ma:internalName="OPS_x003a_ITverified">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985c86-f8c2-4ffb-9ed4-056f10e7bf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71b23a-5fce-4da9-9150-57ae8890a66e}" ma:internalName="TaxCatchAll" ma:showField="CatchAllData" ma:web="52985c86-f8c2-4ffb-9ed4-056f10e7b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802cb5-2069-46ee-8b33-33437182d485">
      <Terms xmlns="http://schemas.microsoft.com/office/infopath/2007/PartnerControls"/>
    </lcf76f155ced4ddcb4097134ff3c332f>
    <ReviewPeriod_x0028_indays_x0029_ xmlns="c2802cb5-2069-46ee-8b33-33437182d485" xsi:nil="true"/>
    <OPS_x003a_ITverified xmlns="c2802cb5-2069-46ee-8b33-33437182d485">true</OPS_x003a_ITverified>
    <SenttoKnowledgeBase xmlns="c2802cb5-2069-46ee-8b33-33437182d485" xsi:nil="true"/>
    <TaxCatchAll xmlns="52985c86-f8c2-4ffb-9ed4-056f10e7bf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D5D51-802E-494F-8A53-641931E83F0D}">
  <ds:schemaRefs>
    <ds:schemaRef ds:uri="http://schemas.microsoft.com/sharepoint/v3/contenttype/forms"/>
  </ds:schemaRefs>
</ds:datastoreItem>
</file>

<file path=customXml/itemProps2.xml><?xml version="1.0" encoding="utf-8"?>
<ds:datastoreItem xmlns:ds="http://schemas.openxmlformats.org/officeDocument/2006/customXml" ds:itemID="{4356F9CB-1444-454D-A250-FB1978D89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02cb5-2069-46ee-8b33-33437182d485"/>
    <ds:schemaRef ds:uri="52985c86-f8c2-4ffb-9ed4-056f10e7b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083DD-D887-406D-B7B7-943DB617F8F9}">
  <ds:schemaRefs>
    <ds:schemaRef ds:uri="http://schemas.microsoft.com/office/2006/metadata/properties"/>
    <ds:schemaRef ds:uri="http://schemas.microsoft.com/office/infopath/2007/PartnerControls"/>
    <ds:schemaRef ds:uri="c2802cb5-2069-46ee-8b33-33437182d485"/>
    <ds:schemaRef ds:uri="52985c86-f8c2-4ffb-9ed4-056f10e7bf99"/>
  </ds:schemaRefs>
</ds:datastoreItem>
</file>

<file path=customXml/itemProps4.xml><?xml version="1.0" encoding="utf-8"?>
<ds:datastoreItem xmlns:ds="http://schemas.openxmlformats.org/officeDocument/2006/customXml" ds:itemID="{19DEC6E2-9B55-4D1C-A902-06162800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6395</Words>
  <Characters>36454</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42764</CharactersWithSpaces>
  <SharedDoc>false</SharedDoc>
  <HLinks>
    <vt:vector size="210" baseType="variant">
      <vt:variant>
        <vt:i4>8257547</vt:i4>
      </vt:variant>
      <vt:variant>
        <vt:i4>201</vt:i4>
      </vt:variant>
      <vt:variant>
        <vt:i4>0</vt:i4>
      </vt:variant>
      <vt:variant>
        <vt:i4>5</vt:i4>
      </vt:variant>
      <vt:variant>
        <vt:lpwstr>mailto:greenstarnz@nzgbc.org.nz</vt:lpwstr>
      </vt:variant>
      <vt:variant>
        <vt:lpwstr/>
      </vt:variant>
      <vt:variant>
        <vt:i4>1114162</vt:i4>
      </vt:variant>
      <vt:variant>
        <vt:i4>194</vt:i4>
      </vt:variant>
      <vt:variant>
        <vt:i4>0</vt:i4>
      </vt:variant>
      <vt:variant>
        <vt:i4>5</vt:i4>
      </vt:variant>
      <vt:variant>
        <vt:lpwstr/>
      </vt:variant>
      <vt:variant>
        <vt:lpwstr>_Toc320524355</vt:lpwstr>
      </vt:variant>
      <vt:variant>
        <vt:i4>2621451</vt:i4>
      </vt:variant>
      <vt:variant>
        <vt:i4>188</vt:i4>
      </vt:variant>
      <vt:variant>
        <vt:i4>0</vt:i4>
      </vt:variant>
      <vt:variant>
        <vt:i4>5</vt:i4>
      </vt:variant>
      <vt:variant>
        <vt:lpwstr/>
      </vt:variant>
      <vt:variant>
        <vt:lpwstr>_Toc1217698754</vt:lpwstr>
      </vt:variant>
      <vt:variant>
        <vt:i4>1900593</vt:i4>
      </vt:variant>
      <vt:variant>
        <vt:i4>182</vt:i4>
      </vt:variant>
      <vt:variant>
        <vt:i4>0</vt:i4>
      </vt:variant>
      <vt:variant>
        <vt:i4>5</vt:i4>
      </vt:variant>
      <vt:variant>
        <vt:lpwstr/>
      </vt:variant>
      <vt:variant>
        <vt:lpwstr>_Toc29400774</vt:lpwstr>
      </vt:variant>
      <vt:variant>
        <vt:i4>1441854</vt:i4>
      </vt:variant>
      <vt:variant>
        <vt:i4>176</vt:i4>
      </vt:variant>
      <vt:variant>
        <vt:i4>0</vt:i4>
      </vt:variant>
      <vt:variant>
        <vt:i4>5</vt:i4>
      </vt:variant>
      <vt:variant>
        <vt:lpwstr/>
      </vt:variant>
      <vt:variant>
        <vt:lpwstr>_Toc948464950</vt:lpwstr>
      </vt:variant>
      <vt:variant>
        <vt:i4>2031678</vt:i4>
      </vt:variant>
      <vt:variant>
        <vt:i4>170</vt:i4>
      </vt:variant>
      <vt:variant>
        <vt:i4>0</vt:i4>
      </vt:variant>
      <vt:variant>
        <vt:i4>5</vt:i4>
      </vt:variant>
      <vt:variant>
        <vt:lpwstr/>
      </vt:variant>
      <vt:variant>
        <vt:lpwstr>_Toc263274886</vt:lpwstr>
      </vt:variant>
      <vt:variant>
        <vt:i4>1376309</vt:i4>
      </vt:variant>
      <vt:variant>
        <vt:i4>164</vt:i4>
      </vt:variant>
      <vt:variant>
        <vt:i4>0</vt:i4>
      </vt:variant>
      <vt:variant>
        <vt:i4>5</vt:i4>
      </vt:variant>
      <vt:variant>
        <vt:lpwstr/>
      </vt:variant>
      <vt:variant>
        <vt:lpwstr>_Toc734921493</vt:lpwstr>
      </vt:variant>
      <vt:variant>
        <vt:i4>2818049</vt:i4>
      </vt:variant>
      <vt:variant>
        <vt:i4>158</vt:i4>
      </vt:variant>
      <vt:variant>
        <vt:i4>0</vt:i4>
      </vt:variant>
      <vt:variant>
        <vt:i4>5</vt:i4>
      </vt:variant>
      <vt:variant>
        <vt:lpwstr/>
      </vt:variant>
      <vt:variant>
        <vt:lpwstr>_Toc2108732066</vt:lpwstr>
      </vt:variant>
      <vt:variant>
        <vt:i4>1769523</vt:i4>
      </vt:variant>
      <vt:variant>
        <vt:i4>152</vt:i4>
      </vt:variant>
      <vt:variant>
        <vt:i4>0</vt:i4>
      </vt:variant>
      <vt:variant>
        <vt:i4>5</vt:i4>
      </vt:variant>
      <vt:variant>
        <vt:lpwstr/>
      </vt:variant>
      <vt:variant>
        <vt:lpwstr>_Toc737458637</vt:lpwstr>
      </vt:variant>
      <vt:variant>
        <vt:i4>1966143</vt:i4>
      </vt:variant>
      <vt:variant>
        <vt:i4>146</vt:i4>
      </vt:variant>
      <vt:variant>
        <vt:i4>0</vt:i4>
      </vt:variant>
      <vt:variant>
        <vt:i4>5</vt:i4>
      </vt:variant>
      <vt:variant>
        <vt:lpwstr/>
      </vt:variant>
      <vt:variant>
        <vt:lpwstr>_Toc188023426</vt:lpwstr>
      </vt:variant>
      <vt:variant>
        <vt:i4>2162703</vt:i4>
      </vt:variant>
      <vt:variant>
        <vt:i4>140</vt:i4>
      </vt:variant>
      <vt:variant>
        <vt:i4>0</vt:i4>
      </vt:variant>
      <vt:variant>
        <vt:i4>5</vt:i4>
      </vt:variant>
      <vt:variant>
        <vt:lpwstr/>
      </vt:variant>
      <vt:variant>
        <vt:lpwstr>_Toc1012453687</vt:lpwstr>
      </vt:variant>
      <vt:variant>
        <vt:i4>2162692</vt:i4>
      </vt:variant>
      <vt:variant>
        <vt:i4>134</vt:i4>
      </vt:variant>
      <vt:variant>
        <vt:i4>0</vt:i4>
      </vt:variant>
      <vt:variant>
        <vt:i4>5</vt:i4>
      </vt:variant>
      <vt:variant>
        <vt:lpwstr/>
      </vt:variant>
      <vt:variant>
        <vt:lpwstr>_Toc1328085623</vt:lpwstr>
      </vt:variant>
      <vt:variant>
        <vt:i4>1310783</vt:i4>
      </vt:variant>
      <vt:variant>
        <vt:i4>128</vt:i4>
      </vt:variant>
      <vt:variant>
        <vt:i4>0</vt:i4>
      </vt:variant>
      <vt:variant>
        <vt:i4>5</vt:i4>
      </vt:variant>
      <vt:variant>
        <vt:lpwstr/>
      </vt:variant>
      <vt:variant>
        <vt:lpwstr>_Toc867064614</vt:lpwstr>
      </vt:variant>
      <vt:variant>
        <vt:i4>2621449</vt:i4>
      </vt:variant>
      <vt:variant>
        <vt:i4>122</vt:i4>
      </vt:variant>
      <vt:variant>
        <vt:i4>0</vt:i4>
      </vt:variant>
      <vt:variant>
        <vt:i4>5</vt:i4>
      </vt:variant>
      <vt:variant>
        <vt:lpwstr/>
      </vt:variant>
      <vt:variant>
        <vt:lpwstr>_Toc2110951328</vt:lpwstr>
      </vt:variant>
      <vt:variant>
        <vt:i4>2359311</vt:i4>
      </vt:variant>
      <vt:variant>
        <vt:i4>116</vt:i4>
      </vt:variant>
      <vt:variant>
        <vt:i4>0</vt:i4>
      </vt:variant>
      <vt:variant>
        <vt:i4>5</vt:i4>
      </vt:variant>
      <vt:variant>
        <vt:lpwstr/>
      </vt:variant>
      <vt:variant>
        <vt:lpwstr>_Toc1617077481</vt:lpwstr>
      </vt:variant>
      <vt:variant>
        <vt:i4>2752512</vt:i4>
      </vt:variant>
      <vt:variant>
        <vt:i4>110</vt:i4>
      </vt:variant>
      <vt:variant>
        <vt:i4>0</vt:i4>
      </vt:variant>
      <vt:variant>
        <vt:i4>5</vt:i4>
      </vt:variant>
      <vt:variant>
        <vt:lpwstr/>
      </vt:variant>
      <vt:variant>
        <vt:lpwstr>_Toc2099820036</vt:lpwstr>
      </vt:variant>
      <vt:variant>
        <vt:i4>1507385</vt:i4>
      </vt:variant>
      <vt:variant>
        <vt:i4>104</vt:i4>
      </vt:variant>
      <vt:variant>
        <vt:i4>0</vt:i4>
      </vt:variant>
      <vt:variant>
        <vt:i4>5</vt:i4>
      </vt:variant>
      <vt:variant>
        <vt:lpwstr/>
      </vt:variant>
      <vt:variant>
        <vt:lpwstr>_Toc287498541</vt:lpwstr>
      </vt:variant>
      <vt:variant>
        <vt:i4>2490379</vt:i4>
      </vt:variant>
      <vt:variant>
        <vt:i4>98</vt:i4>
      </vt:variant>
      <vt:variant>
        <vt:i4>0</vt:i4>
      </vt:variant>
      <vt:variant>
        <vt:i4>5</vt:i4>
      </vt:variant>
      <vt:variant>
        <vt:lpwstr/>
      </vt:variant>
      <vt:variant>
        <vt:lpwstr>_Toc1974599613</vt:lpwstr>
      </vt:variant>
      <vt:variant>
        <vt:i4>1245234</vt:i4>
      </vt:variant>
      <vt:variant>
        <vt:i4>92</vt:i4>
      </vt:variant>
      <vt:variant>
        <vt:i4>0</vt:i4>
      </vt:variant>
      <vt:variant>
        <vt:i4>5</vt:i4>
      </vt:variant>
      <vt:variant>
        <vt:lpwstr/>
      </vt:variant>
      <vt:variant>
        <vt:lpwstr>_Toc565577502</vt:lpwstr>
      </vt:variant>
      <vt:variant>
        <vt:i4>1245241</vt:i4>
      </vt:variant>
      <vt:variant>
        <vt:i4>86</vt:i4>
      </vt:variant>
      <vt:variant>
        <vt:i4>0</vt:i4>
      </vt:variant>
      <vt:variant>
        <vt:i4>5</vt:i4>
      </vt:variant>
      <vt:variant>
        <vt:lpwstr/>
      </vt:variant>
      <vt:variant>
        <vt:lpwstr>_Toc309742718</vt:lpwstr>
      </vt:variant>
      <vt:variant>
        <vt:i4>2949123</vt:i4>
      </vt:variant>
      <vt:variant>
        <vt:i4>80</vt:i4>
      </vt:variant>
      <vt:variant>
        <vt:i4>0</vt:i4>
      </vt:variant>
      <vt:variant>
        <vt:i4>5</vt:i4>
      </vt:variant>
      <vt:variant>
        <vt:lpwstr/>
      </vt:variant>
      <vt:variant>
        <vt:lpwstr>_Toc1463232749</vt:lpwstr>
      </vt:variant>
      <vt:variant>
        <vt:i4>2490381</vt:i4>
      </vt:variant>
      <vt:variant>
        <vt:i4>74</vt:i4>
      </vt:variant>
      <vt:variant>
        <vt:i4>0</vt:i4>
      </vt:variant>
      <vt:variant>
        <vt:i4>5</vt:i4>
      </vt:variant>
      <vt:variant>
        <vt:lpwstr/>
      </vt:variant>
      <vt:variant>
        <vt:lpwstr>_Toc1103952670</vt:lpwstr>
      </vt:variant>
      <vt:variant>
        <vt:i4>2621449</vt:i4>
      </vt:variant>
      <vt:variant>
        <vt:i4>68</vt:i4>
      </vt:variant>
      <vt:variant>
        <vt:i4>0</vt:i4>
      </vt:variant>
      <vt:variant>
        <vt:i4>5</vt:i4>
      </vt:variant>
      <vt:variant>
        <vt:lpwstr/>
      </vt:variant>
      <vt:variant>
        <vt:lpwstr>_Toc1065389143</vt:lpwstr>
      </vt:variant>
      <vt:variant>
        <vt:i4>1572913</vt:i4>
      </vt:variant>
      <vt:variant>
        <vt:i4>62</vt:i4>
      </vt:variant>
      <vt:variant>
        <vt:i4>0</vt:i4>
      </vt:variant>
      <vt:variant>
        <vt:i4>5</vt:i4>
      </vt:variant>
      <vt:variant>
        <vt:lpwstr/>
      </vt:variant>
      <vt:variant>
        <vt:lpwstr>_Toc605459724</vt:lpwstr>
      </vt:variant>
      <vt:variant>
        <vt:i4>2097153</vt:i4>
      </vt:variant>
      <vt:variant>
        <vt:i4>56</vt:i4>
      </vt:variant>
      <vt:variant>
        <vt:i4>0</vt:i4>
      </vt:variant>
      <vt:variant>
        <vt:i4>5</vt:i4>
      </vt:variant>
      <vt:variant>
        <vt:lpwstr/>
      </vt:variant>
      <vt:variant>
        <vt:lpwstr>_Toc1165062045</vt:lpwstr>
      </vt:variant>
      <vt:variant>
        <vt:i4>2621444</vt:i4>
      </vt:variant>
      <vt:variant>
        <vt:i4>50</vt:i4>
      </vt:variant>
      <vt:variant>
        <vt:i4>0</vt:i4>
      </vt:variant>
      <vt:variant>
        <vt:i4>5</vt:i4>
      </vt:variant>
      <vt:variant>
        <vt:lpwstr/>
      </vt:variant>
      <vt:variant>
        <vt:lpwstr>_Toc1150047278</vt:lpwstr>
      </vt:variant>
      <vt:variant>
        <vt:i4>2490375</vt:i4>
      </vt:variant>
      <vt:variant>
        <vt:i4>44</vt:i4>
      </vt:variant>
      <vt:variant>
        <vt:i4>0</vt:i4>
      </vt:variant>
      <vt:variant>
        <vt:i4>5</vt:i4>
      </vt:variant>
      <vt:variant>
        <vt:lpwstr/>
      </vt:variant>
      <vt:variant>
        <vt:lpwstr>_Toc1155872597</vt:lpwstr>
      </vt:variant>
      <vt:variant>
        <vt:i4>1310775</vt:i4>
      </vt:variant>
      <vt:variant>
        <vt:i4>38</vt:i4>
      </vt:variant>
      <vt:variant>
        <vt:i4>0</vt:i4>
      </vt:variant>
      <vt:variant>
        <vt:i4>5</vt:i4>
      </vt:variant>
      <vt:variant>
        <vt:lpwstr/>
      </vt:variant>
      <vt:variant>
        <vt:lpwstr>_Toc386119337</vt:lpwstr>
      </vt:variant>
      <vt:variant>
        <vt:i4>1966137</vt:i4>
      </vt:variant>
      <vt:variant>
        <vt:i4>32</vt:i4>
      </vt:variant>
      <vt:variant>
        <vt:i4>0</vt:i4>
      </vt:variant>
      <vt:variant>
        <vt:i4>5</vt:i4>
      </vt:variant>
      <vt:variant>
        <vt:lpwstr/>
      </vt:variant>
      <vt:variant>
        <vt:lpwstr>_Toc647194185</vt:lpwstr>
      </vt:variant>
      <vt:variant>
        <vt:i4>2293762</vt:i4>
      </vt:variant>
      <vt:variant>
        <vt:i4>26</vt:i4>
      </vt:variant>
      <vt:variant>
        <vt:i4>0</vt:i4>
      </vt:variant>
      <vt:variant>
        <vt:i4>5</vt:i4>
      </vt:variant>
      <vt:variant>
        <vt:lpwstr/>
      </vt:variant>
      <vt:variant>
        <vt:lpwstr>_Toc1100218793</vt:lpwstr>
      </vt:variant>
      <vt:variant>
        <vt:i4>1048631</vt:i4>
      </vt:variant>
      <vt:variant>
        <vt:i4>20</vt:i4>
      </vt:variant>
      <vt:variant>
        <vt:i4>0</vt:i4>
      </vt:variant>
      <vt:variant>
        <vt:i4>5</vt:i4>
      </vt:variant>
      <vt:variant>
        <vt:lpwstr/>
      </vt:variant>
      <vt:variant>
        <vt:lpwstr>_Toc712573508</vt:lpwstr>
      </vt:variant>
      <vt:variant>
        <vt:i4>1966128</vt:i4>
      </vt:variant>
      <vt:variant>
        <vt:i4>14</vt:i4>
      </vt:variant>
      <vt:variant>
        <vt:i4>0</vt:i4>
      </vt:variant>
      <vt:variant>
        <vt:i4>5</vt:i4>
      </vt:variant>
      <vt:variant>
        <vt:lpwstr/>
      </vt:variant>
      <vt:variant>
        <vt:lpwstr>_Toc182505316</vt:lpwstr>
      </vt:variant>
      <vt:variant>
        <vt:i4>2949131</vt:i4>
      </vt:variant>
      <vt:variant>
        <vt:i4>8</vt:i4>
      </vt:variant>
      <vt:variant>
        <vt:i4>0</vt:i4>
      </vt:variant>
      <vt:variant>
        <vt:i4>5</vt:i4>
      </vt:variant>
      <vt:variant>
        <vt:lpwstr/>
      </vt:variant>
      <vt:variant>
        <vt:lpwstr>_Toc1615298515</vt:lpwstr>
      </vt:variant>
      <vt:variant>
        <vt:i4>786497</vt:i4>
      </vt:variant>
      <vt:variant>
        <vt:i4>3</vt:i4>
      </vt:variant>
      <vt:variant>
        <vt:i4>0</vt:i4>
      </vt:variant>
      <vt:variant>
        <vt:i4>5</vt:i4>
      </vt:variant>
      <vt:variant>
        <vt:lpwstr>https://www.dcceew.gov.au/environment/epbc/publications/environmental-management-plan-guidelines</vt:lpwstr>
      </vt:variant>
      <vt:variant>
        <vt:lpwstr/>
      </vt:variant>
      <vt:variant>
        <vt:i4>4259844</vt:i4>
      </vt:variant>
      <vt:variant>
        <vt:i4>0</vt:i4>
      </vt:variant>
      <vt:variant>
        <vt:i4>0</vt:i4>
      </vt:variant>
      <vt:variant>
        <vt:i4>5</vt:i4>
      </vt:variant>
      <vt:variant>
        <vt:lpwstr>https://www.nzta.govt.nz/roads-and-rail/highways-information-portal/technical-disciplines/environment-and-sustainability-in-our-operations/z19-taumata-taiao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Butterfield</dc:creator>
  <cp:keywords/>
  <dc:description/>
  <cp:lastModifiedBy>Piet Ubels</cp:lastModifiedBy>
  <cp:revision>7</cp:revision>
  <cp:lastPrinted>2025-08-07T20:31:00Z</cp:lastPrinted>
  <dcterms:created xsi:type="dcterms:W3CDTF">2026-04-20T21:17:00Z</dcterms:created>
  <dcterms:modified xsi:type="dcterms:W3CDTF">2026-04-28T04:46:00Z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0x0101000FA4161B7125DA41B83A71574D05DF7D</vt:lpwstr>
  </property>
  <property fmtid="{D5CDD505-2E9C-101B-9397-08002B2CF9AE}" pid="3" name="GrammarlyDocumentId">
    <vt:lpwstr>a4a09617-5fea-415b-81b2-2dd2e04e331b</vt:lpwstr>
  </property>
  <property fmtid="{D5CDD505-2E9C-101B-9397-08002B2CF9AE}" pid="4" name="MediaServiceImageTags">
    <vt:lpwstr/>
  </property>
</Properties>
</file>