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D0F" w:rsidRPr="00E83A60" w:rsidRDefault="00944D5D" w:rsidP="00ED1496">
      <w:pPr>
        <w:pStyle w:val="Title"/>
        <w:pBdr>
          <w:bottom w:val="single" w:sz="4" w:space="1" w:color="56B3D0"/>
        </w:pBdr>
        <w:rPr>
          <w:rFonts w:ascii="Arial" w:hAnsi="Arial" w:cs="Arial"/>
        </w:rPr>
      </w:pPr>
      <w:r w:rsidRPr="00E83A60">
        <w:rPr>
          <w:rFonts w:ascii="Arial" w:hAnsi="Arial" w:cs="Arial"/>
          <w:lang w:val="en-US"/>
        </w:rPr>
        <w:t>metering and monitoring</w:t>
      </w:r>
    </w:p>
    <w:p w:rsidR="00BA7D0F" w:rsidRPr="00575F6A" w:rsidRDefault="00BA7D0F" w:rsidP="00575F6A">
      <w:pPr>
        <w:pStyle w:val="Heading30"/>
      </w:pPr>
      <w:r w:rsidRPr="00575F6A">
        <w:t xml:space="preserve">Credit </w:t>
      </w:r>
      <w:r w:rsidR="00944D5D" w:rsidRPr="00575F6A">
        <w:t>3</w:t>
      </w:r>
    </w:p>
    <w:p w:rsidR="00101179" w:rsidRPr="00575F6A" w:rsidRDefault="00101179" w:rsidP="00575F6A">
      <w:pPr>
        <w:pStyle w:val="Heading30"/>
      </w:pPr>
      <w:r w:rsidRPr="00575F6A">
        <w:t>Individual Building</w:t>
      </w:r>
      <w:r w:rsidRPr="00575F6A">
        <w:tab/>
      </w:r>
      <w:sdt>
        <w:sdtPr>
          <w:id w:val="1949506808"/>
        </w:sdtPr>
        <w:sdtEndPr/>
        <w:sdtContent>
          <w:sdt>
            <w:sdtPr>
              <w:rPr>
                <w:rFonts w:eastAsia="MS Gothic"/>
              </w:rPr>
              <w:id w:val="1736050385"/>
              <w14:checkbox>
                <w14:checked w14:val="0"/>
                <w14:checkedState w14:val="2612" w14:font="MS Gothic"/>
                <w14:uncheckedState w14:val="2610" w14:font="MS Gothic"/>
              </w14:checkbox>
            </w:sdtPr>
            <w:sdtEndPr/>
            <w:sdtContent>
              <w:r w:rsidR="00163B6E">
                <w:rPr>
                  <w:rFonts w:ascii="MS Gothic" w:eastAsia="MS Gothic" w:hAnsi="MS Gothic" w:hint="eastAsia"/>
                </w:rPr>
                <w:t>☐</w:t>
              </w:r>
            </w:sdtContent>
          </w:sdt>
        </w:sdtContent>
      </w:sdt>
      <w:r w:rsidRPr="00575F6A">
        <w:tab/>
        <w:t>Portfolio</w:t>
      </w:r>
      <w:r w:rsidRPr="00575F6A">
        <w:tab/>
      </w:r>
      <w:r w:rsidRPr="00575F6A">
        <w:tab/>
        <w:t xml:space="preserve"> </w:t>
      </w:r>
      <w:sdt>
        <w:sdtPr>
          <w:id w:val="179396642"/>
          <w14:checkbox>
            <w14:checked w14:val="0"/>
            <w14:checkedState w14:val="2612" w14:font="MS Gothic"/>
            <w14:uncheckedState w14:val="2610" w14:font="MS Gothic"/>
          </w14:checkbox>
        </w:sdtPr>
        <w:sdtEndPr/>
        <w:sdtContent>
          <w:r w:rsidR="00163B6E">
            <w:rPr>
              <w:rFonts w:ascii="MS Gothic" w:eastAsia="MS Gothic" w:hAnsi="MS Gothic" w:hint="eastAsia"/>
            </w:rPr>
            <w:t>☐</w:t>
          </w:r>
        </w:sdtContent>
      </w:sdt>
    </w:p>
    <w:p w:rsidR="00BA7D0F" w:rsidRPr="00575F6A" w:rsidRDefault="00BA7D0F">
      <w:pPr>
        <w:pStyle w:val="Heading30"/>
      </w:pPr>
      <w:r w:rsidRPr="00575F6A">
        <w:t>Project Name: [name]</w:t>
      </w:r>
    </w:p>
    <w:p w:rsidR="00575F6A" w:rsidRDefault="00BA7D0F">
      <w:pPr>
        <w:pStyle w:val="Heading30"/>
      </w:pPr>
      <w:r w:rsidRPr="00575F6A">
        <w:t>Project Number: GS- [####]</w:t>
      </w:r>
    </w:p>
    <w:p w:rsidR="00575F6A" w:rsidRPr="00575F6A" w:rsidRDefault="00575F6A">
      <w:pPr>
        <w:pStyle w:val="Heading30"/>
      </w:pPr>
    </w:p>
    <w:tbl>
      <w:tblPr>
        <w:tblStyle w:val="Style1"/>
        <w:tblW w:w="5000" w:type="pct"/>
        <w:tblBorders>
          <w:top w:val="single" w:sz="4" w:space="0" w:color="4BACC6" w:themeColor="accent5"/>
          <w:bottom w:val="single" w:sz="4" w:space="0" w:color="4BACC6" w:themeColor="accent5"/>
          <w:insideH w:val="none" w:sz="0" w:space="0" w:color="auto"/>
        </w:tblBorders>
        <w:tblLook w:val="04A0" w:firstRow="1" w:lastRow="0" w:firstColumn="1" w:lastColumn="0" w:noHBand="0" w:noVBand="1"/>
      </w:tblPr>
      <w:tblGrid>
        <w:gridCol w:w="3455"/>
        <w:gridCol w:w="1060"/>
        <w:gridCol w:w="3122"/>
        <w:gridCol w:w="1390"/>
      </w:tblGrid>
      <w:tr w:rsidR="00BA7D0F" w:rsidRPr="00575F6A" w:rsidTr="00E83A60">
        <w:tc>
          <w:tcPr>
            <w:tcW w:w="1914" w:type="pct"/>
            <w:vAlign w:val="center"/>
          </w:tcPr>
          <w:p w:rsidR="00BA7D0F" w:rsidRPr="008A2678" w:rsidRDefault="00BA7D0F" w:rsidP="00E83A60">
            <w:pPr>
              <w:pStyle w:val="Heading30"/>
              <w:spacing w:before="0" w:after="0"/>
            </w:pPr>
            <w:r w:rsidRPr="008A2678">
              <w:t>Total Points available:</w:t>
            </w:r>
          </w:p>
        </w:tc>
        <w:tc>
          <w:tcPr>
            <w:tcW w:w="587" w:type="pct"/>
            <w:vAlign w:val="center"/>
          </w:tcPr>
          <w:p w:rsidR="00BA7D0F" w:rsidRPr="00575F6A" w:rsidRDefault="00944D5D" w:rsidP="00E83A60">
            <w:pPr>
              <w:pStyle w:val="Heading30"/>
              <w:spacing w:before="0" w:after="0"/>
            </w:pPr>
            <w:r w:rsidRPr="00575F6A">
              <w:t>2</w:t>
            </w:r>
          </w:p>
        </w:tc>
        <w:tc>
          <w:tcPr>
            <w:tcW w:w="1729" w:type="pct"/>
            <w:vAlign w:val="center"/>
          </w:tcPr>
          <w:p w:rsidR="00BA7D0F" w:rsidRPr="00575F6A" w:rsidRDefault="00BA7D0F" w:rsidP="00E83A60">
            <w:pPr>
              <w:pStyle w:val="Heading30"/>
              <w:spacing w:before="0" w:after="0"/>
            </w:pPr>
            <w:r w:rsidRPr="00575F6A">
              <w:t>Points claimed:</w:t>
            </w:r>
          </w:p>
        </w:tc>
        <w:tc>
          <w:tcPr>
            <w:tcW w:w="770" w:type="pct"/>
            <w:vAlign w:val="center"/>
          </w:tcPr>
          <w:p w:rsidR="00BA7D0F" w:rsidRPr="00575F6A" w:rsidRDefault="00834B07" w:rsidP="00DE5820">
            <w:pPr>
              <w:pStyle w:val="Heading3"/>
              <w:rPr>
                <w:color w:val="8064A2" w:themeColor="accent4"/>
              </w:rPr>
            </w:pPr>
            <w:r w:rsidRPr="00575F6A">
              <w:t>[#]</w:t>
            </w:r>
          </w:p>
        </w:tc>
      </w:tr>
    </w:tbl>
    <w:p w:rsidR="005C34D2" w:rsidRPr="00E83A60" w:rsidRDefault="005C34D2">
      <w:pPr>
        <w:rPr>
          <w:rFonts w:ascii="Arial" w:hAnsi="Arial" w:cs="Arial"/>
        </w:rPr>
      </w:pPr>
    </w:p>
    <w:tbl>
      <w:tblPr>
        <w:tblStyle w:val="TableGrid"/>
        <w:tblW w:w="5000" w:type="pct"/>
        <w:tblCellMar>
          <w:top w:w="113" w:type="dxa"/>
          <w:bottom w:w="113" w:type="dxa"/>
        </w:tblCellMar>
        <w:tblLook w:val="04A0" w:firstRow="1" w:lastRow="0" w:firstColumn="1" w:lastColumn="0" w:noHBand="0" w:noVBand="1"/>
      </w:tblPr>
      <w:tblGrid>
        <w:gridCol w:w="539"/>
        <w:gridCol w:w="1016"/>
        <w:gridCol w:w="1250"/>
        <w:gridCol w:w="5227"/>
        <w:gridCol w:w="995"/>
      </w:tblGrid>
      <w:tr w:rsidR="00394ABC" w:rsidRPr="00575F6A" w:rsidTr="00394ABC">
        <w:tc>
          <w:tcPr>
            <w:cnfStyle w:val="001000000000" w:firstRow="0" w:lastRow="0" w:firstColumn="1" w:lastColumn="0" w:oddVBand="0" w:evenVBand="0" w:oddHBand="0" w:evenHBand="0" w:firstRowFirstColumn="0" w:firstRowLastColumn="0" w:lastRowFirstColumn="0" w:lastRowLastColumn="0"/>
            <w:tcW w:w="291" w:type="pct"/>
            <w:shd w:val="clear" w:color="auto" w:fill="FFFFFF" w:themeFill="background1"/>
          </w:tcPr>
          <w:p w:rsidR="00BC5F25" w:rsidRPr="00E83A60" w:rsidRDefault="00BC5F25" w:rsidP="00BC5F25">
            <w:pPr>
              <w:spacing w:after="0"/>
              <w:rPr>
                <w:rFonts w:ascii="Arial" w:hAnsi="Arial" w:cs="Arial"/>
                <w:sz w:val="20"/>
              </w:rPr>
            </w:pPr>
            <w:r w:rsidRPr="00E83A60">
              <w:rPr>
                <w:rFonts w:ascii="Arial" w:hAnsi="Arial" w:cs="Arial"/>
                <w:sz w:val="20"/>
              </w:rPr>
              <w:t>No.</w:t>
            </w:r>
          </w:p>
        </w:tc>
        <w:tc>
          <w:tcPr>
            <w:tcW w:w="534" w:type="pct"/>
            <w:tcBorders>
              <w:bottom w:val="single" w:sz="4" w:space="0" w:color="56B3D0"/>
            </w:tcBorders>
            <w:shd w:val="clear" w:color="auto" w:fill="4BACC6" w:themeFill="accent5"/>
            <w:tcMar>
              <w:top w:w="0" w:type="nil"/>
              <w:bottom w:w="0" w:type="nil"/>
            </w:tcMar>
          </w:tcPr>
          <w:p w:rsidR="00BC5F25" w:rsidRPr="00E83A60" w:rsidRDefault="00BC5F25" w:rsidP="00BC5F25">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E83A60">
              <w:rPr>
                <w:rFonts w:ascii="Arial" w:hAnsi="Arial" w:cs="Arial"/>
                <w:b/>
                <w:color w:val="FFFFFF" w:themeColor="background1"/>
                <w:sz w:val="20"/>
              </w:rPr>
              <w:t>Building</w:t>
            </w:r>
          </w:p>
        </w:tc>
        <w:tc>
          <w:tcPr>
            <w:tcW w:w="718" w:type="pct"/>
            <w:shd w:val="clear" w:color="auto" w:fill="FFFFFF" w:themeFill="background1"/>
          </w:tcPr>
          <w:p w:rsidR="00BC5F25" w:rsidRPr="00E83A60"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E83A60">
              <w:rPr>
                <w:rFonts w:ascii="Arial" w:hAnsi="Arial" w:cs="Arial"/>
                <w:b/>
                <w:sz w:val="20"/>
              </w:rPr>
              <w:t>Criteria</w:t>
            </w:r>
          </w:p>
        </w:tc>
        <w:tc>
          <w:tcPr>
            <w:tcW w:w="2939" w:type="pct"/>
          </w:tcPr>
          <w:p w:rsidR="00BC5F25" w:rsidRPr="00E83A60"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E83A60">
              <w:rPr>
                <w:rFonts w:ascii="Arial" w:eastAsia="Times New Roman" w:hAnsi="Arial" w:cs="Arial"/>
                <w:b/>
                <w:sz w:val="20"/>
                <w:lang w:eastAsia="en-AU"/>
              </w:rPr>
              <w:t>Description</w:t>
            </w:r>
          </w:p>
        </w:tc>
        <w:tc>
          <w:tcPr>
            <w:tcW w:w="518" w:type="pct"/>
          </w:tcPr>
          <w:p w:rsidR="00BC5F25" w:rsidRPr="00E83A60"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E83A60">
              <w:rPr>
                <w:rFonts w:ascii="Arial" w:eastAsia="Times New Roman" w:hAnsi="Arial" w:cs="Arial"/>
                <w:b/>
                <w:sz w:val="20"/>
                <w:lang w:eastAsia="en-AU"/>
              </w:rPr>
              <w:t>Claimed</w:t>
            </w:r>
          </w:p>
        </w:tc>
      </w:tr>
      <w:tr w:rsidR="00394ABC" w:rsidRPr="00575F6A" w:rsidTr="00ED4B9C">
        <w:tc>
          <w:tcPr>
            <w:cnfStyle w:val="001000000000" w:firstRow="0" w:lastRow="0" w:firstColumn="1" w:lastColumn="0" w:oddVBand="0" w:evenVBand="0" w:oddHBand="0" w:evenHBand="0" w:firstRowFirstColumn="0" w:firstRowLastColumn="0" w:lastRowFirstColumn="0" w:lastRowLastColumn="0"/>
            <w:tcW w:w="291" w:type="pct"/>
            <w:shd w:val="clear" w:color="auto" w:fill="FFFFFF" w:themeFill="background1"/>
            <w:vAlign w:val="center"/>
          </w:tcPr>
          <w:p w:rsidR="00BC5F25" w:rsidRPr="00E83A60" w:rsidRDefault="00BC5F25" w:rsidP="00ED4B9C">
            <w:pPr>
              <w:spacing w:after="0"/>
              <w:rPr>
                <w:rFonts w:ascii="Arial" w:hAnsi="Arial" w:cs="Arial"/>
                <w:sz w:val="20"/>
              </w:rPr>
            </w:pPr>
            <w:bookmarkStart w:id="0" w:name="h.fwvpjw869anz"/>
            <w:bookmarkEnd w:id="0"/>
            <w:r w:rsidRPr="00E83A60">
              <w:rPr>
                <w:rFonts w:ascii="Arial" w:hAnsi="Arial" w:cs="Arial"/>
                <w:sz w:val="20"/>
              </w:rPr>
              <w:t>3.1</w:t>
            </w:r>
          </w:p>
        </w:tc>
        <w:tc>
          <w:tcPr>
            <w:tcW w:w="534" w:type="pct"/>
            <w:shd w:val="clear" w:color="auto" w:fill="4BACC6" w:themeFill="accent5"/>
            <w:tcMar>
              <w:top w:w="0" w:type="nil"/>
              <w:bottom w:w="0" w:type="nil"/>
            </w:tcMar>
            <w:vAlign w:val="center"/>
          </w:tcPr>
          <w:p w:rsidR="00BC5F25" w:rsidRPr="00E83A60" w:rsidRDefault="00BC5F25" w:rsidP="00ED4B9C">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E83A60">
              <w:rPr>
                <w:rFonts w:ascii="Arial" w:hAnsi="Arial" w:cs="Arial"/>
                <w:b/>
                <w:color w:val="FFFFFF" w:themeColor="background1"/>
                <w:sz w:val="20"/>
              </w:rPr>
              <w:t>Action</w:t>
            </w:r>
          </w:p>
        </w:tc>
        <w:tc>
          <w:tcPr>
            <w:tcW w:w="718" w:type="pct"/>
            <w:vAlign w:val="center"/>
          </w:tcPr>
          <w:p w:rsidR="00BC5F25" w:rsidRPr="00ED4B9C" w:rsidRDefault="00BC5F25" w:rsidP="00ED4B9C">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ED4B9C">
              <w:rPr>
                <w:rFonts w:ascii="Arial" w:hAnsi="Arial" w:cs="Arial"/>
                <w:b/>
                <w:sz w:val="20"/>
              </w:rPr>
              <w:t>Metering</w:t>
            </w:r>
          </w:p>
        </w:tc>
        <w:tc>
          <w:tcPr>
            <w:tcW w:w="2939" w:type="pct"/>
          </w:tcPr>
          <w:p w:rsidR="00BC5F25" w:rsidRPr="00E83A60"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E83A60">
              <w:rPr>
                <w:rFonts w:ascii="Arial" w:eastAsia="Times New Roman" w:hAnsi="Arial" w:cs="Arial"/>
                <w:b/>
                <w:sz w:val="20"/>
                <w:lang w:eastAsia="en-AU"/>
              </w:rPr>
              <w:t>1 point</w:t>
            </w:r>
            <w:r w:rsidRPr="00E83A60">
              <w:rPr>
                <w:rFonts w:ascii="Arial" w:eastAsia="Times New Roman" w:hAnsi="Arial" w:cs="Arial"/>
                <w:sz w:val="20"/>
                <w:lang w:eastAsia="en-AU"/>
              </w:rPr>
              <w:t xml:space="preserve"> is available where accessible metering is provided to monitor building energy and water consumption, including all energy and water common uses, major uses, and sources.</w:t>
            </w:r>
          </w:p>
        </w:tc>
        <w:tc>
          <w:tcPr>
            <w:tcW w:w="518" w:type="pct"/>
            <w:vAlign w:val="center"/>
          </w:tcPr>
          <w:p w:rsidR="00BC5F25" w:rsidRPr="00E83A60" w:rsidRDefault="00BC5F25" w:rsidP="00ED4B9C">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lang w:eastAsia="en-AU"/>
              </w:rPr>
            </w:pPr>
            <w:r w:rsidRPr="00E83A60">
              <w:rPr>
                <w:rFonts w:ascii="Arial" w:hAnsi="Arial" w:cs="Arial"/>
                <w:color w:val="4BACC6" w:themeColor="accent5"/>
                <w:sz w:val="20"/>
              </w:rPr>
              <w:t>[#]</w:t>
            </w:r>
          </w:p>
        </w:tc>
      </w:tr>
      <w:tr w:rsidR="00394ABC" w:rsidRPr="00575F6A" w:rsidTr="00ED4B9C">
        <w:tc>
          <w:tcPr>
            <w:cnfStyle w:val="001000000000" w:firstRow="0" w:lastRow="0" w:firstColumn="1" w:lastColumn="0" w:oddVBand="0" w:evenVBand="0" w:oddHBand="0" w:evenHBand="0" w:firstRowFirstColumn="0" w:firstRowLastColumn="0" w:lastRowFirstColumn="0" w:lastRowLastColumn="0"/>
            <w:tcW w:w="291" w:type="pct"/>
            <w:shd w:val="clear" w:color="auto" w:fill="FFFFFF" w:themeFill="background1"/>
            <w:vAlign w:val="center"/>
          </w:tcPr>
          <w:p w:rsidR="00BC5F25" w:rsidRPr="00E83A60" w:rsidRDefault="00BC5F25" w:rsidP="00ED4B9C">
            <w:pPr>
              <w:spacing w:after="0"/>
              <w:rPr>
                <w:rFonts w:ascii="Arial" w:hAnsi="Arial" w:cs="Arial"/>
                <w:sz w:val="20"/>
              </w:rPr>
            </w:pPr>
            <w:r w:rsidRPr="00E83A60">
              <w:rPr>
                <w:rFonts w:ascii="Arial" w:hAnsi="Arial" w:cs="Arial"/>
                <w:sz w:val="20"/>
              </w:rPr>
              <w:t>3.2</w:t>
            </w:r>
          </w:p>
        </w:tc>
        <w:tc>
          <w:tcPr>
            <w:tcW w:w="534" w:type="pct"/>
            <w:shd w:val="clear" w:color="auto" w:fill="4BACC6" w:themeFill="accent5"/>
            <w:tcMar>
              <w:top w:w="0" w:type="nil"/>
              <w:bottom w:w="0" w:type="nil"/>
            </w:tcMar>
            <w:vAlign w:val="center"/>
          </w:tcPr>
          <w:p w:rsidR="00BC5F25" w:rsidRPr="00E83A60" w:rsidRDefault="00BC5F25" w:rsidP="00ED4B9C">
            <w:pPr>
              <w:cnfStyle w:val="000000000000" w:firstRow="0" w:lastRow="0" w:firstColumn="0" w:lastColumn="0" w:oddVBand="0" w:evenVBand="0" w:oddHBand="0" w:evenHBand="0" w:firstRowFirstColumn="0" w:firstRowLastColumn="0" w:lastRowFirstColumn="0" w:lastRowLastColumn="0"/>
              <w:rPr>
                <w:rFonts w:ascii="Arial" w:hAnsi="Arial" w:cs="Arial"/>
                <w:b/>
                <w:color w:val="FFFFFF" w:themeColor="background1"/>
                <w:sz w:val="20"/>
              </w:rPr>
            </w:pPr>
            <w:r w:rsidRPr="00E83A60">
              <w:rPr>
                <w:rFonts w:ascii="Arial" w:hAnsi="Arial" w:cs="Arial"/>
                <w:b/>
                <w:color w:val="FFFFFF" w:themeColor="background1"/>
                <w:sz w:val="20"/>
              </w:rPr>
              <w:t>Building</w:t>
            </w:r>
          </w:p>
        </w:tc>
        <w:tc>
          <w:tcPr>
            <w:tcW w:w="718" w:type="pct"/>
            <w:vAlign w:val="center"/>
          </w:tcPr>
          <w:p w:rsidR="00BC5F25" w:rsidRPr="00ED4B9C" w:rsidRDefault="00BC5F25" w:rsidP="00ED4B9C">
            <w:pPr>
              <w:spacing w:after="0"/>
              <w:cnfStyle w:val="000000000000" w:firstRow="0" w:lastRow="0" w:firstColumn="0" w:lastColumn="0" w:oddVBand="0" w:evenVBand="0" w:oddHBand="0" w:evenHBand="0" w:firstRowFirstColumn="0" w:firstRowLastColumn="0" w:lastRowFirstColumn="0" w:lastRowLastColumn="0"/>
              <w:rPr>
                <w:rFonts w:ascii="Arial" w:hAnsi="Arial" w:cs="Arial"/>
                <w:b/>
                <w:sz w:val="20"/>
              </w:rPr>
            </w:pPr>
            <w:r w:rsidRPr="00ED4B9C">
              <w:rPr>
                <w:rFonts w:ascii="Arial" w:hAnsi="Arial" w:cs="Arial"/>
                <w:b/>
                <w:sz w:val="20"/>
              </w:rPr>
              <w:t xml:space="preserve">Monitoring </w:t>
            </w:r>
            <w:r w:rsidR="004A2A05" w:rsidRPr="00ED4B9C">
              <w:rPr>
                <w:rFonts w:ascii="Arial" w:hAnsi="Arial" w:cs="Arial"/>
                <w:b/>
                <w:sz w:val="20"/>
              </w:rPr>
              <w:t>S</w:t>
            </w:r>
            <w:r w:rsidRPr="00ED4B9C">
              <w:rPr>
                <w:rFonts w:ascii="Arial" w:hAnsi="Arial" w:cs="Arial"/>
                <w:b/>
                <w:sz w:val="20"/>
              </w:rPr>
              <w:t>ystems</w:t>
            </w:r>
          </w:p>
        </w:tc>
        <w:tc>
          <w:tcPr>
            <w:tcW w:w="2939" w:type="pct"/>
          </w:tcPr>
          <w:p w:rsidR="00BC5F25" w:rsidRPr="00E83A60" w:rsidRDefault="00BC5F25" w:rsidP="00BC5F25">
            <w:pPr>
              <w:spacing w:after="0"/>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lang w:eastAsia="en-AU"/>
              </w:rPr>
            </w:pPr>
            <w:r w:rsidRPr="00E83A60">
              <w:rPr>
                <w:rFonts w:ascii="Arial" w:hAnsi="Arial" w:cs="Arial"/>
                <w:b/>
                <w:sz w:val="20"/>
              </w:rPr>
              <w:t>1 point</w:t>
            </w:r>
            <w:r w:rsidRPr="00E83A60">
              <w:rPr>
                <w:rFonts w:ascii="Arial" w:hAnsi="Arial" w:cs="Arial"/>
                <w:sz w:val="20"/>
              </w:rPr>
              <w:t xml:space="preserve"> is available where a monitoring strategy is implemented through an automatic monitoring system, capable of capturing and processing the data produced by the installed energy and water meters, and accurately and clearly presenting data consumption trends.</w:t>
            </w:r>
          </w:p>
        </w:tc>
        <w:tc>
          <w:tcPr>
            <w:tcW w:w="518" w:type="pct"/>
            <w:vAlign w:val="center"/>
          </w:tcPr>
          <w:p w:rsidR="00BC5F25" w:rsidRPr="00E83A60" w:rsidRDefault="00BC5F25" w:rsidP="00ED4B9C">
            <w:pPr>
              <w:spacing w:after="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0"/>
                <w:lang w:eastAsia="en-AU"/>
              </w:rPr>
            </w:pPr>
            <w:r w:rsidRPr="00E83A60">
              <w:rPr>
                <w:rFonts w:ascii="Arial" w:hAnsi="Arial" w:cs="Arial"/>
                <w:color w:val="4BACC6" w:themeColor="accent5"/>
                <w:sz w:val="20"/>
              </w:rPr>
              <w:t>[#]</w:t>
            </w:r>
          </w:p>
        </w:tc>
      </w:tr>
    </w:tbl>
    <w:p w:rsidR="00B14631" w:rsidRDefault="00B14631" w:rsidP="0049248D">
      <w:pPr>
        <w:pStyle w:val="Heading10"/>
        <w:rPr>
          <w:rFonts w:ascii="Arial" w:hAnsi="Arial" w:cs="Arial"/>
        </w:rPr>
      </w:pPr>
    </w:p>
    <w:p w:rsidR="001A76C9" w:rsidRPr="00E83A60" w:rsidRDefault="00B55EA0" w:rsidP="0049248D">
      <w:pPr>
        <w:pStyle w:val="Heading10"/>
        <w:rPr>
          <w:rFonts w:ascii="Arial" w:hAnsi="Arial" w:cs="Arial"/>
        </w:rPr>
      </w:pPr>
      <w:r>
        <w:rPr>
          <w:rFonts w:ascii="Arial" w:hAnsi="Arial" w:cs="Arial"/>
        </w:rPr>
        <w:t>Project-</w:t>
      </w:r>
      <w:r w:rsidR="001A76C9" w:rsidRPr="00E83A60">
        <w:rPr>
          <w:rFonts w:ascii="Arial" w:hAnsi="Arial" w:cs="Arial"/>
        </w:rPr>
        <w:t xml:space="preserve">specific </w:t>
      </w:r>
      <w:r w:rsidR="006C6772">
        <w:rPr>
          <w:rFonts w:ascii="Arial" w:hAnsi="Arial" w:cs="Arial"/>
        </w:rPr>
        <w:t>technical questions</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1A76C9" w:rsidRPr="00575F6A" w:rsidTr="00E83A60">
        <w:tc>
          <w:tcPr>
            <w:tcW w:w="3994" w:type="pct"/>
            <w:vAlign w:val="center"/>
          </w:tcPr>
          <w:p w:rsidR="001A76C9" w:rsidRPr="00E83A60" w:rsidRDefault="001A76C9" w:rsidP="00B55EA0">
            <w:pPr>
              <w:spacing w:after="0"/>
              <w:rPr>
                <w:rFonts w:ascii="Arial" w:hAnsi="Arial" w:cs="Arial"/>
                <w:sz w:val="20"/>
              </w:rPr>
            </w:pPr>
            <w:r w:rsidRPr="00E83A60">
              <w:rPr>
                <w:rFonts w:ascii="Arial" w:hAnsi="Arial" w:cs="Arial"/>
                <w:sz w:val="20"/>
              </w:rPr>
              <w:t>There are no project</w:t>
            </w:r>
            <w:r w:rsidR="00B55EA0">
              <w:rPr>
                <w:rFonts w:ascii="Arial" w:hAnsi="Arial" w:cs="Arial"/>
                <w:sz w:val="20"/>
              </w:rPr>
              <w:t>-</w:t>
            </w:r>
            <w:r w:rsidRPr="00E83A60">
              <w:rPr>
                <w:rFonts w:ascii="Arial" w:hAnsi="Arial" w:cs="Arial"/>
                <w:sz w:val="20"/>
              </w:rPr>
              <w:t xml:space="preserve">specific </w:t>
            </w:r>
            <w:r w:rsidR="006C6772">
              <w:rPr>
                <w:rFonts w:ascii="Arial" w:hAnsi="Arial" w:cs="Arial"/>
                <w:sz w:val="20"/>
              </w:rPr>
              <w:t xml:space="preserve">technical questions </w:t>
            </w:r>
            <w:r w:rsidRPr="00E83A60">
              <w:rPr>
                <w:rFonts w:ascii="Arial" w:hAnsi="Arial" w:cs="Arial"/>
                <w:sz w:val="20"/>
              </w:rPr>
              <w:t>for this credit.</w:t>
            </w:r>
          </w:p>
        </w:tc>
        <w:tc>
          <w:tcPr>
            <w:tcW w:w="1006" w:type="pct"/>
            <w:vAlign w:val="center"/>
          </w:tcPr>
          <w:p w:rsidR="001A76C9" w:rsidRPr="00E83A60" w:rsidRDefault="00B55EA0" w:rsidP="00E83A60">
            <w:pPr>
              <w:spacing w:after="0"/>
              <w:jc w:val="center"/>
              <w:rPr>
                <w:rFonts w:ascii="Arial" w:hAnsi="Arial" w:cs="Arial"/>
              </w:rPr>
            </w:pPr>
            <w:sdt>
              <w:sdtPr>
                <w:rPr>
                  <w:rFonts w:ascii="Arial" w:hAnsi="Arial" w:cs="Arial"/>
                  <w:color w:val="00B0F0"/>
                </w:rPr>
                <w:id w:val="484129538"/>
                <w14:checkbox>
                  <w14:checked w14:val="0"/>
                  <w14:checkedState w14:val="2612" w14:font="MS Gothic"/>
                  <w14:uncheckedState w14:val="2610" w14:font="MS Gothic"/>
                </w14:checkbox>
              </w:sdtPr>
              <w:sdtEndPr/>
              <w:sdtContent>
                <w:r w:rsidR="00163B6E">
                  <w:rPr>
                    <w:rFonts w:ascii="MS Gothic" w:eastAsia="MS Gothic" w:hAnsi="MS Gothic" w:cs="Arial" w:hint="eastAsia"/>
                    <w:color w:val="00B0F0"/>
                  </w:rPr>
                  <w:t>☐</w:t>
                </w:r>
              </w:sdtContent>
            </w:sdt>
          </w:p>
        </w:tc>
      </w:tr>
      <w:tr w:rsidR="001A76C9" w:rsidRPr="00575F6A" w:rsidTr="00E83A60">
        <w:tc>
          <w:tcPr>
            <w:tcW w:w="3994" w:type="pct"/>
            <w:vAlign w:val="center"/>
          </w:tcPr>
          <w:p w:rsidR="001A76C9" w:rsidRPr="00E83A60" w:rsidRDefault="001A76C9" w:rsidP="00B55EA0">
            <w:pPr>
              <w:spacing w:after="0"/>
              <w:rPr>
                <w:rFonts w:ascii="Arial" w:hAnsi="Arial" w:cs="Arial"/>
                <w:sz w:val="20"/>
              </w:rPr>
            </w:pPr>
            <w:r w:rsidRPr="00E83A60">
              <w:rPr>
                <w:rFonts w:ascii="Arial" w:hAnsi="Arial" w:cs="Arial"/>
                <w:sz w:val="20"/>
              </w:rPr>
              <w:t>There are project</w:t>
            </w:r>
            <w:r w:rsidR="00B55EA0">
              <w:rPr>
                <w:rFonts w:ascii="Arial" w:hAnsi="Arial" w:cs="Arial"/>
                <w:sz w:val="20"/>
              </w:rPr>
              <w:t>-</w:t>
            </w:r>
            <w:bookmarkStart w:id="1" w:name="_GoBack"/>
            <w:bookmarkEnd w:id="1"/>
            <w:r w:rsidRPr="00E83A60">
              <w:rPr>
                <w:rFonts w:ascii="Arial" w:hAnsi="Arial" w:cs="Arial"/>
                <w:sz w:val="20"/>
              </w:rPr>
              <w:t xml:space="preserve">specific </w:t>
            </w:r>
            <w:r w:rsidR="006C6772">
              <w:rPr>
                <w:rFonts w:ascii="Arial" w:hAnsi="Arial" w:cs="Arial"/>
                <w:sz w:val="20"/>
              </w:rPr>
              <w:t>technical questions</w:t>
            </w:r>
            <w:r w:rsidRPr="00E83A60">
              <w:rPr>
                <w:rFonts w:ascii="Arial" w:hAnsi="Arial" w:cs="Arial"/>
                <w:sz w:val="20"/>
              </w:rPr>
              <w:t xml:space="preserve"> for this credit</w:t>
            </w:r>
            <w:r w:rsidR="00923C78" w:rsidRPr="00E83A60">
              <w:rPr>
                <w:rFonts w:ascii="Arial" w:hAnsi="Arial" w:cs="Arial"/>
                <w:sz w:val="20"/>
              </w:rPr>
              <w:t xml:space="preserve"> a</w:t>
            </w:r>
            <w:r w:rsidR="00102D9D" w:rsidRPr="00E83A60">
              <w:rPr>
                <w:rFonts w:ascii="Arial" w:hAnsi="Arial" w:cs="Arial"/>
                <w:sz w:val="20"/>
              </w:rPr>
              <w:t xml:space="preserve">nd </w:t>
            </w:r>
            <w:r w:rsidR="00973783" w:rsidRPr="00E83A60">
              <w:rPr>
                <w:rFonts w:ascii="Arial" w:hAnsi="Arial" w:cs="Arial"/>
                <w:sz w:val="20"/>
              </w:rPr>
              <w:t>a</w:t>
            </w:r>
            <w:r w:rsidR="00102D9D" w:rsidRPr="00E83A60">
              <w:rPr>
                <w:rFonts w:ascii="Arial" w:hAnsi="Arial" w:cs="Arial"/>
                <w:sz w:val="20"/>
              </w:rPr>
              <w:t>ll responses received from the GBCA are attached.</w:t>
            </w:r>
          </w:p>
        </w:tc>
        <w:tc>
          <w:tcPr>
            <w:tcW w:w="1006" w:type="pct"/>
            <w:vAlign w:val="center"/>
          </w:tcPr>
          <w:p w:rsidR="001A76C9" w:rsidRPr="00E83A60" w:rsidRDefault="00B55EA0" w:rsidP="00E83A60">
            <w:pPr>
              <w:spacing w:after="0"/>
              <w:jc w:val="center"/>
              <w:rPr>
                <w:rFonts w:ascii="Arial" w:hAnsi="Arial" w:cs="Arial"/>
              </w:rPr>
            </w:pPr>
            <w:sdt>
              <w:sdtPr>
                <w:rPr>
                  <w:rFonts w:ascii="Arial" w:hAnsi="Arial" w:cs="Arial"/>
                  <w:color w:val="00B0F0"/>
                </w:rPr>
                <w:id w:val="-1501576696"/>
                <w14:checkbox>
                  <w14:checked w14:val="0"/>
                  <w14:checkedState w14:val="2612" w14:font="MS Gothic"/>
                  <w14:uncheckedState w14:val="2610" w14:font="MS Gothic"/>
                </w14:checkbox>
              </w:sdtPr>
              <w:sdtEndPr/>
              <w:sdtContent>
                <w:r w:rsidR="00575F6A">
                  <w:rPr>
                    <w:rFonts w:ascii="MS Gothic" w:eastAsia="MS Gothic" w:hAnsi="MS Gothic" w:cs="Arial" w:hint="eastAsia"/>
                    <w:color w:val="00B0F0"/>
                  </w:rPr>
                  <w:t>☐</w:t>
                </w:r>
              </w:sdtContent>
            </w:sdt>
          </w:p>
        </w:tc>
      </w:tr>
    </w:tbl>
    <w:p w:rsidR="001A76C9" w:rsidRPr="00E83A60" w:rsidRDefault="001A76C9" w:rsidP="00543FCE">
      <w:pPr>
        <w:rPr>
          <w:rFonts w:ascii="Arial" w:hAnsi="Arial" w:cs="Arial"/>
        </w:rPr>
      </w:pPr>
    </w:p>
    <w:p w:rsidR="0072577C" w:rsidRPr="00E83A60" w:rsidRDefault="0072577C" w:rsidP="005B1A2D">
      <w:pPr>
        <w:pStyle w:val="Criterionsubheading"/>
        <w:rPr>
          <w:rFonts w:ascii="Arial" w:hAnsi="Arial" w:cs="Arial"/>
        </w:rPr>
        <w:sectPr w:rsidR="0072577C" w:rsidRPr="00E83A60" w:rsidSect="009173CC">
          <w:headerReference w:type="default" r:id="rId8"/>
          <w:footerReference w:type="default" r:id="rId9"/>
          <w:pgSz w:w="11907" w:h="16839" w:code="9"/>
          <w:pgMar w:top="1440" w:right="1440" w:bottom="1440" w:left="1440" w:header="708" w:footer="708" w:gutter="0"/>
          <w:cols w:space="708"/>
          <w:docGrid w:linePitch="360"/>
        </w:sectPr>
      </w:pPr>
    </w:p>
    <w:p w:rsidR="004A2F3C" w:rsidRPr="00E83A60" w:rsidRDefault="00944D5D" w:rsidP="00E83A60">
      <w:pPr>
        <w:pStyle w:val="Heading20"/>
      </w:pPr>
      <w:r w:rsidRPr="00E83A60">
        <w:lastRenderedPageBreak/>
        <w:t>3.1 Metering</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211"/>
        <w:gridCol w:w="1816"/>
      </w:tblGrid>
      <w:tr w:rsidR="004A2A05" w:rsidRPr="003A2BE3" w:rsidTr="006A33D9">
        <w:tc>
          <w:tcPr>
            <w:tcW w:w="3994" w:type="pct"/>
            <w:vAlign w:val="center"/>
          </w:tcPr>
          <w:p w:rsidR="004A2A05" w:rsidRPr="006A33D9" w:rsidRDefault="004A2A05" w:rsidP="006A33D9">
            <w:pPr>
              <w:rPr>
                <w:rFonts w:ascii="Arial" w:hAnsi="Arial" w:cs="Arial"/>
                <w:sz w:val="20"/>
              </w:rPr>
            </w:pPr>
            <w:r w:rsidRPr="006A33D9">
              <w:rPr>
                <w:rFonts w:ascii="Arial" w:hAnsi="Arial" w:cs="Arial"/>
                <w:sz w:val="20"/>
              </w:rPr>
              <w:t xml:space="preserve">The project achieved one (1) point in the previous Certification and </w:t>
            </w:r>
            <w:r w:rsidRPr="006A33D9">
              <w:rPr>
                <w:rFonts w:ascii="Arial" w:hAnsi="Arial" w:cs="Arial"/>
                <w:b/>
                <w:sz w:val="20"/>
              </w:rPr>
              <w:t>no changes</w:t>
            </w:r>
            <w:r w:rsidRPr="006A33D9">
              <w:rPr>
                <w:rFonts w:ascii="Arial" w:hAnsi="Arial" w:cs="Arial"/>
                <w:sz w:val="20"/>
              </w:rPr>
              <w:t xml:space="preserve"> have been made to the building during the performance period that would have an impact on the </w:t>
            </w:r>
            <w:r w:rsidRPr="006A33D9">
              <w:rPr>
                <w:rFonts w:ascii="Arial" w:hAnsi="Arial" w:cs="Arial"/>
                <w:sz w:val="20"/>
                <w:lang w:eastAsia="en-AU"/>
              </w:rPr>
              <w:t>metering provided to monitor building energy and water consumption.</w:t>
            </w:r>
            <w:r w:rsidRPr="006A33D9">
              <w:rPr>
                <w:rFonts w:ascii="Arial" w:hAnsi="Arial" w:cs="Arial"/>
                <w:sz w:val="20"/>
              </w:rPr>
              <w:t xml:space="preserve"> </w:t>
            </w:r>
          </w:p>
          <w:p w:rsidR="004A2A05" w:rsidRPr="006A33D9" w:rsidRDefault="004A2A05">
            <w:pPr>
              <w:rPr>
                <w:rFonts w:ascii="Arial" w:hAnsi="Arial" w:cs="Arial"/>
                <w:b/>
                <w:i/>
                <w:sz w:val="20"/>
              </w:rPr>
            </w:pPr>
            <w:r w:rsidRPr="006A33D9">
              <w:rPr>
                <w:rFonts w:ascii="Arial" w:hAnsi="Arial" w:cs="Arial"/>
                <w:b/>
                <w:i/>
                <w:sz w:val="20"/>
              </w:rPr>
              <w:t xml:space="preserve">No further information is required for this </w:t>
            </w:r>
            <w:r>
              <w:rPr>
                <w:rFonts w:ascii="Arial" w:hAnsi="Arial" w:cs="Arial"/>
                <w:b/>
                <w:i/>
                <w:sz w:val="20"/>
              </w:rPr>
              <w:t>c</w:t>
            </w:r>
            <w:r w:rsidRPr="006A33D9">
              <w:rPr>
                <w:rFonts w:ascii="Arial" w:hAnsi="Arial" w:cs="Arial"/>
                <w:b/>
                <w:i/>
                <w:sz w:val="20"/>
              </w:rPr>
              <w:t xml:space="preserve">riterion. </w:t>
            </w:r>
          </w:p>
        </w:tc>
        <w:sdt>
          <w:sdtPr>
            <w:rPr>
              <w:color w:val="56B3D0"/>
            </w:rPr>
            <w:id w:val="-205413111"/>
            <w14:checkbox>
              <w14:checked w14:val="0"/>
              <w14:checkedState w14:val="2612" w14:font="MS Gothic"/>
              <w14:uncheckedState w14:val="2610" w14:font="MS Gothic"/>
            </w14:checkbox>
          </w:sdtPr>
          <w:sdtEndPr/>
          <w:sdtContent>
            <w:tc>
              <w:tcPr>
                <w:tcW w:w="1006" w:type="pct"/>
                <w:vAlign w:val="center"/>
              </w:tcPr>
              <w:p w:rsidR="004A2A05" w:rsidRPr="009436C0" w:rsidRDefault="004A2A05" w:rsidP="006A33D9">
                <w:pPr>
                  <w:jc w:val="center"/>
                  <w:rPr>
                    <w:color w:val="56B3D0"/>
                  </w:rPr>
                </w:pPr>
                <w:r>
                  <w:rPr>
                    <w:rFonts w:ascii="MS Gothic" w:eastAsia="MS Gothic" w:hAnsi="MS Gothic" w:hint="eastAsia"/>
                    <w:color w:val="56B3D0"/>
                  </w:rPr>
                  <w:t>☐</w:t>
                </w:r>
              </w:p>
            </w:tc>
          </w:sdtContent>
        </w:sdt>
      </w:tr>
      <w:tr w:rsidR="004A2A05" w:rsidRPr="003A2BE3" w:rsidTr="006A33D9">
        <w:tc>
          <w:tcPr>
            <w:tcW w:w="3994" w:type="pct"/>
            <w:vAlign w:val="center"/>
          </w:tcPr>
          <w:p w:rsidR="004A2A05" w:rsidRPr="006A33D9" w:rsidRDefault="004A2A05" w:rsidP="006A33D9">
            <w:pPr>
              <w:rPr>
                <w:rFonts w:ascii="Arial" w:hAnsi="Arial" w:cs="Arial"/>
                <w:sz w:val="20"/>
              </w:rPr>
            </w:pPr>
            <w:r w:rsidRPr="006A33D9">
              <w:rPr>
                <w:rFonts w:ascii="Arial" w:hAnsi="Arial" w:cs="Arial"/>
                <w:sz w:val="20"/>
              </w:rPr>
              <w:t xml:space="preserve">The project achieved one (1) point in the previous Certification and </w:t>
            </w:r>
            <w:r w:rsidRPr="006A33D9">
              <w:rPr>
                <w:rFonts w:ascii="Arial" w:hAnsi="Arial" w:cs="Arial"/>
                <w:b/>
                <w:sz w:val="20"/>
              </w:rPr>
              <w:t>changes</w:t>
            </w:r>
            <w:r w:rsidRPr="006A33D9">
              <w:rPr>
                <w:rFonts w:ascii="Arial" w:hAnsi="Arial" w:cs="Arial"/>
                <w:sz w:val="20"/>
              </w:rPr>
              <w:t xml:space="preserve"> have been made to the building during the performance period that have had an impact on the </w:t>
            </w:r>
            <w:r w:rsidRPr="006A33D9">
              <w:rPr>
                <w:rFonts w:ascii="Arial" w:hAnsi="Arial" w:cs="Arial"/>
                <w:sz w:val="20"/>
                <w:lang w:eastAsia="en-AU"/>
              </w:rPr>
              <w:t>metering provided to monitor building energy and water consumption</w:t>
            </w:r>
            <w:r w:rsidRPr="006A33D9">
              <w:rPr>
                <w:rFonts w:ascii="Arial" w:hAnsi="Arial" w:cs="Arial"/>
                <w:sz w:val="20"/>
              </w:rPr>
              <w:t>.</w:t>
            </w:r>
          </w:p>
          <w:p w:rsidR="004A2A05" w:rsidRPr="006A33D9" w:rsidRDefault="004A2A05" w:rsidP="006A33D9">
            <w:pPr>
              <w:rPr>
                <w:rFonts w:ascii="Arial" w:hAnsi="Arial" w:cs="Arial"/>
                <w:b/>
                <w:sz w:val="20"/>
              </w:rPr>
            </w:pPr>
            <w:r w:rsidRPr="006A33D9">
              <w:rPr>
                <w:rFonts w:ascii="Arial" w:hAnsi="Arial" w:cs="Arial"/>
                <w:b/>
                <w:i/>
                <w:sz w:val="20"/>
              </w:rPr>
              <w:t xml:space="preserve">Complete sections 3.1.1 and 3.1.2. </w:t>
            </w:r>
          </w:p>
        </w:tc>
        <w:sdt>
          <w:sdtPr>
            <w:rPr>
              <w:color w:val="56B3D0"/>
            </w:rPr>
            <w:id w:val="1155951886"/>
            <w14:checkbox>
              <w14:checked w14:val="0"/>
              <w14:checkedState w14:val="2612" w14:font="MS Gothic"/>
              <w14:uncheckedState w14:val="2610" w14:font="MS Gothic"/>
            </w14:checkbox>
          </w:sdtPr>
          <w:sdtEndPr/>
          <w:sdtContent>
            <w:tc>
              <w:tcPr>
                <w:tcW w:w="1006" w:type="pct"/>
                <w:vAlign w:val="center"/>
              </w:tcPr>
              <w:p w:rsidR="004A2A05" w:rsidRPr="009436C0" w:rsidRDefault="004A2A05" w:rsidP="006A33D9">
                <w:pPr>
                  <w:jc w:val="center"/>
                  <w:rPr>
                    <w:color w:val="56B3D0"/>
                  </w:rPr>
                </w:pPr>
                <w:r>
                  <w:rPr>
                    <w:rFonts w:ascii="MS Gothic" w:eastAsia="MS Gothic" w:hAnsi="MS Gothic" w:hint="eastAsia"/>
                    <w:color w:val="56B3D0"/>
                  </w:rPr>
                  <w:t>☐</w:t>
                </w:r>
              </w:p>
            </w:tc>
          </w:sdtContent>
        </w:sdt>
      </w:tr>
      <w:tr w:rsidR="004A2A05" w:rsidRPr="003A2BE3" w:rsidTr="006A33D9">
        <w:tc>
          <w:tcPr>
            <w:tcW w:w="3994" w:type="pct"/>
            <w:vAlign w:val="center"/>
          </w:tcPr>
          <w:p w:rsidR="004A2A05" w:rsidRPr="006A33D9" w:rsidRDefault="004A2A05" w:rsidP="006A33D9">
            <w:pPr>
              <w:rPr>
                <w:rFonts w:ascii="Arial" w:hAnsi="Arial" w:cs="Arial"/>
                <w:sz w:val="20"/>
              </w:rPr>
            </w:pPr>
            <w:r w:rsidRPr="006A33D9">
              <w:rPr>
                <w:rFonts w:ascii="Arial" w:hAnsi="Arial" w:cs="Arial"/>
                <w:sz w:val="20"/>
              </w:rPr>
              <w:t>One (1) point was not targeted / awarded in the previous Certification.</w:t>
            </w:r>
          </w:p>
          <w:p w:rsidR="004A2A05" w:rsidRPr="006A33D9" w:rsidRDefault="004A2A05">
            <w:pPr>
              <w:rPr>
                <w:rFonts w:ascii="Arial" w:hAnsi="Arial" w:cs="Arial"/>
                <w:b/>
                <w:sz w:val="20"/>
              </w:rPr>
            </w:pPr>
            <w:r w:rsidRPr="006A33D9">
              <w:rPr>
                <w:rFonts w:ascii="Arial" w:hAnsi="Arial" w:cs="Arial"/>
                <w:b/>
                <w:i/>
                <w:sz w:val="20"/>
              </w:rPr>
              <w:t>Complete sections 3.1.1</w:t>
            </w:r>
            <w:r w:rsidR="00CB4962">
              <w:rPr>
                <w:rFonts w:ascii="Arial" w:hAnsi="Arial" w:cs="Arial"/>
                <w:b/>
                <w:i/>
                <w:sz w:val="20"/>
              </w:rPr>
              <w:t xml:space="preserve"> </w:t>
            </w:r>
            <w:r w:rsidRPr="006A33D9">
              <w:rPr>
                <w:rFonts w:ascii="Arial" w:hAnsi="Arial" w:cs="Arial"/>
                <w:b/>
                <w:i/>
                <w:sz w:val="20"/>
              </w:rPr>
              <w:t>and 3.1.2 or 3.1.3.</w:t>
            </w:r>
          </w:p>
        </w:tc>
        <w:sdt>
          <w:sdtPr>
            <w:rPr>
              <w:color w:val="56B3D0"/>
            </w:rPr>
            <w:id w:val="2000611597"/>
            <w14:checkbox>
              <w14:checked w14:val="0"/>
              <w14:checkedState w14:val="2612" w14:font="MS Gothic"/>
              <w14:uncheckedState w14:val="2610" w14:font="MS Gothic"/>
            </w14:checkbox>
          </w:sdtPr>
          <w:sdtEndPr/>
          <w:sdtContent>
            <w:tc>
              <w:tcPr>
                <w:tcW w:w="1006" w:type="pct"/>
                <w:vAlign w:val="center"/>
              </w:tcPr>
              <w:p w:rsidR="004A2A05" w:rsidRPr="009436C0" w:rsidRDefault="004A2A05" w:rsidP="006A33D9">
                <w:pPr>
                  <w:jc w:val="center"/>
                  <w:rPr>
                    <w:color w:val="56B3D0"/>
                  </w:rPr>
                </w:pPr>
                <w:r>
                  <w:rPr>
                    <w:rFonts w:ascii="MS Gothic" w:eastAsia="MS Gothic" w:hAnsi="MS Gothic" w:hint="eastAsia"/>
                    <w:color w:val="56B3D0"/>
                  </w:rPr>
                  <w:t>☐</w:t>
                </w:r>
              </w:p>
            </w:tc>
          </w:sdtContent>
        </w:sdt>
      </w:tr>
    </w:tbl>
    <w:p w:rsidR="00944D5D" w:rsidRPr="008A2678" w:rsidRDefault="00944D5D" w:rsidP="00E83A60">
      <w:pPr>
        <w:pStyle w:val="Heading4"/>
      </w:pPr>
      <w:r w:rsidRPr="008A2678">
        <w:t>3.1.1 Metering distinct uses or floors</w:t>
      </w:r>
    </w:p>
    <w:p w:rsidR="00C36886" w:rsidRPr="00E83A60" w:rsidRDefault="00C36886" w:rsidP="00C36886">
      <w:pPr>
        <w:rPr>
          <w:rFonts w:ascii="Arial" w:hAnsi="Arial" w:cs="Arial"/>
          <w:sz w:val="20"/>
        </w:rPr>
      </w:pPr>
      <w:r w:rsidRPr="00E83A60">
        <w:rPr>
          <w:rFonts w:ascii="Arial" w:hAnsi="Arial" w:cs="Arial"/>
          <w:sz w:val="20"/>
        </w:rPr>
        <w:t>Describe how the metering systems meet the compliance requirements for each of the items below, by referencing supporting evidence attached to the Submission Template</w:t>
      </w:r>
      <w:r w:rsidR="009436C0" w:rsidRPr="00E83A60">
        <w:rPr>
          <w:rFonts w:ascii="Arial" w:hAnsi="Arial" w:cs="Arial"/>
          <w:sz w:val="20"/>
        </w:rPr>
        <w:t xml:space="preserve">. Please provide </w:t>
      </w:r>
      <w:r w:rsidR="005426C3">
        <w:rPr>
          <w:rFonts w:ascii="Arial" w:hAnsi="Arial" w:cs="Arial"/>
          <w:sz w:val="20"/>
        </w:rPr>
        <w:t>bookmarks or page references to the supporting evidence.</w:t>
      </w:r>
      <w:r w:rsidRPr="00E83A60">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944D5D" w:rsidRPr="00575F6A" w:rsidTr="00ED1496">
        <w:trPr>
          <w:cantSplit/>
          <w:tblHeader/>
        </w:trPr>
        <w:tc>
          <w:tcPr>
            <w:tcW w:w="2129" w:type="pct"/>
          </w:tcPr>
          <w:p w:rsidR="00944D5D" w:rsidRPr="00E83A60" w:rsidRDefault="00944D5D" w:rsidP="00E83A60">
            <w:pPr>
              <w:spacing w:after="0"/>
              <w:rPr>
                <w:rFonts w:ascii="Arial" w:hAnsi="Arial" w:cs="Arial"/>
                <w:b/>
                <w:sz w:val="20"/>
              </w:rPr>
            </w:pPr>
            <w:r w:rsidRPr="00E83A60">
              <w:rPr>
                <w:rFonts w:ascii="Arial" w:hAnsi="Arial" w:cs="Arial"/>
                <w:b/>
                <w:sz w:val="20"/>
              </w:rPr>
              <w:t>Requirements</w:t>
            </w:r>
          </w:p>
        </w:tc>
        <w:tc>
          <w:tcPr>
            <w:tcW w:w="2871" w:type="pct"/>
          </w:tcPr>
          <w:p w:rsidR="00944D5D" w:rsidRPr="00E83A60" w:rsidRDefault="00944D5D" w:rsidP="00E83A60">
            <w:pPr>
              <w:spacing w:after="0"/>
              <w:rPr>
                <w:rStyle w:val="Strong"/>
                <w:rFonts w:cs="Arial"/>
                <w:sz w:val="20"/>
              </w:rPr>
            </w:pPr>
            <w:r w:rsidRPr="00E83A60">
              <w:rPr>
                <w:rStyle w:val="Strong"/>
                <w:rFonts w:cs="Arial"/>
                <w:sz w:val="20"/>
              </w:rPr>
              <w:t>Supporting Evidence</w:t>
            </w:r>
          </w:p>
        </w:tc>
      </w:tr>
      <w:tr w:rsidR="00944D5D" w:rsidRPr="00575F6A" w:rsidTr="00E83A60">
        <w:trPr>
          <w:cantSplit/>
        </w:trPr>
        <w:tc>
          <w:tcPr>
            <w:tcW w:w="2129" w:type="pct"/>
          </w:tcPr>
          <w:p w:rsidR="00790B68" w:rsidRDefault="00944D5D" w:rsidP="00E83A60">
            <w:pPr>
              <w:spacing w:after="0"/>
              <w:rPr>
                <w:rFonts w:ascii="Arial" w:hAnsi="Arial" w:cs="Arial"/>
                <w:sz w:val="20"/>
              </w:rPr>
            </w:pPr>
            <w:r w:rsidRPr="00E83A60">
              <w:rPr>
                <w:rFonts w:ascii="Arial" w:hAnsi="Arial" w:cs="Arial"/>
                <w:sz w:val="20"/>
              </w:rPr>
              <w:t xml:space="preserve">3.1.1.1 </w:t>
            </w:r>
            <w:r w:rsidR="00301493" w:rsidRPr="00E83A60">
              <w:rPr>
                <w:rFonts w:ascii="Arial" w:hAnsi="Arial" w:cs="Arial"/>
                <w:sz w:val="20"/>
              </w:rPr>
              <w:t>Describe how m</w:t>
            </w:r>
            <w:r w:rsidRPr="00E83A60">
              <w:rPr>
                <w:rFonts w:ascii="Arial" w:hAnsi="Arial" w:cs="Arial"/>
                <w:sz w:val="20"/>
              </w:rPr>
              <w:t xml:space="preserve">etering </w:t>
            </w:r>
            <w:r w:rsidR="00790B68" w:rsidRPr="00E83A60">
              <w:rPr>
                <w:rFonts w:ascii="Arial" w:hAnsi="Arial" w:cs="Arial"/>
                <w:sz w:val="20"/>
              </w:rPr>
              <w:t>has been</w:t>
            </w:r>
            <w:r w:rsidRPr="00E83A60">
              <w:rPr>
                <w:rFonts w:ascii="Arial" w:hAnsi="Arial" w:cs="Arial"/>
                <w:sz w:val="20"/>
              </w:rPr>
              <w:t xml:space="preserve"> provided to allow for monitoring of the relevant or major areas or functions of the building. </w:t>
            </w:r>
            <w:r w:rsidR="005426C3" w:rsidRPr="00646F51">
              <w:rPr>
                <w:rFonts w:ascii="Arial" w:hAnsi="Arial" w:cs="Arial"/>
                <w:sz w:val="20"/>
              </w:rPr>
              <w:t>Please note</w:t>
            </w:r>
            <w:r w:rsidR="005426C3" w:rsidRPr="00E83A60">
              <w:rPr>
                <w:rFonts w:ascii="Arial" w:hAnsi="Arial" w:cs="Arial"/>
                <w:sz w:val="20"/>
              </w:rPr>
              <w:t>, i</w:t>
            </w:r>
            <w:r w:rsidRPr="00E83A60">
              <w:rPr>
                <w:rFonts w:ascii="Arial" w:hAnsi="Arial" w:cs="Arial"/>
                <w:sz w:val="20"/>
              </w:rPr>
              <w:t xml:space="preserve">n most cases floor by floor metering will suffice if the entire floor has a single use. </w:t>
            </w:r>
          </w:p>
          <w:p w:rsidR="005426C3" w:rsidRPr="00E83A60" w:rsidRDefault="005426C3" w:rsidP="00E83A60">
            <w:pPr>
              <w:spacing w:after="0"/>
              <w:rPr>
                <w:rFonts w:ascii="Arial" w:hAnsi="Arial" w:cs="Arial"/>
                <w:sz w:val="20"/>
              </w:rPr>
            </w:pPr>
          </w:p>
          <w:p w:rsidR="00944D5D" w:rsidRPr="00E83A60" w:rsidRDefault="00944D5D" w:rsidP="00E83A60">
            <w:pPr>
              <w:spacing w:after="0"/>
              <w:rPr>
                <w:rFonts w:ascii="Arial" w:hAnsi="Arial" w:cs="Arial"/>
                <w:sz w:val="20"/>
              </w:rPr>
            </w:pPr>
            <w:r w:rsidRPr="00E83A60">
              <w:rPr>
                <w:rFonts w:ascii="Arial" w:hAnsi="Arial" w:cs="Arial"/>
                <w:sz w:val="20"/>
              </w:rPr>
              <w:t xml:space="preserve">If a floor has multiple tenants or owners, </w:t>
            </w:r>
            <w:r w:rsidR="00EF1E4B" w:rsidRPr="00E83A60">
              <w:rPr>
                <w:rFonts w:ascii="Arial" w:hAnsi="Arial" w:cs="Arial"/>
                <w:sz w:val="20"/>
              </w:rPr>
              <w:t>describe ho</w:t>
            </w:r>
            <w:r w:rsidR="00301493" w:rsidRPr="00E83A60">
              <w:rPr>
                <w:rFonts w:ascii="Arial" w:hAnsi="Arial" w:cs="Arial"/>
                <w:sz w:val="20"/>
              </w:rPr>
              <w:t xml:space="preserve">w </w:t>
            </w:r>
            <w:r w:rsidRPr="00E83A60">
              <w:rPr>
                <w:rFonts w:ascii="Arial" w:hAnsi="Arial" w:cs="Arial"/>
                <w:sz w:val="20"/>
              </w:rPr>
              <w:t xml:space="preserve">each tenancy or property </w:t>
            </w:r>
            <w:r w:rsidR="00790B68" w:rsidRPr="00E83A60">
              <w:rPr>
                <w:rFonts w:ascii="Arial" w:hAnsi="Arial" w:cs="Arial"/>
                <w:sz w:val="20"/>
              </w:rPr>
              <w:t>has</w:t>
            </w:r>
            <w:r w:rsidRPr="00E83A60">
              <w:rPr>
                <w:rFonts w:ascii="Arial" w:hAnsi="Arial" w:cs="Arial"/>
                <w:sz w:val="20"/>
              </w:rPr>
              <w:t xml:space="preserve"> also be</w:t>
            </w:r>
            <w:r w:rsidR="00790B68" w:rsidRPr="00E83A60">
              <w:rPr>
                <w:rFonts w:ascii="Arial" w:hAnsi="Arial" w:cs="Arial"/>
                <w:sz w:val="20"/>
              </w:rPr>
              <w:t>en</w:t>
            </w:r>
            <w:r w:rsidRPr="00E83A60">
              <w:rPr>
                <w:rFonts w:ascii="Arial" w:hAnsi="Arial" w:cs="Arial"/>
                <w:sz w:val="20"/>
              </w:rPr>
              <w:t xml:space="preserve"> separately sub-metered.</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r w:rsidR="00944D5D" w:rsidRPr="00575F6A" w:rsidTr="00E83A60">
        <w:trPr>
          <w:cantSplit/>
        </w:trPr>
        <w:tc>
          <w:tcPr>
            <w:tcW w:w="2129" w:type="pct"/>
          </w:tcPr>
          <w:p w:rsidR="00790B68" w:rsidRDefault="00944D5D" w:rsidP="00E83A60">
            <w:pPr>
              <w:spacing w:after="0"/>
              <w:rPr>
                <w:rFonts w:ascii="Arial" w:hAnsi="Arial" w:cs="Arial"/>
                <w:sz w:val="20"/>
              </w:rPr>
            </w:pPr>
            <w:r w:rsidRPr="00E83A60">
              <w:rPr>
                <w:rFonts w:ascii="Arial" w:hAnsi="Arial" w:cs="Arial"/>
                <w:sz w:val="20"/>
              </w:rPr>
              <w:t xml:space="preserve">3.1.1.2 </w:t>
            </w:r>
            <w:r w:rsidR="00301493" w:rsidRPr="00E83A60">
              <w:rPr>
                <w:rFonts w:ascii="Arial" w:hAnsi="Arial" w:cs="Arial"/>
                <w:sz w:val="20"/>
              </w:rPr>
              <w:t xml:space="preserve">Describe how </w:t>
            </w:r>
            <w:r w:rsidRPr="00E83A60">
              <w:rPr>
                <w:rFonts w:ascii="Arial" w:hAnsi="Arial" w:cs="Arial"/>
                <w:sz w:val="20"/>
              </w:rPr>
              <w:t>an</w:t>
            </w:r>
            <w:r w:rsidR="00301493" w:rsidRPr="00E83A60">
              <w:rPr>
                <w:rFonts w:ascii="Arial" w:hAnsi="Arial" w:cs="Arial"/>
                <w:sz w:val="20"/>
              </w:rPr>
              <w:t>y</w:t>
            </w:r>
            <w:r w:rsidRPr="00E83A60">
              <w:rPr>
                <w:rFonts w:ascii="Arial" w:hAnsi="Arial" w:cs="Arial"/>
                <w:sz w:val="20"/>
              </w:rPr>
              <w:t xml:space="preserve"> energy load for a single item</w:t>
            </w:r>
            <w:r w:rsidR="00EF1E4B" w:rsidRPr="00E83A60">
              <w:rPr>
                <w:rFonts w:ascii="Arial" w:hAnsi="Arial" w:cs="Arial"/>
                <w:sz w:val="20"/>
              </w:rPr>
              <w:t>,</w:t>
            </w:r>
            <w:r w:rsidRPr="00E83A60">
              <w:rPr>
                <w:rFonts w:ascii="Arial" w:hAnsi="Arial" w:cs="Arial"/>
                <w:sz w:val="20"/>
              </w:rPr>
              <w:t xml:space="preserve"> </w:t>
            </w:r>
            <w:r w:rsidR="00301493" w:rsidRPr="00E83A60">
              <w:rPr>
                <w:rFonts w:ascii="Arial" w:hAnsi="Arial" w:cs="Arial"/>
                <w:sz w:val="20"/>
              </w:rPr>
              <w:t>over 100kVA</w:t>
            </w:r>
            <w:r w:rsidRPr="00E83A60">
              <w:rPr>
                <w:rFonts w:ascii="Arial" w:hAnsi="Arial" w:cs="Arial"/>
                <w:sz w:val="20"/>
              </w:rPr>
              <w:t xml:space="preserve"> </w:t>
            </w:r>
            <w:r w:rsidR="00301493" w:rsidRPr="00E83A60">
              <w:rPr>
                <w:rFonts w:ascii="Arial" w:hAnsi="Arial" w:cs="Arial"/>
                <w:sz w:val="20"/>
              </w:rPr>
              <w:t xml:space="preserve">or </w:t>
            </w:r>
            <w:r w:rsidRPr="00E83A60">
              <w:rPr>
                <w:rFonts w:ascii="Arial" w:hAnsi="Arial" w:cs="Arial"/>
                <w:sz w:val="20"/>
              </w:rPr>
              <w:t xml:space="preserve">5% of the total energy use for the building, </w:t>
            </w:r>
            <w:r w:rsidR="00301493" w:rsidRPr="00E83A60">
              <w:rPr>
                <w:rFonts w:ascii="Arial" w:hAnsi="Arial" w:cs="Arial"/>
                <w:sz w:val="20"/>
              </w:rPr>
              <w:t xml:space="preserve">has been </w:t>
            </w:r>
            <w:r w:rsidRPr="00E83A60">
              <w:rPr>
                <w:rFonts w:ascii="Arial" w:hAnsi="Arial" w:cs="Arial"/>
                <w:sz w:val="20"/>
              </w:rPr>
              <w:t xml:space="preserve">independently </w:t>
            </w:r>
            <w:r w:rsidR="005426C3">
              <w:rPr>
                <w:rFonts w:ascii="Arial" w:hAnsi="Arial" w:cs="Arial"/>
                <w:sz w:val="20"/>
              </w:rPr>
              <w:t>sub-</w:t>
            </w:r>
            <w:r w:rsidRPr="00E83A60">
              <w:rPr>
                <w:rFonts w:ascii="Arial" w:hAnsi="Arial" w:cs="Arial"/>
                <w:sz w:val="20"/>
              </w:rPr>
              <w:t>metered</w:t>
            </w:r>
            <w:r w:rsidR="00EF1E4B" w:rsidRPr="00E83A60">
              <w:rPr>
                <w:rFonts w:ascii="Arial" w:hAnsi="Arial" w:cs="Arial"/>
                <w:sz w:val="20"/>
              </w:rPr>
              <w:t>.</w:t>
            </w:r>
          </w:p>
          <w:p w:rsidR="005426C3" w:rsidRPr="00E83A60" w:rsidRDefault="005426C3" w:rsidP="00E83A60">
            <w:pPr>
              <w:spacing w:after="0"/>
              <w:rPr>
                <w:rFonts w:ascii="Arial" w:hAnsi="Arial" w:cs="Arial"/>
                <w:sz w:val="20"/>
              </w:rPr>
            </w:pPr>
          </w:p>
          <w:p w:rsidR="00944D5D" w:rsidRPr="00E83A60" w:rsidRDefault="00301493" w:rsidP="00E83A60">
            <w:pPr>
              <w:spacing w:after="0"/>
              <w:rPr>
                <w:rFonts w:ascii="Arial" w:hAnsi="Arial" w:cs="Arial"/>
                <w:sz w:val="20"/>
              </w:rPr>
            </w:pPr>
            <w:r w:rsidRPr="00E83A60">
              <w:rPr>
                <w:rFonts w:ascii="Arial" w:hAnsi="Arial" w:cs="Arial"/>
                <w:sz w:val="20"/>
              </w:rPr>
              <w:t>Identify where s</w:t>
            </w:r>
            <w:r w:rsidR="00944D5D" w:rsidRPr="00E83A60">
              <w:rPr>
                <w:rFonts w:ascii="Arial" w:hAnsi="Arial" w:cs="Arial"/>
                <w:sz w:val="20"/>
              </w:rPr>
              <w:t xml:space="preserve">maller supplementary equipment </w:t>
            </w:r>
            <w:r w:rsidRPr="00E83A60">
              <w:rPr>
                <w:rFonts w:ascii="Arial" w:hAnsi="Arial" w:cs="Arial"/>
                <w:sz w:val="20"/>
              </w:rPr>
              <w:t>is</w:t>
            </w:r>
            <w:r w:rsidR="00944D5D" w:rsidRPr="00E83A60">
              <w:rPr>
                <w:rFonts w:ascii="Arial" w:hAnsi="Arial" w:cs="Arial"/>
                <w:sz w:val="20"/>
              </w:rPr>
              <w:t xml:space="preserve"> grouped on the same meter as the major use item</w:t>
            </w:r>
            <w:r w:rsidR="00EF1E4B" w:rsidRPr="00E83A60">
              <w:rPr>
                <w:rFonts w:ascii="Arial" w:hAnsi="Arial" w:cs="Arial"/>
                <w:sz w:val="20"/>
              </w:rPr>
              <w:t xml:space="preserve"> and</w:t>
            </w:r>
            <w:r w:rsidR="00944D5D" w:rsidRPr="00E83A60">
              <w:rPr>
                <w:rFonts w:ascii="Arial" w:hAnsi="Arial" w:cs="Arial"/>
                <w:sz w:val="20"/>
              </w:rPr>
              <w:t xml:space="preserve"> </w:t>
            </w:r>
            <w:r w:rsidRPr="00E83A60">
              <w:rPr>
                <w:rFonts w:ascii="Arial" w:hAnsi="Arial" w:cs="Arial"/>
                <w:sz w:val="20"/>
              </w:rPr>
              <w:t>verify that</w:t>
            </w:r>
            <w:r w:rsidR="00944D5D" w:rsidRPr="00E83A60">
              <w:rPr>
                <w:rFonts w:ascii="Arial" w:hAnsi="Arial" w:cs="Arial"/>
                <w:sz w:val="20"/>
              </w:rPr>
              <w:t xml:space="preserve"> the combined load of smaller items is cumulatively less than 20kVA.</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r w:rsidR="00944D5D" w:rsidRPr="00575F6A" w:rsidTr="00E83A60">
        <w:trPr>
          <w:cantSplit/>
        </w:trPr>
        <w:tc>
          <w:tcPr>
            <w:tcW w:w="2129" w:type="pct"/>
          </w:tcPr>
          <w:p w:rsidR="00944D5D" w:rsidRPr="00E83A60" w:rsidRDefault="00944D5D" w:rsidP="00E83A60">
            <w:pPr>
              <w:spacing w:after="0"/>
              <w:rPr>
                <w:rFonts w:ascii="Arial" w:hAnsi="Arial" w:cs="Arial"/>
                <w:sz w:val="20"/>
              </w:rPr>
            </w:pPr>
            <w:r w:rsidRPr="00E83A60">
              <w:rPr>
                <w:rFonts w:ascii="Arial" w:hAnsi="Arial" w:cs="Arial"/>
                <w:sz w:val="20"/>
              </w:rPr>
              <w:lastRenderedPageBreak/>
              <w:t xml:space="preserve">3.1.1.3 </w:t>
            </w:r>
            <w:r w:rsidR="00301493" w:rsidRPr="00E83A60">
              <w:rPr>
                <w:rFonts w:ascii="Arial" w:hAnsi="Arial" w:cs="Arial"/>
                <w:sz w:val="20"/>
              </w:rPr>
              <w:t>Show that all g</w:t>
            </w:r>
            <w:r w:rsidRPr="00E83A60">
              <w:rPr>
                <w:rFonts w:ascii="Arial" w:hAnsi="Arial" w:cs="Arial"/>
                <w:sz w:val="20"/>
              </w:rPr>
              <w:t>rouping</w:t>
            </w:r>
            <w:r w:rsidR="00301493" w:rsidRPr="00E83A60">
              <w:rPr>
                <w:rFonts w:ascii="Arial" w:hAnsi="Arial" w:cs="Arial"/>
                <w:sz w:val="20"/>
              </w:rPr>
              <w:t>s</w:t>
            </w:r>
            <w:r w:rsidRPr="00E83A60">
              <w:rPr>
                <w:rFonts w:ascii="Arial" w:hAnsi="Arial" w:cs="Arial"/>
                <w:sz w:val="20"/>
              </w:rPr>
              <w:t xml:space="preserve"> of like items for energy metering (e.g. two chillers or two air handling units) </w:t>
            </w:r>
            <w:r w:rsidR="00301493" w:rsidRPr="00E83A60">
              <w:rPr>
                <w:rFonts w:ascii="Arial" w:hAnsi="Arial" w:cs="Arial"/>
                <w:sz w:val="20"/>
              </w:rPr>
              <w:t>have</w:t>
            </w:r>
            <w:r w:rsidRPr="00E83A60">
              <w:rPr>
                <w:rFonts w:ascii="Arial" w:hAnsi="Arial" w:cs="Arial"/>
                <w:sz w:val="20"/>
              </w:rPr>
              <w:t xml:space="preserve"> </w:t>
            </w:r>
            <w:r w:rsidR="00301493" w:rsidRPr="00E83A60">
              <w:rPr>
                <w:rFonts w:ascii="Arial" w:hAnsi="Arial" w:cs="Arial"/>
                <w:sz w:val="20"/>
              </w:rPr>
              <w:t xml:space="preserve">a </w:t>
            </w:r>
            <w:r w:rsidRPr="00E83A60">
              <w:rPr>
                <w:rFonts w:ascii="Arial" w:hAnsi="Arial" w:cs="Arial"/>
                <w:sz w:val="20"/>
              </w:rPr>
              <w:t xml:space="preserve">combined load </w:t>
            </w:r>
            <w:r w:rsidR="00301493" w:rsidRPr="00E83A60">
              <w:rPr>
                <w:rFonts w:ascii="Arial" w:hAnsi="Arial" w:cs="Arial"/>
                <w:sz w:val="20"/>
              </w:rPr>
              <w:t>that</w:t>
            </w:r>
            <w:r w:rsidRPr="00E83A60">
              <w:rPr>
                <w:rFonts w:ascii="Arial" w:hAnsi="Arial" w:cs="Arial"/>
                <w:sz w:val="20"/>
              </w:rPr>
              <w:t xml:space="preserve"> does not exceed 25% of the total energy use for the building.</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r w:rsidR="00944D5D" w:rsidRPr="00575F6A" w:rsidTr="00E83A60">
        <w:trPr>
          <w:cantSplit/>
        </w:trPr>
        <w:tc>
          <w:tcPr>
            <w:tcW w:w="2129" w:type="pct"/>
          </w:tcPr>
          <w:p w:rsidR="00944D5D" w:rsidRPr="00E83A60" w:rsidRDefault="00944D5D" w:rsidP="00E83A60">
            <w:pPr>
              <w:spacing w:after="0"/>
              <w:rPr>
                <w:rFonts w:ascii="Arial" w:hAnsi="Arial" w:cs="Arial"/>
                <w:sz w:val="20"/>
              </w:rPr>
            </w:pPr>
            <w:r w:rsidRPr="00E83A60">
              <w:rPr>
                <w:rFonts w:ascii="Arial" w:hAnsi="Arial" w:cs="Arial"/>
                <w:sz w:val="20"/>
              </w:rPr>
              <w:t xml:space="preserve">3.1.1.4 </w:t>
            </w:r>
            <w:r w:rsidR="00EF1E4B" w:rsidRPr="00E83A60">
              <w:rPr>
                <w:rFonts w:ascii="Arial" w:hAnsi="Arial" w:cs="Arial"/>
                <w:sz w:val="20"/>
              </w:rPr>
              <w:t>Show that all</w:t>
            </w:r>
            <w:r w:rsidRPr="00E83A60">
              <w:rPr>
                <w:rFonts w:ascii="Arial" w:hAnsi="Arial" w:cs="Arial"/>
                <w:sz w:val="20"/>
              </w:rPr>
              <w:t xml:space="preserve"> common water use</w:t>
            </w:r>
            <w:r w:rsidR="00EF1E4B" w:rsidRPr="00E83A60">
              <w:rPr>
                <w:rFonts w:ascii="Arial" w:hAnsi="Arial" w:cs="Arial"/>
                <w:sz w:val="20"/>
              </w:rPr>
              <w:t>s</w:t>
            </w:r>
            <w:r w:rsidRPr="00E83A60">
              <w:rPr>
                <w:rFonts w:ascii="Arial" w:hAnsi="Arial" w:cs="Arial"/>
                <w:sz w:val="20"/>
              </w:rPr>
              <w:t xml:space="preserve"> </w:t>
            </w:r>
            <w:r w:rsidR="00EF1E4B" w:rsidRPr="00E83A60">
              <w:rPr>
                <w:rFonts w:ascii="Arial" w:hAnsi="Arial" w:cs="Arial"/>
                <w:sz w:val="20"/>
              </w:rPr>
              <w:t xml:space="preserve">that </w:t>
            </w:r>
            <w:r w:rsidRPr="00E83A60">
              <w:rPr>
                <w:rFonts w:ascii="Arial" w:hAnsi="Arial" w:cs="Arial"/>
                <w:sz w:val="20"/>
              </w:rPr>
              <w:t xml:space="preserve">consume 10% </w:t>
            </w:r>
            <w:r w:rsidR="00EF1E4B" w:rsidRPr="00E83A60">
              <w:rPr>
                <w:rFonts w:ascii="Arial" w:hAnsi="Arial" w:cs="Arial"/>
                <w:sz w:val="20"/>
              </w:rPr>
              <w:t xml:space="preserve">or more </w:t>
            </w:r>
            <w:r w:rsidRPr="00E83A60">
              <w:rPr>
                <w:rFonts w:ascii="Arial" w:hAnsi="Arial" w:cs="Arial"/>
                <w:sz w:val="20"/>
              </w:rPr>
              <w:t xml:space="preserve">of the building’s water use </w:t>
            </w:r>
            <w:r w:rsidR="00EF1E4B" w:rsidRPr="00E83A60">
              <w:rPr>
                <w:rFonts w:ascii="Arial" w:hAnsi="Arial" w:cs="Arial"/>
                <w:sz w:val="20"/>
              </w:rPr>
              <w:t>are</w:t>
            </w:r>
            <w:r w:rsidRPr="00E83A60">
              <w:rPr>
                <w:rFonts w:ascii="Arial" w:hAnsi="Arial" w:cs="Arial"/>
                <w:sz w:val="20"/>
              </w:rPr>
              <w:t xml:space="preserve"> independently metered.</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bl>
    <w:p w:rsidR="005426C3" w:rsidRDefault="005426C3" w:rsidP="00E83A60">
      <w:pPr>
        <w:rPr>
          <w:rFonts w:ascii="Arial" w:hAnsi="Arial" w:cs="Arial"/>
          <w:sz w:val="24"/>
          <w:szCs w:val="24"/>
        </w:rPr>
      </w:pPr>
    </w:p>
    <w:p w:rsidR="00944D5D" w:rsidRPr="00575F6A" w:rsidRDefault="00944D5D" w:rsidP="00E83A60">
      <w:pPr>
        <w:pStyle w:val="Heading4"/>
      </w:pPr>
      <w:r w:rsidRPr="00575F6A">
        <w:t>3.1.2 Water and energy meters</w:t>
      </w:r>
    </w:p>
    <w:p w:rsidR="00E12EA1" w:rsidRPr="00E83A60" w:rsidRDefault="00E12EA1" w:rsidP="00E12EA1">
      <w:pPr>
        <w:rPr>
          <w:rFonts w:ascii="Arial" w:hAnsi="Arial" w:cs="Arial"/>
          <w:sz w:val="20"/>
        </w:rPr>
      </w:pPr>
      <w:r w:rsidRPr="00E83A60">
        <w:rPr>
          <w:rFonts w:ascii="Arial" w:hAnsi="Arial" w:cs="Arial"/>
          <w:sz w:val="20"/>
        </w:rPr>
        <w:t>Describe how the water and energy meters meet the compliance requirements for each of the items below, by referencing supporting evidence attached to the Submission Template</w:t>
      </w:r>
      <w:r w:rsidR="009436C0" w:rsidRPr="00E83A60">
        <w:rPr>
          <w:rFonts w:ascii="Arial" w:hAnsi="Arial" w:cs="Arial"/>
          <w:sz w:val="20"/>
        </w:rPr>
        <w:t xml:space="preserve">. </w:t>
      </w:r>
      <w:r w:rsidR="005426C3" w:rsidRPr="006A33D9">
        <w:rPr>
          <w:rFonts w:ascii="Arial" w:hAnsi="Arial" w:cs="Arial"/>
          <w:sz w:val="20"/>
        </w:rPr>
        <w:t xml:space="preserve">Please provide </w:t>
      </w:r>
      <w:r w:rsidR="005426C3">
        <w:rPr>
          <w:rFonts w:ascii="Arial" w:hAnsi="Arial" w:cs="Arial"/>
          <w:sz w:val="20"/>
        </w:rPr>
        <w:t>bookmarks or page references to the supporting evidence.</w:t>
      </w:r>
      <w:r w:rsidR="005426C3" w:rsidRPr="006A33D9">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944D5D" w:rsidRPr="00575F6A" w:rsidTr="00ED1496">
        <w:trPr>
          <w:cantSplit/>
          <w:tblHeader/>
        </w:trPr>
        <w:tc>
          <w:tcPr>
            <w:tcW w:w="2129" w:type="pct"/>
          </w:tcPr>
          <w:p w:rsidR="00944D5D" w:rsidRPr="00E83A60" w:rsidRDefault="00944D5D" w:rsidP="00E83A60">
            <w:pPr>
              <w:spacing w:after="0"/>
              <w:rPr>
                <w:rFonts w:ascii="Arial" w:hAnsi="Arial" w:cs="Arial"/>
                <w:b/>
                <w:sz w:val="20"/>
              </w:rPr>
            </w:pPr>
            <w:r w:rsidRPr="00E83A60">
              <w:rPr>
                <w:rFonts w:ascii="Arial" w:hAnsi="Arial" w:cs="Arial"/>
                <w:b/>
                <w:sz w:val="20"/>
              </w:rPr>
              <w:t>Requirements</w:t>
            </w:r>
          </w:p>
        </w:tc>
        <w:tc>
          <w:tcPr>
            <w:tcW w:w="2871" w:type="pct"/>
          </w:tcPr>
          <w:p w:rsidR="00944D5D" w:rsidRPr="00E83A60" w:rsidRDefault="00944D5D" w:rsidP="00E83A60">
            <w:pPr>
              <w:spacing w:after="0"/>
              <w:rPr>
                <w:rStyle w:val="Strong"/>
                <w:rFonts w:cs="Arial"/>
                <w:sz w:val="20"/>
              </w:rPr>
            </w:pPr>
            <w:r w:rsidRPr="00E83A60">
              <w:rPr>
                <w:rStyle w:val="Strong"/>
                <w:rFonts w:cs="Arial"/>
                <w:sz w:val="20"/>
              </w:rPr>
              <w:t>Supporting Evidence</w:t>
            </w:r>
          </w:p>
        </w:tc>
      </w:tr>
      <w:tr w:rsidR="00944D5D" w:rsidRPr="00575F6A" w:rsidTr="00ED1496">
        <w:trPr>
          <w:cantSplit/>
        </w:trPr>
        <w:tc>
          <w:tcPr>
            <w:tcW w:w="2129" w:type="pct"/>
          </w:tcPr>
          <w:p w:rsidR="00790B68" w:rsidRDefault="00944D5D" w:rsidP="00E83A60">
            <w:pPr>
              <w:spacing w:after="0"/>
              <w:rPr>
                <w:rFonts w:ascii="Arial" w:hAnsi="Arial" w:cs="Arial"/>
                <w:i/>
                <w:sz w:val="20"/>
              </w:rPr>
            </w:pPr>
            <w:r w:rsidRPr="00E83A60">
              <w:rPr>
                <w:rFonts w:ascii="Arial" w:hAnsi="Arial" w:cs="Arial"/>
                <w:sz w:val="20"/>
              </w:rPr>
              <w:t xml:space="preserve">3.1.2.1 </w:t>
            </w:r>
            <w:r w:rsidR="00EF1E4B" w:rsidRPr="00E83A60">
              <w:rPr>
                <w:rFonts w:ascii="Arial" w:hAnsi="Arial" w:cs="Arial"/>
                <w:sz w:val="20"/>
              </w:rPr>
              <w:t>Show that all u</w:t>
            </w:r>
            <w:r w:rsidRPr="00E83A60">
              <w:rPr>
                <w:rFonts w:ascii="Arial" w:hAnsi="Arial" w:cs="Arial"/>
                <w:sz w:val="20"/>
              </w:rPr>
              <w:t xml:space="preserve">tility meters meet metering guidelines under the weights and measures legislation, as outlined under the current </w:t>
            </w:r>
            <w:r w:rsidRPr="00E83A60">
              <w:rPr>
                <w:rFonts w:ascii="Arial" w:hAnsi="Arial" w:cs="Arial"/>
                <w:i/>
                <w:sz w:val="20"/>
              </w:rPr>
              <w:t xml:space="preserve">National Measurement Regulations. </w:t>
            </w:r>
          </w:p>
          <w:p w:rsidR="005426C3" w:rsidRPr="00E83A60" w:rsidRDefault="005426C3" w:rsidP="00E83A60">
            <w:pPr>
              <w:spacing w:after="0"/>
              <w:rPr>
                <w:rFonts w:ascii="Arial" w:hAnsi="Arial" w:cs="Arial"/>
                <w:sz w:val="20"/>
              </w:rPr>
            </w:pPr>
          </w:p>
          <w:p w:rsidR="00944D5D" w:rsidRPr="00E83A60" w:rsidRDefault="00EF1E4B" w:rsidP="00E83A60">
            <w:pPr>
              <w:spacing w:after="0"/>
              <w:rPr>
                <w:rFonts w:ascii="Arial" w:hAnsi="Arial" w:cs="Arial"/>
                <w:sz w:val="20"/>
              </w:rPr>
            </w:pPr>
            <w:r w:rsidRPr="00E83A60">
              <w:rPr>
                <w:rFonts w:ascii="Arial" w:hAnsi="Arial" w:cs="Arial"/>
                <w:sz w:val="20"/>
              </w:rPr>
              <w:t>V</w:t>
            </w:r>
            <w:r w:rsidR="00944D5D" w:rsidRPr="00E83A60">
              <w:rPr>
                <w:rFonts w:ascii="Arial" w:hAnsi="Arial" w:cs="Arial"/>
                <w:sz w:val="20"/>
              </w:rPr>
              <w:t xml:space="preserve">erify </w:t>
            </w:r>
            <w:r w:rsidRPr="00E83A60">
              <w:rPr>
                <w:rFonts w:ascii="Arial" w:hAnsi="Arial" w:cs="Arial"/>
                <w:sz w:val="20"/>
              </w:rPr>
              <w:t>that</w:t>
            </w:r>
            <w:r w:rsidR="00944D5D" w:rsidRPr="00E83A60">
              <w:rPr>
                <w:rFonts w:ascii="Arial" w:hAnsi="Arial" w:cs="Arial"/>
                <w:sz w:val="20"/>
              </w:rPr>
              <w:t xml:space="preserve"> existing meters meet these requirements</w:t>
            </w:r>
            <w:r w:rsidRPr="00E83A60">
              <w:rPr>
                <w:rFonts w:ascii="Arial" w:hAnsi="Arial" w:cs="Arial"/>
                <w:sz w:val="20"/>
              </w:rPr>
              <w:t>,</w:t>
            </w:r>
            <w:r w:rsidR="00944D5D" w:rsidRPr="00E83A60">
              <w:rPr>
                <w:rFonts w:ascii="Arial" w:hAnsi="Arial" w:cs="Arial"/>
                <w:sz w:val="20"/>
              </w:rPr>
              <w:t xml:space="preserve"> as well as any other utility meters being installed.</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r w:rsidR="00944D5D" w:rsidRPr="00575F6A" w:rsidTr="00ED1496">
        <w:trPr>
          <w:cantSplit/>
        </w:trPr>
        <w:tc>
          <w:tcPr>
            <w:tcW w:w="2129" w:type="pct"/>
          </w:tcPr>
          <w:p w:rsidR="00944D5D" w:rsidRPr="00E83A60" w:rsidRDefault="00944D5D" w:rsidP="00E83A60">
            <w:pPr>
              <w:spacing w:after="0"/>
              <w:rPr>
                <w:rFonts w:ascii="Arial" w:hAnsi="Arial" w:cs="Arial"/>
                <w:sz w:val="20"/>
              </w:rPr>
            </w:pPr>
            <w:r w:rsidRPr="00E83A60">
              <w:rPr>
                <w:rFonts w:ascii="Arial" w:hAnsi="Arial" w:cs="Arial"/>
                <w:sz w:val="20"/>
              </w:rPr>
              <w:t xml:space="preserve">3.1.2.2 </w:t>
            </w:r>
            <w:r w:rsidR="00EF1E4B" w:rsidRPr="00E83A60">
              <w:rPr>
                <w:rFonts w:ascii="Arial" w:hAnsi="Arial" w:cs="Arial"/>
                <w:sz w:val="20"/>
              </w:rPr>
              <w:t>Show that all n</w:t>
            </w:r>
            <w:r w:rsidRPr="00E83A60">
              <w:rPr>
                <w:rFonts w:ascii="Arial" w:hAnsi="Arial" w:cs="Arial"/>
                <w:sz w:val="20"/>
              </w:rPr>
              <w:t xml:space="preserve">on-utility meters </w:t>
            </w:r>
            <w:r w:rsidR="00EF1E4B" w:rsidRPr="00E83A60">
              <w:rPr>
                <w:rFonts w:ascii="Arial" w:hAnsi="Arial" w:cs="Arial"/>
                <w:sz w:val="20"/>
              </w:rPr>
              <w:t>and</w:t>
            </w:r>
            <w:r w:rsidRPr="00E83A60">
              <w:rPr>
                <w:rFonts w:ascii="Arial" w:hAnsi="Arial" w:cs="Arial"/>
                <w:sz w:val="20"/>
              </w:rPr>
              <w:t xml:space="preserve"> sub-meters</w:t>
            </w:r>
            <w:r w:rsidR="00EF1E4B" w:rsidRPr="00E83A60">
              <w:rPr>
                <w:rFonts w:ascii="Arial" w:hAnsi="Arial" w:cs="Arial"/>
                <w:sz w:val="20"/>
              </w:rPr>
              <w:t>,</w:t>
            </w:r>
            <w:r w:rsidRPr="00E83A60">
              <w:rPr>
                <w:rFonts w:ascii="Arial" w:hAnsi="Arial" w:cs="Arial"/>
                <w:sz w:val="20"/>
              </w:rPr>
              <w:t xml:space="preserve"> that meter a load of greater than </w:t>
            </w:r>
            <w:r w:rsidR="00EF1E4B" w:rsidRPr="00E83A60">
              <w:rPr>
                <w:rFonts w:ascii="Arial" w:hAnsi="Arial" w:cs="Arial"/>
                <w:sz w:val="20"/>
              </w:rPr>
              <w:t>100kVA</w:t>
            </w:r>
            <w:r w:rsidR="00F804BA" w:rsidRPr="00E83A60">
              <w:rPr>
                <w:rFonts w:ascii="Arial" w:hAnsi="Arial" w:cs="Arial"/>
                <w:sz w:val="20"/>
              </w:rPr>
              <w:t>, have been val</w:t>
            </w:r>
            <w:r w:rsidR="00EF1E4B" w:rsidRPr="00E83A60">
              <w:rPr>
                <w:rFonts w:ascii="Arial" w:hAnsi="Arial" w:cs="Arial"/>
                <w:sz w:val="20"/>
              </w:rPr>
              <w:t>idated in compliance with</w:t>
            </w:r>
            <w:r w:rsidRPr="00E83A60">
              <w:rPr>
                <w:rFonts w:ascii="Arial" w:hAnsi="Arial" w:cs="Arial"/>
                <w:sz w:val="20"/>
              </w:rPr>
              <w:t xml:space="preserve"> the most current ‘</w:t>
            </w:r>
            <w:r w:rsidRPr="00E83A60">
              <w:rPr>
                <w:rFonts w:ascii="Arial" w:hAnsi="Arial" w:cs="Arial"/>
                <w:i/>
                <w:sz w:val="20"/>
              </w:rPr>
              <w:t>Validating Non-Utility Meters for NABERS ratings’</w:t>
            </w:r>
            <w:r w:rsidRPr="00E83A60">
              <w:rPr>
                <w:rFonts w:ascii="Arial" w:hAnsi="Arial" w:cs="Arial"/>
                <w:sz w:val="20"/>
              </w:rPr>
              <w:t xml:space="preserve"> protocol.</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r w:rsidR="00944D5D" w:rsidRPr="00575F6A" w:rsidTr="00ED1496">
        <w:trPr>
          <w:cantSplit/>
        </w:trPr>
        <w:tc>
          <w:tcPr>
            <w:tcW w:w="2129" w:type="pct"/>
          </w:tcPr>
          <w:p w:rsidR="00944D5D" w:rsidRPr="00E83A60" w:rsidRDefault="00944D5D" w:rsidP="00E83A60">
            <w:pPr>
              <w:spacing w:after="0"/>
              <w:rPr>
                <w:rFonts w:ascii="Arial" w:hAnsi="Arial" w:cs="Arial"/>
                <w:sz w:val="20"/>
              </w:rPr>
            </w:pPr>
            <w:r w:rsidRPr="00E83A60">
              <w:rPr>
                <w:rFonts w:ascii="Arial" w:hAnsi="Arial" w:cs="Arial"/>
                <w:sz w:val="20"/>
              </w:rPr>
              <w:t xml:space="preserve">3.1.2.3 </w:t>
            </w:r>
            <w:r w:rsidR="00F804BA" w:rsidRPr="00E83A60">
              <w:rPr>
                <w:rFonts w:ascii="Arial" w:hAnsi="Arial" w:cs="Arial"/>
                <w:sz w:val="20"/>
              </w:rPr>
              <w:t>Show how me</w:t>
            </w:r>
            <w:r w:rsidRPr="00E83A60">
              <w:rPr>
                <w:rFonts w:ascii="Arial" w:hAnsi="Arial" w:cs="Arial"/>
                <w:sz w:val="20"/>
              </w:rPr>
              <w:t xml:space="preserve">ters </w:t>
            </w:r>
            <w:r w:rsidR="00F804BA" w:rsidRPr="00E83A60">
              <w:rPr>
                <w:rFonts w:ascii="Arial" w:hAnsi="Arial" w:cs="Arial"/>
                <w:sz w:val="20"/>
              </w:rPr>
              <w:t>are either</w:t>
            </w:r>
            <w:r w:rsidRPr="00E83A60">
              <w:rPr>
                <w:rFonts w:ascii="Arial" w:hAnsi="Arial" w:cs="Arial"/>
                <w:sz w:val="20"/>
              </w:rPr>
              <w:t>:</w:t>
            </w:r>
          </w:p>
          <w:p w:rsidR="00944D5D" w:rsidRPr="00E83A60" w:rsidRDefault="00F804BA" w:rsidP="00E83A60">
            <w:pPr>
              <w:pStyle w:val="ListParagraph"/>
              <w:numPr>
                <w:ilvl w:val="0"/>
                <w:numId w:val="35"/>
              </w:numPr>
              <w:spacing w:after="0"/>
              <w:rPr>
                <w:rFonts w:ascii="Arial" w:hAnsi="Arial" w:cs="Arial"/>
                <w:sz w:val="20"/>
              </w:rPr>
            </w:pPr>
            <w:r w:rsidRPr="00E83A60">
              <w:rPr>
                <w:rFonts w:ascii="Arial" w:hAnsi="Arial" w:cs="Arial"/>
                <w:sz w:val="20"/>
              </w:rPr>
              <w:t>C</w:t>
            </w:r>
            <w:r w:rsidR="00944D5D" w:rsidRPr="00E83A60">
              <w:rPr>
                <w:rFonts w:ascii="Arial" w:hAnsi="Arial" w:cs="Arial"/>
                <w:sz w:val="20"/>
              </w:rPr>
              <w:t xml:space="preserve">onnected to the BMS, a web based interface or other software interface accessible building </w:t>
            </w:r>
            <w:r w:rsidRPr="00E83A60">
              <w:rPr>
                <w:rFonts w:ascii="Arial" w:hAnsi="Arial" w:cs="Arial"/>
                <w:sz w:val="20"/>
              </w:rPr>
              <w:t xml:space="preserve">to </w:t>
            </w:r>
            <w:r w:rsidR="00944D5D" w:rsidRPr="00E83A60">
              <w:rPr>
                <w:rFonts w:ascii="Arial" w:hAnsi="Arial" w:cs="Arial"/>
                <w:sz w:val="20"/>
              </w:rPr>
              <w:t>the facility manager and/or other relevant operations personnel; or</w:t>
            </w:r>
          </w:p>
          <w:p w:rsidR="00944D5D" w:rsidRPr="00E83A60" w:rsidRDefault="00F804BA" w:rsidP="00E83A60">
            <w:pPr>
              <w:pStyle w:val="ListParagraph"/>
              <w:numPr>
                <w:ilvl w:val="0"/>
                <w:numId w:val="35"/>
              </w:numPr>
              <w:spacing w:after="0"/>
              <w:rPr>
                <w:rFonts w:ascii="Arial" w:hAnsi="Arial" w:cs="Arial"/>
                <w:sz w:val="20"/>
              </w:rPr>
            </w:pPr>
            <w:r w:rsidRPr="00E83A60">
              <w:rPr>
                <w:rFonts w:ascii="Arial" w:hAnsi="Arial" w:cs="Arial"/>
                <w:sz w:val="20"/>
              </w:rPr>
              <w:t>L</w:t>
            </w:r>
            <w:r w:rsidR="00944D5D" w:rsidRPr="00E83A60">
              <w:rPr>
                <w:rFonts w:ascii="Arial" w:hAnsi="Arial" w:cs="Arial"/>
                <w:sz w:val="20"/>
              </w:rPr>
              <w:t>ocated in an area that allows regular monitoring and maintenance by facilities managers and other relevant operations personnel.</w:t>
            </w:r>
          </w:p>
        </w:tc>
        <w:tc>
          <w:tcPr>
            <w:tcW w:w="2871" w:type="pct"/>
            <w:shd w:val="clear" w:color="auto" w:fill="F2F2F2" w:themeFill="background1" w:themeFillShade="F2"/>
          </w:tcPr>
          <w:p w:rsidR="00944D5D" w:rsidRPr="00E83A60" w:rsidRDefault="00944D5D" w:rsidP="00E83A60">
            <w:pPr>
              <w:spacing w:after="0"/>
              <w:rPr>
                <w:rStyle w:val="Strong"/>
                <w:rFonts w:cs="Arial"/>
                <w:sz w:val="20"/>
              </w:rPr>
            </w:pPr>
          </w:p>
        </w:tc>
      </w:tr>
    </w:tbl>
    <w:p w:rsidR="004A2A05" w:rsidRDefault="004A2A05" w:rsidP="00E83A60">
      <w:pPr>
        <w:pStyle w:val="Heading4"/>
      </w:pPr>
    </w:p>
    <w:p w:rsidR="00163B6E" w:rsidRDefault="00163B6E" w:rsidP="00E83A60">
      <w:pPr>
        <w:pStyle w:val="Heading4"/>
      </w:pPr>
    </w:p>
    <w:p w:rsidR="00944D5D" w:rsidRPr="00575F6A" w:rsidRDefault="00790B68" w:rsidP="00E83A60">
      <w:pPr>
        <w:pStyle w:val="Heading4"/>
      </w:pPr>
      <w:r w:rsidRPr="00575F6A">
        <w:t>3.1.3 Small buildings exception</w:t>
      </w:r>
    </w:p>
    <w:p w:rsidR="00E12EA1" w:rsidRPr="00E83A60" w:rsidRDefault="00E12EA1" w:rsidP="00E12EA1">
      <w:pPr>
        <w:rPr>
          <w:rFonts w:ascii="Arial" w:hAnsi="Arial" w:cs="Arial"/>
          <w:sz w:val="20"/>
        </w:rPr>
      </w:pPr>
      <w:r w:rsidRPr="00E83A60">
        <w:rPr>
          <w:rFonts w:ascii="Arial" w:hAnsi="Arial" w:cs="Arial"/>
          <w:sz w:val="20"/>
        </w:rPr>
        <w:t>Where the building’s Gross Floor Area (excluding car parking areas) is smaller than 1000m</w:t>
      </w:r>
      <w:r w:rsidRPr="00E83A60">
        <w:rPr>
          <w:rFonts w:ascii="Arial" w:hAnsi="Arial" w:cs="Arial"/>
          <w:sz w:val="20"/>
          <w:vertAlign w:val="superscript"/>
        </w:rPr>
        <w:t>2</w:t>
      </w:r>
      <w:r w:rsidRPr="00E83A60">
        <w:rPr>
          <w:rFonts w:ascii="Arial" w:hAnsi="Arial" w:cs="Arial"/>
          <w:sz w:val="20"/>
        </w:rPr>
        <w:t>, describe how the metering systems meet</w:t>
      </w:r>
      <w:r w:rsidR="00C125C4">
        <w:rPr>
          <w:rFonts w:ascii="Arial" w:hAnsi="Arial" w:cs="Arial"/>
          <w:sz w:val="20"/>
        </w:rPr>
        <w:t>s</w:t>
      </w:r>
      <w:r w:rsidRPr="00E83A60">
        <w:rPr>
          <w:rFonts w:ascii="Arial" w:hAnsi="Arial" w:cs="Arial"/>
          <w:sz w:val="20"/>
        </w:rPr>
        <w:t xml:space="preserve"> the compliance requirement for the item below, by referencing supporting evidence attached to the Submission Template</w:t>
      </w:r>
      <w:r w:rsidR="009436C0" w:rsidRPr="00E83A60">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C125C4" w:rsidRPr="006A33D9">
        <w:rPr>
          <w:rFonts w:ascii="Arial" w:hAnsi="Arial" w:cs="Arial"/>
          <w:sz w:val="20"/>
        </w:rPr>
        <w:t xml:space="preserve"> </w:t>
      </w:r>
      <w:r w:rsidR="009436C0" w:rsidRPr="00E83A60">
        <w:rPr>
          <w:rFonts w:ascii="Arial" w:hAnsi="Arial" w:cs="Arial"/>
          <w:sz w:val="20"/>
        </w:rPr>
        <w:t xml:space="preserve"> </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790B68" w:rsidRPr="00575F6A" w:rsidTr="00E83A60">
        <w:tc>
          <w:tcPr>
            <w:tcW w:w="2129" w:type="pct"/>
          </w:tcPr>
          <w:p w:rsidR="00790B68" w:rsidRPr="00E83A60" w:rsidRDefault="00790B68" w:rsidP="00E83A60">
            <w:pPr>
              <w:spacing w:after="0"/>
              <w:rPr>
                <w:rFonts w:ascii="Arial" w:hAnsi="Arial" w:cs="Arial"/>
                <w:b/>
                <w:sz w:val="20"/>
              </w:rPr>
            </w:pPr>
            <w:r w:rsidRPr="00E83A60">
              <w:rPr>
                <w:rFonts w:ascii="Arial" w:hAnsi="Arial" w:cs="Arial"/>
                <w:b/>
                <w:sz w:val="20"/>
              </w:rPr>
              <w:t>Requirements</w:t>
            </w:r>
          </w:p>
        </w:tc>
        <w:tc>
          <w:tcPr>
            <w:tcW w:w="2871" w:type="pct"/>
          </w:tcPr>
          <w:p w:rsidR="00790B68" w:rsidRPr="00E83A60" w:rsidRDefault="00790B68" w:rsidP="00E83A60">
            <w:pPr>
              <w:spacing w:after="0"/>
              <w:rPr>
                <w:rStyle w:val="Strong"/>
                <w:rFonts w:cs="Arial"/>
                <w:sz w:val="20"/>
              </w:rPr>
            </w:pPr>
            <w:r w:rsidRPr="00E83A60">
              <w:rPr>
                <w:rStyle w:val="Strong"/>
                <w:rFonts w:cs="Arial"/>
                <w:sz w:val="20"/>
              </w:rPr>
              <w:t>Supporting Evidence</w:t>
            </w:r>
          </w:p>
        </w:tc>
      </w:tr>
      <w:tr w:rsidR="00790B68" w:rsidRPr="00575F6A" w:rsidTr="00E83A60">
        <w:tc>
          <w:tcPr>
            <w:tcW w:w="2129" w:type="pct"/>
          </w:tcPr>
          <w:p w:rsidR="00751DB0" w:rsidRPr="00E83A60" w:rsidRDefault="00F804BA" w:rsidP="00E83A60">
            <w:pPr>
              <w:spacing w:after="0"/>
              <w:rPr>
                <w:rFonts w:ascii="Arial" w:hAnsi="Arial" w:cs="Arial"/>
                <w:sz w:val="20"/>
              </w:rPr>
            </w:pPr>
            <w:r w:rsidRPr="00E83A60">
              <w:rPr>
                <w:rFonts w:ascii="Arial" w:hAnsi="Arial" w:cs="Arial"/>
                <w:sz w:val="20"/>
              </w:rPr>
              <w:t xml:space="preserve">Show that </w:t>
            </w:r>
            <w:r w:rsidR="00751DB0" w:rsidRPr="00E83A60">
              <w:rPr>
                <w:rFonts w:ascii="Arial" w:hAnsi="Arial" w:cs="Arial"/>
                <w:sz w:val="20"/>
              </w:rPr>
              <w:t xml:space="preserve">specialist equipment is </w:t>
            </w:r>
            <w:r w:rsidRPr="00E83A60">
              <w:rPr>
                <w:rFonts w:ascii="Arial" w:hAnsi="Arial" w:cs="Arial"/>
                <w:sz w:val="20"/>
              </w:rPr>
              <w:t xml:space="preserve">not </w:t>
            </w:r>
            <w:r w:rsidR="00751DB0" w:rsidRPr="00E83A60">
              <w:rPr>
                <w:rFonts w:ascii="Arial" w:hAnsi="Arial" w:cs="Arial"/>
                <w:sz w:val="20"/>
              </w:rPr>
              <w:t xml:space="preserve">present in the building, </w:t>
            </w:r>
            <w:r w:rsidRPr="00E83A60">
              <w:rPr>
                <w:rFonts w:ascii="Arial" w:hAnsi="Arial" w:cs="Arial"/>
                <w:sz w:val="20"/>
              </w:rPr>
              <w:t>and that the</w:t>
            </w:r>
            <w:r w:rsidR="00751DB0" w:rsidRPr="00E83A60">
              <w:rPr>
                <w:rFonts w:ascii="Arial" w:hAnsi="Arial" w:cs="Arial"/>
                <w:sz w:val="20"/>
              </w:rPr>
              <w:t xml:space="preserve"> single meter for energy and </w:t>
            </w:r>
            <w:r w:rsidRPr="00E83A60">
              <w:rPr>
                <w:rFonts w:ascii="Arial" w:hAnsi="Arial" w:cs="Arial"/>
                <w:sz w:val="20"/>
              </w:rPr>
              <w:t>the</w:t>
            </w:r>
            <w:r w:rsidR="00751DB0" w:rsidRPr="00E83A60">
              <w:rPr>
                <w:rFonts w:ascii="Arial" w:hAnsi="Arial" w:cs="Arial"/>
                <w:sz w:val="20"/>
              </w:rPr>
              <w:t xml:space="preserve"> single meter for water comply with </w:t>
            </w:r>
            <w:r w:rsidR="00E12EA1" w:rsidRPr="00E83A60">
              <w:rPr>
                <w:rFonts w:ascii="Arial" w:hAnsi="Arial" w:cs="Arial"/>
                <w:sz w:val="20"/>
              </w:rPr>
              <w:t>th</w:t>
            </w:r>
            <w:r w:rsidRPr="00E83A60">
              <w:rPr>
                <w:rFonts w:ascii="Arial" w:hAnsi="Arial" w:cs="Arial"/>
                <w:sz w:val="20"/>
              </w:rPr>
              <w:t>e</w:t>
            </w:r>
            <w:r w:rsidR="00E12EA1" w:rsidRPr="00E83A60">
              <w:rPr>
                <w:rFonts w:ascii="Arial" w:hAnsi="Arial" w:cs="Arial"/>
                <w:sz w:val="20"/>
              </w:rPr>
              <w:t xml:space="preserve"> criterion</w:t>
            </w:r>
            <w:r w:rsidR="00751DB0" w:rsidRPr="00E83A60">
              <w:rPr>
                <w:rFonts w:ascii="Arial" w:hAnsi="Arial" w:cs="Arial"/>
                <w:sz w:val="20"/>
              </w:rPr>
              <w:t xml:space="preserve">. </w:t>
            </w:r>
          </w:p>
          <w:p w:rsidR="00790B68" w:rsidRPr="00E83A60" w:rsidRDefault="00F804BA" w:rsidP="00E83A60">
            <w:pPr>
              <w:spacing w:after="0"/>
              <w:rPr>
                <w:rFonts w:ascii="Arial" w:hAnsi="Arial" w:cs="Arial"/>
                <w:sz w:val="20"/>
              </w:rPr>
            </w:pPr>
            <w:r w:rsidRPr="00E83A60">
              <w:rPr>
                <w:rFonts w:ascii="Arial" w:hAnsi="Arial" w:cs="Arial"/>
                <w:sz w:val="20"/>
              </w:rPr>
              <w:t>Show how u</w:t>
            </w:r>
            <w:r w:rsidR="00751DB0" w:rsidRPr="00E83A60">
              <w:rPr>
                <w:rFonts w:ascii="Arial" w:hAnsi="Arial" w:cs="Arial"/>
                <w:sz w:val="20"/>
              </w:rPr>
              <w:t>tility meters</w:t>
            </w:r>
            <w:r w:rsidRPr="00E83A60">
              <w:rPr>
                <w:rFonts w:ascii="Arial" w:hAnsi="Arial" w:cs="Arial"/>
                <w:sz w:val="20"/>
              </w:rPr>
              <w:t>, that are used to meet these compliance,</w:t>
            </w:r>
            <w:r w:rsidR="00751DB0" w:rsidRPr="00E83A60">
              <w:rPr>
                <w:rFonts w:ascii="Arial" w:hAnsi="Arial" w:cs="Arial"/>
                <w:sz w:val="20"/>
              </w:rPr>
              <w:t xml:space="preserve"> </w:t>
            </w:r>
            <w:r w:rsidRPr="00E83A60">
              <w:rPr>
                <w:rFonts w:ascii="Arial" w:hAnsi="Arial" w:cs="Arial"/>
                <w:sz w:val="20"/>
              </w:rPr>
              <w:t xml:space="preserve">are </w:t>
            </w:r>
            <w:r w:rsidR="00751DB0" w:rsidRPr="00E83A60">
              <w:rPr>
                <w:rFonts w:ascii="Arial" w:hAnsi="Arial" w:cs="Arial"/>
                <w:sz w:val="20"/>
              </w:rPr>
              <w:t>accessible to the building manager</w:t>
            </w:r>
            <w:r w:rsidRPr="00E83A60">
              <w:rPr>
                <w:rFonts w:ascii="Arial" w:hAnsi="Arial" w:cs="Arial"/>
                <w:sz w:val="20"/>
              </w:rPr>
              <w:t>.</w:t>
            </w:r>
          </w:p>
        </w:tc>
        <w:tc>
          <w:tcPr>
            <w:tcW w:w="2871" w:type="pct"/>
            <w:shd w:val="clear" w:color="auto" w:fill="F2F2F2" w:themeFill="background1" w:themeFillShade="F2"/>
          </w:tcPr>
          <w:p w:rsidR="00790B68" w:rsidRPr="00E83A60" w:rsidRDefault="00790B68" w:rsidP="00E83A60">
            <w:pPr>
              <w:spacing w:after="0"/>
              <w:rPr>
                <w:rStyle w:val="Strong"/>
                <w:rFonts w:cs="Arial"/>
                <w:sz w:val="20"/>
              </w:rPr>
            </w:pPr>
          </w:p>
        </w:tc>
      </w:tr>
    </w:tbl>
    <w:p w:rsidR="00E83A60" w:rsidRDefault="00E83A60" w:rsidP="00E83A60">
      <w:pPr>
        <w:spacing w:after="0"/>
        <w:rPr>
          <w:rFonts w:ascii="Arial" w:hAnsi="Arial" w:cs="Arial"/>
          <w:sz w:val="20"/>
          <w:szCs w:val="20"/>
        </w:rPr>
      </w:pPr>
    </w:p>
    <w:p w:rsidR="006C6772" w:rsidRPr="00575F6A" w:rsidRDefault="006C6772" w:rsidP="006C6772">
      <w:pPr>
        <w:pStyle w:val="Heading4"/>
      </w:pPr>
      <w:r w:rsidRPr="00575F6A">
        <w:t>3.1</w:t>
      </w:r>
      <w:r>
        <w:t>B</w:t>
      </w:r>
      <w:r w:rsidRPr="00575F6A">
        <w:t xml:space="preserve"> </w:t>
      </w:r>
      <w:r>
        <w:t>Green Star Metering and Monitoring Systems</w:t>
      </w:r>
    </w:p>
    <w:p w:rsidR="006C6772" w:rsidRPr="00B110E4" w:rsidRDefault="006C6772" w:rsidP="006C6772">
      <w:pPr>
        <w:rPr>
          <w:rFonts w:ascii="Arial" w:hAnsi="Arial" w:cs="Arial"/>
          <w:sz w:val="20"/>
        </w:rPr>
      </w:pPr>
      <w:r>
        <w:rPr>
          <w:rFonts w:ascii="Arial" w:hAnsi="Arial" w:cs="Arial"/>
          <w:sz w:val="20"/>
        </w:rPr>
        <w:t>T</w:t>
      </w:r>
      <w:r w:rsidRPr="00F10895">
        <w:rPr>
          <w:rFonts w:ascii="Arial" w:hAnsi="Arial" w:cs="Arial"/>
          <w:sz w:val="20"/>
        </w:rPr>
        <w:t>he building seeking Green Star- Performance certification is already certified under one the Green Star As Built rating tools, and at least one (1) point was achieved in the relevant ‘</w:t>
      </w:r>
      <w:r w:rsidRPr="00F10895">
        <w:rPr>
          <w:rFonts w:ascii="Arial" w:hAnsi="Arial" w:cs="Arial"/>
          <w:i/>
          <w:sz w:val="20"/>
        </w:rPr>
        <w:t>Metering and</w:t>
      </w:r>
      <w:r w:rsidRPr="00F10895">
        <w:rPr>
          <w:rFonts w:ascii="Arial" w:hAnsi="Arial" w:cs="Arial"/>
          <w:sz w:val="20"/>
        </w:rPr>
        <w:t xml:space="preserve"> Monitoring’ credit and no changes have been made.</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6C6772" w:rsidRPr="00575F6A" w:rsidTr="00F10895">
        <w:tc>
          <w:tcPr>
            <w:tcW w:w="2129" w:type="pct"/>
          </w:tcPr>
          <w:p w:rsidR="006C6772" w:rsidRPr="00DA3078" w:rsidRDefault="006C6772" w:rsidP="00F10895">
            <w:pPr>
              <w:spacing w:after="0"/>
              <w:rPr>
                <w:rFonts w:ascii="Arial" w:hAnsi="Arial" w:cs="Arial"/>
                <w:b/>
              </w:rPr>
            </w:pPr>
            <w:r w:rsidRPr="00DA3078">
              <w:rPr>
                <w:rFonts w:ascii="Arial" w:hAnsi="Arial" w:cs="Arial"/>
                <w:b/>
              </w:rPr>
              <w:t>Requirements</w:t>
            </w:r>
          </w:p>
        </w:tc>
        <w:tc>
          <w:tcPr>
            <w:tcW w:w="2871" w:type="pct"/>
          </w:tcPr>
          <w:p w:rsidR="006C6772" w:rsidRPr="00DA3078" w:rsidRDefault="006C6772" w:rsidP="00F10895">
            <w:pPr>
              <w:spacing w:after="0"/>
              <w:rPr>
                <w:rStyle w:val="Strong"/>
                <w:rFonts w:cs="Arial"/>
              </w:rPr>
            </w:pPr>
            <w:r w:rsidRPr="00DA3078">
              <w:rPr>
                <w:rStyle w:val="Strong"/>
                <w:rFonts w:cs="Arial"/>
              </w:rPr>
              <w:t>Supporting Evidence</w:t>
            </w:r>
          </w:p>
        </w:tc>
      </w:tr>
      <w:tr w:rsidR="006C6772" w:rsidRPr="00575F6A" w:rsidTr="00F10895">
        <w:tc>
          <w:tcPr>
            <w:tcW w:w="2129" w:type="pct"/>
          </w:tcPr>
          <w:p w:rsidR="006C6772" w:rsidRPr="00B110E4" w:rsidRDefault="006C6772" w:rsidP="00F10895">
            <w:pPr>
              <w:spacing w:after="0"/>
              <w:rPr>
                <w:rFonts w:ascii="Arial" w:hAnsi="Arial" w:cs="Arial"/>
                <w:sz w:val="20"/>
              </w:rPr>
            </w:pPr>
            <w:r>
              <w:rPr>
                <w:rFonts w:ascii="Arial" w:hAnsi="Arial" w:cs="Arial"/>
                <w:sz w:val="20"/>
              </w:rPr>
              <w:t xml:space="preserve">Identify which credit from a Green Star As Built rating tool was achieved including evidence that the credit was awarded by the GBCA. </w:t>
            </w:r>
          </w:p>
        </w:tc>
        <w:tc>
          <w:tcPr>
            <w:tcW w:w="2871" w:type="pct"/>
            <w:shd w:val="clear" w:color="auto" w:fill="F2F2F2" w:themeFill="background1" w:themeFillShade="F2"/>
          </w:tcPr>
          <w:p w:rsidR="006C6772" w:rsidRPr="00B110E4" w:rsidRDefault="006C6772" w:rsidP="00F10895">
            <w:pPr>
              <w:spacing w:after="0"/>
              <w:rPr>
                <w:rStyle w:val="Strong"/>
                <w:rFonts w:cs="Arial"/>
                <w:sz w:val="20"/>
              </w:rPr>
            </w:pPr>
          </w:p>
        </w:tc>
      </w:tr>
    </w:tbl>
    <w:p w:rsidR="006C6772" w:rsidRDefault="006C6772" w:rsidP="00E83A60">
      <w:pPr>
        <w:spacing w:after="0"/>
        <w:rPr>
          <w:rFonts w:ascii="Arial" w:hAnsi="Arial" w:cs="Arial"/>
          <w:sz w:val="20"/>
          <w:szCs w:val="20"/>
        </w:rPr>
      </w:pPr>
    </w:p>
    <w:p w:rsidR="006C6772" w:rsidRDefault="006C6772" w:rsidP="00E83A60">
      <w:pPr>
        <w:spacing w:after="0"/>
        <w:rPr>
          <w:rFonts w:ascii="Arial" w:hAnsi="Arial" w:cs="Arial"/>
          <w:sz w:val="20"/>
          <w:szCs w:val="20"/>
        </w:rPr>
      </w:pPr>
    </w:p>
    <w:p w:rsidR="00E83A60" w:rsidRDefault="00E83A60" w:rsidP="00E83A60">
      <w:pPr>
        <w:spacing w:after="0"/>
        <w:rPr>
          <w:rFonts w:ascii="Arial" w:hAnsi="Arial" w:cs="Arial"/>
          <w:sz w:val="20"/>
          <w:szCs w:val="20"/>
        </w:rPr>
      </w:pPr>
      <w:r w:rsidRPr="004855A9">
        <w:rPr>
          <w:rFonts w:ascii="Arial" w:hAnsi="Arial" w:cs="Arial"/>
          <w:sz w:val="20"/>
          <w:szCs w:val="20"/>
        </w:rPr>
        <w:t>Identify where this information can be found within the supporting documentation provided.</w:t>
      </w:r>
    </w:p>
    <w:p w:rsidR="00E83A60" w:rsidRPr="004855A9" w:rsidRDefault="00E83A60" w:rsidP="00E83A60">
      <w:pPr>
        <w:spacing w:after="0"/>
        <w:rPr>
          <w:rFonts w:ascii="Arial" w:hAnsi="Arial" w:cs="Arial"/>
          <w:sz w:val="20"/>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E83A60" w:rsidRPr="004855A9" w:rsidTr="004855A9">
        <w:tc>
          <w:tcPr>
            <w:tcW w:w="3739" w:type="pct"/>
            <w:shd w:val="clear" w:color="auto" w:fill="B6DDE8" w:themeFill="accent5" w:themeFillTint="66"/>
            <w:vAlign w:val="center"/>
          </w:tcPr>
          <w:p w:rsidR="00E83A60" w:rsidRPr="004855A9" w:rsidRDefault="00E83A60" w:rsidP="004855A9">
            <w:pPr>
              <w:spacing w:after="0"/>
              <w:rPr>
                <w:rFonts w:ascii="Arial" w:hAnsi="Arial" w:cs="Arial"/>
                <w:b/>
              </w:rPr>
            </w:pPr>
            <w:r w:rsidRPr="004855A9">
              <w:rPr>
                <w:rFonts w:ascii="Arial" w:hAnsi="Arial" w:cs="Arial"/>
                <w:b/>
              </w:rPr>
              <w:t>Supporting Documentation</w:t>
            </w:r>
          </w:p>
          <w:p w:rsidR="00E83A60" w:rsidRPr="004855A9" w:rsidRDefault="00E83A60" w:rsidP="004855A9">
            <w:pPr>
              <w:spacing w:after="0"/>
              <w:rPr>
                <w:rFonts w:ascii="Arial" w:hAnsi="Arial" w:cs="Arial"/>
              </w:rPr>
            </w:pPr>
            <w:r w:rsidRPr="004855A9">
              <w:rPr>
                <w:rFonts w:ascii="Arial" w:hAnsi="Arial" w:cs="Arial"/>
              </w:rPr>
              <w:t xml:space="preserve">(Name / title / description of document) </w:t>
            </w:r>
          </w:p>
        </w:tc>
        <w:tc>
          <w:tcPr>
            <w:tcW w:w="1261" w:type="pct"/>
            <w:shd w:val="clear" w:color="auto" w:fill="B6DDE8" w:themeFill="accent5" w:themeFillTint="66"/>
            <w:vAlign w:val="center"/>
          </w:tcPr>
          <w:p w:rsidR="00E83A60" w:rsidRPr="004855A9" w:rsidRDefault="00E83A60" w:rsidP="004855A9">
            <w:pPr>
              <w:spacing w:after="0"/>
              <w:jc w:val="center"/>
              <w:rPr>
                <w:rFonts w:ascii="Arial" w:hAnsi="Arial" w:cs="Arial"/>
                <w:b/>
              </w:rPr>
            </w:pPr>
            <w:r w:rsidRPr="004855A9">
              <w:rPr>
                <w:rFonts w:ascii="Arial" w:hAnsi="Arial" w:cs="Arial"/>
                <w:b/>
              </w:rPr>
              <w:t>Reference</w:t>
            </w:r>
          </w:p>
          <w:p w:rsidR="00E83A60" w:rsidRPr="004855A9" w:rsidRDefault="00E83A60" w:rsidP="004855A9">
            <w:pPr>
              <w:spacing w:after="0"/>
              <w:jc w:val="center"/>
              <w:rPr>
                <w:rFonts w:ascii="Arial" w:hAnsi="Arial" w:cs="Arial"/>
              </w:rPr>
            </w:pPr>
            <w:r w:rsidRPr="004855A9">
              <w:rPr>
                <w:rFonts w:ascii="Arial" w:hAnsi="Arial" w:cs="Arial"/>
              </w:rPr>
              <w:t>(Page no. or section)</w:t>
            </w:r>
          </w:p>
        </w:tc>
      </w:tr>
      <w:tr w:rsidR="00E83A60" w:rsidRPr="004855A9" w:rsidTr="004855A9">
        <w:tc>
          <w:tcPr>
            <w:tcW w:w="3739" w:type="pct"/>
            <w:vAlign w:val="center"/>
          </w:tcPr>
          <w:p w:rsidR="00E83A60" w:rsidRPr="004855A9" w:rsidRDefault="00E83A60"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E83A60" w:rsidRPr="004855A9" w:rsidRDefault="00E83A60" w:rsidP="00ED4B9C">
            <w:pPr>
              <w:spacing w:after="0"/>
              <w:jc w:val="center"/>
              <w:rPr>
                <w:rFonts w:ascii="Arial" w:hAnsi="Arial" w:cs="Arial"/>
                <w:sz w:val="20"/>
                <w:szCs w:val="20"/>
              </w:rPr>
            </w:pPr>
            <w:r w:rsidRPr="004855A9">
              <w:rPr>
                <w:rFonts w:ascii="Arial" w:hAnsi="Arial" w:cs="Arial"/>
                <w:color w:val="4BACC6" w:themeColor="accent5"/>
                <w:sz w:val="20"/>
                <w:szCs w:val="20"/>
              </w:rPr>
              <w:t>[####]</w:t>
            </w:r>
          </w:p>
        </w:tc>
      </w:tr>
      <w:tr w:rsidR="00E83A60" w:rsidRPr="004855A9" w:rsidTr="004855A9">
        <w:tc>
          <w:tcPr>
            <w:tcW w:w="3739" w:type="pct"/>
            <w:vAlign w:val="center"/>
          </w:tcPr>
          <w:p w:rsidR="00E83A60" w:rsidRPr="004855A9" w:rsidRDefault="00E83A60"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E83A60" w:rsidRPr="004855A9" w:rsidRDefault="00E83A60" w:rsidP="00ED4B9C">
            <w:pPr>
              <w:spacing w:after="0"/>
              <w:jc w:val="center"/>
              <w:rPr>
                <w:rFonts w:ascii="Arial" w:hAnsi="Arial" w:cs="Arial"/>
                <w:sz w:val="20"/>
                <w:szCs w:val="20"/>
              </w:rPr>
            </w:pPr>
            <w:r w:rsidRPr="004855A9">
              <w:rPr>
                <w:rFonts w:ascii="Arial" w:hAnsi="Arial" w:cs="Arial"/>
                <w:color w:val="4BACC6" w:themeColor="accent5"/>
                <w:sz w:val="20"/>
                <w:szCs w:val="20"/>
              </w:rPr>
              <w:t>[####]</w:t>
            </w:r>
          </w:p>
        </w:tc>
      </w:tr>
    </w:tbl>
    <w:p w:rsidR="00E83A60" w:rsidRPr="00B110E4" w:rsidRDefault="00E83A60" w:rsidP="00E83A60">
      <w:pPr>
        <w:pStyle w:val="Heading10"/>
        <w:rPr>
          <w:rFonts w:ascii="Arial" w:hAnsi="Arial" w:cs="Arial"/>
        </w:rPr>
      </w:pPr>
      <w:r w:rsidRPr="00B110E4">
        <w:rPr>
          <w:rFonts w:ascii="Arial" w:hAnsi="Arial" w:cs="Arial"/>
        </w:rPr>
        <w:t>DISCUSSION</w:t>
      </w:r>
    </w:p>
    <w:p w:rsidR="00E83A60" w:rsidRPr="00B110E4" w:rsidRDefault="00E83A60" w:rsidP="00E83A60">
      <w:pPr>
        <w:rPr>
          <w:rFonts w:ascii="Arial" w:hAnsi="Arial" w:cs="Arial"/>
          <w:sz w:val="20"/>
        </w:rPr>
      </w:pPr>
      <w:r w:rsidRPr="00B110E4">
        <w:rPr>
          <w:rFonts w:ascii="Arial" w:hAnsi="Arial" w:cs="Arial"/>
          <w:sz w:val="20"/>
        </w:rPr>
        <w:t xml:space="preserve">Outline any issues you would like to highlight and clarify with the </w:t>
      </w:r>
      <w:r w:rsidR="00ED4B9C">
        <w:rPr>
          <w:rFonts w:ascii="Arial" w:hAnsi="Arial" w:cs="Arial"/>
          <w:sz w:val="20"/>
        </w:rPr>
        <w:t xml:space="preserve">Certified Assessor(s). </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E83A60" w:rsidRPr="00575F6A" w:rsidTr="004855A9">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E83A60" w:rsidRDefault="00E83A60" w:rsidP="004855A9">
            <w:pPr>
              <w:rPr>
                <w:rFonts w:ascii="Arial" w:hAnsi="Arial" w:cs="Arial"/>
              </w:rPr>
            </w:pPr>
          </w:p>
          <w:p w:rsidR="00E83A60" w:rsidRPr="00B110E4" w:rsidRDefault="00E83A60" w:rsidP="004855A9">
            <w:pPr>
              <w:rPr>
                <w:rFonts w:ascii="Arial" w:hAnsi="Arial" w:cs="Arial"/>
              </w:rPr>
            </w:pPr>
          </w:p>
          <w:p w:rsidR="00E83A60" w:rsidRPr="00B110E4" w:rsidRDefault="00E83A60" w:rsidP="004855A9">
            <w:pPr>
              <w:rPr>
                <w:rFonts w:ascii="Arial" w:hAnsi="Arial" w:cs="Arial"/>
              </w:rPr>
            </w:pPr>
          </w:p>
          <w:p w:rsidR="00E83A60" w:rsidRPr="00B110E4" w:rsidRDefault="00E83A60" w:rsidP="004855A9">
            <w:pPr>
              <w:rPr>
                <w:rFonts w:ascii="Arial" w:hAnsi="Arial" w:cs="Arial"/>
              </w:rPr>
            </w:pPr>
          </w:p>
        </w:tc>
      </w:tr>
    </w:tbl>
    <w:p w:rsidR="004A2A05" w:rsidRDefault="004A2A05">
      <w:pPr>
        <w:spacing w:before="120" w:after="120" w:line="276" w:lineRule="auto"/>
        <w:rPr>
          <w:rFonts w:ascii="Arial" w:hAnsi="Arial" w:cs="Arial"/>
          <w:caps/>
          <w:noProof/>
          <w:color w:val="56B3D0"/>
          <w:sz w:val="36"/>
          <w:szCs w:val="32"/>
          <w:lang w:val="en-US"/>
        </w:rPr>
      </w:pPr>
    </w:p>
    <w:p w:rsidR="00790B68" w:rsidRPr="00E83A60" w:rsidRDefault="00751DB0" w:rsidP="008D3D8B">
      <w:pPr>
        <w:pStyle w:val="Heading10"/>
        <w:rPr>
          <w:rFonts w:ascii="Arial" w:hAnsi="Arial" w:cs="Arial"/>
        </w:rPr>
      </w:pPr>
      <w:r w:rsidRPr="00E83A60">
        <w:rPr>
          <w:rFonts w:ascii="Arial" w:hAnsi="Arial" w:cs="Arial"/>
        </w:rPr>
        <w:t>3.2 Monitoring systems</w:t>
      </w:r>
    </w:p>
    <w:tbl>
      <w:tblPr>
        <w:tblStyle w:val="Style1"/>
        <w:tblW w:w="5000" w:type="pct"/>
        <w:tblLook w:val="04A0" w:firstRow="1" w:lastRow="0" w:firstColumn="1" w:lastColumn="0" w:noHBand="0" w:noVBand="1"/>
      </w:tblPr>
      <w:tblGrid>
        <w:gridCol w:w="7211"/>
        <w:gridCol w:w="1816"/>
      </w:tblGrid>
      <w:tr w:rsidR="004A2A05" w:rsidRPr="003A2BE3" w:rsidTr="006A33D9">
        <w:tc>
          <w:tcPr>
            <w:tcW w:w="3994" w:type="pct"/>
          </w:tcPr>
          <w:p w:rsidR="004A2A05" w:rsidRPr="006A33D9" w:rsidRDefault="004A2A05" w:rsidP="006A33D9">
            <w:pPr>
              <w:rPr>
                <w:rFonts w:ascii="Arial" w:hAnsi="Arial" w:cs="Arial"/>
                <w:sz w:val="20"/>
              </w:rPr>
            </w:pPr>
            <w:r w:rsidRPr="006A33D9">
              <w:rPr>
                <w:rFonts w:ascii="Arial" w:hAnsi="Arial" w:cs="Arial"/>
                <w:sz w:val="20"/>
              </w:rPr>
              <w:t xml:space="preserve">The project achieved one (1) point in the previous Certification and </w:t>
            </w:r>
            <w:r w:rsidRPr="006A33D9">
              <w:rPr>
                <w:rFonts w:ascii="Arial" w:hAnsi="Arial" w:cs="Arial"/>
                <w:b/>
                <w:sz w:val="20"/>
              </w:rPr>
              <w:t>no changes</w:t>
            </w:r>
            <w:r w:rsidRPr="006A33D9">
              <w:rPr>
                <w:rFonts w:ascii="Arial" w:hAnsi="Arial" w:cs="Arial"/>
                <w:sz w:val="20"/>
              </w:rPr>
              <w:t xml:space="preserve"> have been made during the performance period to the implemented monitoring strategy and automatic monitoring system.</w:t>
            </w:r>
          </w:p>
          <w:p w:rsidR="004A2A05" w:rsidRPr="006A33D9" w:rsidRDefault="004A2A05">
            <w:pPr>
              <w:rPr>
                <w:rFonts w:ascii="Arial" w:hAnsi="Arial" w:cs="Arial"/>
                <w:b/>
                <w:i/>
                <w:sz w:val="20"/>
              </w:rPr>
            </w:pPr>
            <w:r w:rsidRPr="006A33D9">
              <w:rPr>
                <w:rFonts w:ascii="Arial" w:hAnsi="Arial" w:cs="Arial"/>
                <w:b/>
                <w:i/>
                <w:sz w:val="20"/>
              </w:rPr>
              <w:t xml:space="preserve">No further information is required for this </w:t>
            </w:r>
            <w:r>
              <w:rPr>
                <w:rFonts w:ascii="Arial" w:hAnsi="Arial" w:cs="Arial"/>
                <w:b/>
                <w:i/>
                <w:sz w:val="20"/>
              </w:rPr>
              <w:t>criterion</w:t>
            </w:r>
            <w:r w:rsidRPr="006A33D9">
              <w:rPr>
                <w:rFonts w:ascii="Arial" w:hAnsi="Arial" w:cs="Arial"/>
                <w:b/>
                <w:i/>
                <w:sz w:val="20"/>
              </w:rPr>
              <w:t xml:space="preserve">. </w:t>
            </w:r>
          </w:p>
        </w:tc>
        <w:sdt>
          <w:sdtPr>
            <w:rPr>
              <w:color w:val="56B3D0"/>
            </w:rPr>
            <w:id w:val="307211858"/>
            <w14:checkbox>
              <w14:checked w14:val="0"/>
              <w14:checkedState w14:val="2612" w14:font="MS Gothic"/>
              <w14:uncheckedState w14:val="2610" w14:font="MS Gothic"/>
            </w14:checkbox>
          </w:sdtPr>
          <w:sdtEndPr/>
          <w:sdtContent>
            <w:tc>
              <w:tcPr>
                <w:tcW w:w="1006" w:type="pct"/>
              </w:tcPr>
              <w:p w:rsidR="004A2A05" w:rsidRPr="009436C0" w:rsidRDefault="004A2A05" w:rsidP="006A33D9">
                <w:pPr>
                  <w:jc w:val="center"/>
                  <w:rPr>
                    <w:color w:val="56B3D0"/>
                  </w:rPr>
                </w:pPr>
                <w:r w:rsidRPr="009436C0">
                  <w:rPr>
                    <w:rFonts w:ascii="MS Gothic" w:eastAsia="MS Gothic" w:hAnsi="MS Gothic" w:hint="eastAsia"/>
                    <w:color w:val="56B3D0"/>
                  </w:rPr>
                  <w:t>☐</w:t>
                </w:r>
              </w:p>
            </w:tc>
          </w:sdtContent>
        </w:sdt>
      </w:tr>
      <w:tr w:rsidR="004A2A05" w:rsidRPr="003A2BE3" w:rsidTr="006A33D9">
        <w:tc>
          <w:tcPr>
            <w:tcW w:w="3994" w:type="pct"/>
          </w:tcPr>
          <w:p w:rsidR="004A2A05" w:rsidRPr="006A33D9" w:rsidRDefault="004A2A05" w:rsidP="006A33D9">
            <w:pPr>
              <w:rPr>
                <w:rFonts w:ascii="Arial" w:hAnsi="Arial" w:cs="Arial"/>
                <w:sz w:val="20"/>
              </w:rPr>
            </w:pPr>
            <w:r w:rsidRPr="006A33D9">
              <w:rPr>
                <w:rFonts w:ascii="Arial" w:hAnsi="Arial" w:cs="Arial"/>
                <w:sz w:val="20"/>
              </w:rPr>
              <w:t xml:space="preserve">The project achieved one (1) point in the previous Certification and </w:t>
            </w:r>
            <w:r w:rsidRPr="006A33D9">
              <w:rPr>
                <w:rFonts w:ascii="Arial" w:hAnsi="Arial" w:cs="Arial"/>
                <w:b/>
                <w:sz w:val="20"/>
              </w:rPr>
              <w:t>changes</w:t>
            </w:r>
            <w:r w:rsidRPr="006A33D9">
              <w:rPr>
                <w:rFonts w:ascii="Arial" w:hAnsi="Arial" w:cs="Arial"/>
                <w:sz w:val="20"/>
              </w:rPr>
              <w:t xml:space="preserve"> have been made during the performance period to the implemented monitoring strategy and automatic monitoring system.</w:t>
            </w:r>
          </w:p>
          <w:p w:rsidR="004A2A05" w:rsidRPr="006A33D9" w:rsidRDefault="004A2A05" w:rsidP="006A33D9">
            <w:pPr>
              <w:rPr>
                <w:rFonts w:ascii="Arial" w:hAnsi="Arial" w:cs="Arial"/>
                <w:b/>
                <w:sz w:val="20"/>
              </w:rPr>
            </w:pPr>
            <w:r w:rsidRPr="006A33D9">
              <w:rPr>
                <w:rFonts w:ascii="Arial" w:hAnsi="Arial" w:cs="Arial"/>
                <w:b/>
                <w:i/>
                <w:sz w:val="20"/>
              </w:rPr>
              <w:t xml:space="preserve">Complete sections 3.2.1 and 3.2.2. </w:t>
            </w:r>
          </w:p>
        </w:tc>
        <w:sdt>
          <w:sdtPr>
            <w:rPr>
              <w:color w:val="56B3D0"/>
            </w:rPr>
            <w:id w:val="-627695557"/>
            <w14:checkbox>
              <w14:checked w14:val="0"/>
              <w14:checkedState w14:val="2612" w14:font="MS Gothic"/>
              <w14:uncheckedState w14:val="2610" w14:font="MS Gothic"/>
            </w14:checkbox>
          </w:sdtPr>
          <w:sdtEndPr/>
          <w:sdtContent>
            <w:tc>
              <w:tcPr>
                <w:tcW w:w="1006" w:type="pct"/>
              </w:tcPr>
              <w:p w:rsidR="004A2A05" w:rsidRPr="009436C0" w:rsidRDefault="004A2A05" w:rsidP="006A33D9">
                <w:pPr>
                  <w:jc w:val="center"/>
                  <w:rPr>
                    <w:color w:val="56B3D0"/>
                  </w:rPr>
                </w:pPr>
                <w:r w:rsidRPr="009436C0">
                  <w:rPr>
                    <w:rFonts w:ascii="MS Gothic" w:eastAsia="MS Gothic" w:hAnsi="MS Gothic" w:hint="eastAsia"/>
                    <w:color w:val="56B3D0"/>
                  </w:rPr>
                  <w:t>☐</w:t>
                </w:r>
              </w:p>
            </w:tc>
          </w:sdtContent>
        </w:sdt>
      </w:tr>
      <w:tr w:rsidR="004A2A05" w:rsidRPr="003A2BE3" w:rsidTr="006A33D9">
        <w:tc>
          <w:tcPr>
            <w:tcW w:w="3994" w:type="pct"/>
          </w:tcPr>
          <w:p w:rsidR="004A2A05" w:rsidRPr="006A33D9" w:rsidRDefault="004A2A05" w:rsidP="006A33D9">
            <w:pPr>
              <w:rPr>
                <w:rFonts w:ascii="Arial" w:hAnsi="Arial" w:cs="Arial"/>
                <w:sz w:val="20"/>
              </w:rPr>
            </w:pPr>
            <w:r w:rsidRPr="006A33D9">
              <w:rPr>
                <w:rFonts w:ascii="Arial" w:hAnsi="Arial" w:cs="Arial"/>
                <w:sz w:val="20"/>
              </w:rPr>
              <w:t>One (1) point was not targeted / awarded in the previous Certification.</w:t>
            </w:r>
          </w:p>
          <w:p w:rsidR="004A2A05" w:rsidRPr="006A33D9" w:rsidRDefault="004A2A05">
            <w:pPr>
              <w:rPr>
                <w:rFonts w:ascii="Arial" w:hAnsi="Arial" w:cs="Arial"/>
                <w:b/>
                <w:sz w:val="20"/>
              </w:rPr>
            </w:pPr>
            <w:r w:rsidRPr="006A33D9">
              <w:rPr>
                <w:rFonts w:ascii="Arial" w:hAnsi="Arial" w:cs="Arial"/>
                <w:b/>
                <w:i/>
                <w:sz w:val="20"/>
              </w:rPr>
              <w:t>Complete sections 3.2.1</w:t>
            </w:r>
            <w:r>
              <w:rPr>
                <w:rFonts w:ascii="Arial" w:hAnsi="Arial" w:cs="Arial"/>
                <w:b/>
                <w:i/>
                <w:sz w:val="20"/>
              </w:rPr>
              <w:t xml:space="preserve"> </w:t>
            </w:r>
            <w:r w:rsidRPr="006A33D9">
              <w:rPr>
                <w:rFonts w:ascii="Arial" w:hAnsi="Arial" w:cs="Arial"/>
                <w:b/>
                <w:i/>
                <w:sz w:val="20"/>
              </w:rPr>
              <w:t>and 3.2.2 or 3.2.3.</w:t>
            </w:r>
          </w:p>
        </w:tc>
        <w:sdt>
          <w:sdtPr>
            <w:rPr>
              <w:color w:val="56B3D0"/>
            </w:rPr>
            <w:id w:val="-770475604"/>
            <w14:checkbox>
              <w14:checked w14:val="0"/>
              <w14:checkedState w14:val="2612" w14:font="MS Gothic"/>
              <w14:uncheckedState w14:val="2610" w14:font="MS Gothic"/>
            </w14:checkbox>
          </w:sdtPr>
          <w:sdtEndPr/>
          <w:sdtContent>
            <w:tc>
              <w:tcPr>
                <w:tcW w:w="1006" w:type="pct"/>
              </w:tcPr>
              <w:p w:rsidR="004A2A05" w:rsidRPr="009436C0" w:rsidRDefault="004A2A05" w:rsidP="006A33D9">
                <w:pPr>
                  <w:jc w:val="center"/>
                  <w:rPr>
                    <w:color w:val="56B3D0"/>
                  </w:rPr>
                </w:pPr>
                <w:r w:rsidRPr="009436C0">
                  <w:rPr>
                    <w:rFonts w:ascii="MS Gothic" w:eastAsia="MS Gothic" w:hAnsi="MS Gothic" w:hint="eastAsia"/>
                    <w:color w:val="56B3D0"/>
                  </w:rPr>
                  <w:t>☐</w:t>
                </w:r>
              </w:p>
            </w:tc>
          </w:sdtContent>
        </w:sdt>
      </w:tr>
    </w:tbl>
    <w:p w:rsidR="00751DB0" w:rsidRPr="00575F6A" w:rsidRDefault="00751DB0" w:rsidP="00E83A60">
      <w:pPr>
        <w:pStyle w:val="Heading4"/>
      </w:pPr>
      <w:r w:rsidRPr="00575F6A">
        <w:t>3.2.1 Monitoring strategy</w:t>
      </w:r>
    </w:p>
    <w:p w:rsidR="00751DB0" w:rsidRPr="00E83A60" w:rsidRDefault="00751DB0" w:rsidP="00751DB0">
      <w:pPr>
        <w:rPr>
          <w:rFonts w:ascii="Arial" w:hAnsi="Arial" w:cs="Arial"/>
          <w:sz w:val="20"/>
        </w:rPr>
      </w:pPr>
      <w:r w:rsidRPr="00E83A60">
        <w:rPr>
          <w:rFonts w:ascii="Arial" w:hAnsi="Arial" w:cs="Arial"/>
          <w:sz w:val="20"/>
        </w:rPr>
        <w:t>Describe how the monitoring strategy meet the compliance requirements for each of the items below, by referencing supporting evidence attached to the Submission Template</w:t>
      </w:r>
      <w:r w:rsidR="00ED1496" w:rsidRPr="00E83A60">
        <w:rPr>
          <w:rFonts w:ascii="Arial" w:hAnsi="Arial" w:cs="Arial"/>
          <w:sz w:val="20"/>
        </w:rPr>
        <w:t>.</w:t>
      </w:r>
      <w:r w:rsidRPr="00E83A60">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C125C4" w:rsidRPr="006A33D9">
        <w:rPr>
          <w:rFonts w:ascii="Arial" w:hAnsi="Arial" w:cs="Arial"/>
          <w:sz w:val="20"/>
        </w:rPr>
        <w:t xml:space="preserve">  </w:t>
      </w:r>
      <w:r w:rsidRPr="00E83A60">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751DB0" w:rsidRPr="00575F6A" w:rsidTr="00E83A60">
        <w:trPr>
          <w:cantSplit/>
          <w:tblHeader/>
        </w:trPr>
        <w:tc>
          <w:tcPr>
            <w:tcW w:w="2129" w:type="pct"/>
            <w:vAlign w:val="center"/>
          </w:tcPr>
          <w:p w:rsidR="00751DB0" w:rsidRPr="00E83A60" w:rsidRDefault="00751DB0" w:rsidP="00E83A60">
            <w:pPr>
              <w:spacing w:after="0"/>
              <w:rPr>
                <w:rFonts w:ascii="Arial" w:hAnsi="Arial" w:cs="Arial"/>
                <w:b/>
                <w:sz w:val="20"/>
              </w:rPr>
            </w:pPr>
            <w:r w:rsidRPr="00E83A60">
              <w:rPr>
                <w:rFonts w:ascii="Arial" w:hAnsi="Arial" w:cs="Arial"/>
                <w:b/>
                <w:sz w:val="20"/>
              </w:rPr>
              <w:t>Requirements</w:t>
            </w:r>
          </w:p>
        </w:tc>
        <w:tc>
          <w:tcPr>
            <w:tcW w:w="2871" w:type="pct"/>
            <w:vAlign w:val="center"/>
          </w:tcPr>
          <w:p w:rsidR="00751DB0" w:rsidRPr="00E83A60" w:rsidRDefault="00751DB0" w:rsidP="00E83A60">
            <w:pPr>
              <w:spacing w:after="0"/>
              <w:rPr>
                <w:rStyle w:val="Strong"/>
                <w:rFonts w:cs="Arial"/>
                <w:sz w:val="20"/>
              </w:rPr>
            </w:pPr>
            <w:r w:rsidRPr="00E83A60">
              <w:rPr>
                <w:rStyle w:val="Strong"/>
                <w:rFonts w:cs="Arial"/>
                <w:sz w:val="20"/>
              </w:rPr>
              <w:t>Supporting Evidence</w:t>
            </w: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 xml:space="preserve">3.2.1.1 </w:t>
            </w:r>
            <w:r w:rsidR="00F804BA" w:rsidRPr="00E83A60">
              <w:rPr>
                <w:rFonts w:ascii="Arial" w:hAnsi="Arial" w:cs="Arial"/>
                <w:sz w:val="20"/>
              </w:rPr>
              <w:t>Show that t</w:t>
            </w:r>
            <w:r w:rsidRPr="00E83A60">
              <w:rPr>
                <w:rFonts w:ascii="Arial" w:hAnsi="Arial" w:cs="Arial"/>
                <w:sz w:val="20"/>
              </w:rPr>
              <w:t xml:space="preserve">he monitoring strategy addresses at least 95% of loads for energy and water. </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5000" w:type="pct"/>
            <w:gridSpan w:val="2"/>
            <w:vAlign w:val="center"/>
          </w:tcPr>
          <w:p w:rsidR="00751DB0" w:rsidRPr="00E83A60" w:rsidRDefault="00751DB0" w:rsidP="00E83A60">
            <w:pPr>
              <w:spacing w:after="0"/>
              <w:rPr>
                <w:rStyle w:val="Strong"/>
                <w:rFonts w:cs="Arial"/>
                <w:b w:val="0"/>
                <w:bCs w:val="0"/>
                <w:sz w:val="20"/>
              </w:rPr>
            </w:pPr>
            <w:r w:rsidRPr="00E83A60">
              <w:rPr>
                <w:rFonts w:ascii="Arial" w:hAnsi="Arial" w:cs="Arial"/>
                <w:sz w:val="20"/>
              </w:rPr>
              <w:t xml:space="preserve">3.2.1.2 </w:t>
            </w:r>
            <w:r w:rsidR="00F804BA" w:rsidRPr="00E83A60">
              <w:rPr>
                <w:rFonts w:ascii="Arial" w:hAnsi="Arial" w:cs="Arial"/>
                <w:sz w:val="20"/>
              </w:rPr>
              <w:t>Show that the i</w:t>
            </w:r>
            <w:r w:rsidRPr="00E83A60">
              <w:rPr>
                <w:rFonts w:ascii="Arial" w:hAnsi="Arial" w:cs="Arial"/>
                <w:sz w:val="20"/>
              </w:rPr>
              <w:t>nformation available to facilities management</w:t>
            </w:r>
            <w:r w:rsidR="00F804BA" w:rsidRPr="00E83A60">
              <w:rPr>
                <w:rFonts w:ascii="Arial" w:hAnsi="Arial" w:cs="Arial"/>
                <w:sz w:val="20"/>
              </w:rPr>
              <w:t>,</w:t>
            </w:r>
            <w:r w:rsidRPr="00E83A60">
              <w:rPr>
                <w:rFonts w:ascii="Arial" w:hAnsi="Arial" w:cs="Arial"/>
                <w:sz w:val="20"/>
              </w:rPr>
              <w:t xml:space="preserve"> and other relevant operations staff include</w:t>
            </w:r>
            <w:r w:rsidR="00F804BA" w:rsidRPr="00E83A60">
              <w:rPr>
                <w:rFonts w:ascii="Arial" w:hAnsi="Arial" w:cs="Arial"/>
                <w:sz w:val="20"/>
              </w:rPr>
              <w:t>s</w:t>
            </w:r>
            <w:r w:rsidRPr="00E83A60">
              <w:rPr>
                <w:rFonts w:ascii="Arial" w:hAnsi="Arial" w:cs="Arial"/>
                <w:sz w:val="20"/>
              </w:rPr>
              <w:t>:</w:t>
            </w: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The incoming input (electricity, gas, water, etc.);</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The end uses sub metered (lighting, HVAC, fans);</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The estimated energy consumption by end use;</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2129" w:type="pct"/>
            <w:vAlign w:val="center"/>
          </w:tcPr>
          <w:p w:rsidR="00751DB0" w:rsidRPr="00E83A60" w:rsidRDefault="00F804BA" w:rsidP="00E83A60">
            <w:pPr>
              <w:spacing w:after="0"/>
              <w:rPr>
                <w:rFonts w:ascii="Arial" w:hAnsi="Arial" w:cs="Arial"/>
                <w:sz w:val="20"/>
              </w:rPr>
            </w:pPr>
            <w:r w:rsidRPr="00E83A60">
              <w:rPr>
                <w:rFonts w:ascii="Arial" w:hAnsi="Arial" w:cs="Arial"/>
                <w:sz w:val="20"/>
              </w:rPr>
              <w:t xml:space="preserve">Identification of </w:t>
            </w:r>
            <w:r w:rsidR="00751DB0" w:rsidRPr="00E83A60">
              <w:rPr>
                <w:rFonts w:ascii="Arial" w:hAnsi="Arial" w:cs="Arial"/>
                <w:sz w:val="20"/>
              </w:rPr>
              <w:t>which meter(s) provide the required information;</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 xml:space="preserve">The individual metered end </w:t>
            </w:r>
            <w:r w:rsidR="00F804BA" w:rsidRPr="00E83A60">
              <w:rPr>
                <w:rFonts w:ascii="Arial" w:hAnsi="Arial" w:cs="Arial"/>
                <w:sz w:val="20"/>
              </w:rPr>
              <w:t xml:space="preserve">use </w:t>
            </w:r>
            <w:r w:rsidRPr="00E83A60">
              <w:rPr>
                <w:rFonts w:ascii="Arial" w:hAnsi="Arial" w:cs="Arial"/>
                <w:sz w:val="20"/>
              </w:rPr>
              <w:t>consumption;</w:t>
            </w:r>
            <w:r w:rsidR="00C125C4">
              <w:rPr>
                <w:rFonts w:ascii="Arial" w:hAnsi="Arial" w:cs="Arial"/>
                <w:sz w:val="20"/>
              </w:rPr>
              <w:t xml:space="preserve"> and</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r w:rsidR="00751DB0" w:rsidRPr="00575F6A" w:rsidTr="00E83A60">
        <w:trPr>
          <w:cantSplit/>
        </w:trPr>
        <w:tc>
          <w:tcPr>
            <w:tcW w:w="2129" w:type="pct"/>
            <w:vAlign w:val="center"/>
          </w:tcPr>
          <w:p w:rsidR="00751DB0" w:rsidRPr="00E83A60" w:rsidRDefault="00751DB0" w:rsidP="00E83A60">
            <w:pPr>
              <w:spacing w:after="0"/>
              <w:rPr>
                <w:rFonts w:ascii="Arial" w:hAnsi="Arial" w:cs="Arial"/>
                <w:sz w:val="20"/>
              </w:rPr>
            </w:pPr>
            <w:r w:rsidRPr="00E83A60">
              <w:rPr>
                <w:rFonts w:ascii="Arial" w:hAnsi="Arial" w:cs="Arial"/>
                <w:sz w:val="20"/>
              </w:rPr>
              <w:t>The location and the type of meters.</w:t>
            </w:r>
            <w:r w:rsidR="00CC654F" w:rsidRPr="00E83A60">
              <w:rPr>
                <w:rFonts w:ascii="Arial" w:hAnsi="Arial" w:cs="Arial"/>
                <w:sz w:val="20"/>
              </w:rPr>
              <w:t xml:space="preserve"> </w:t>
            </w:r>
          </w:p>
        </w:tc>
        <w:tc>
          <w:tcPr>
            <w:tcW w:w="2871" w:type="pct"/>
            <w:shd w:val="clear" w:color="auto" w:fill="F2F2F2" w:themeFill="background1" w:themeFillShade="F2"/>
          </w:tcPr>
          <w:p w:rsidR="00751DB0" w:rsidRPr="00E83A60" w:rsidRDefault="00751DB0" w:rsidP="00E83A60">
            <w:pPr>
              <w:spacing w:after="0"/>
              <w:rPr>
                <w:rStyle w:val="Strong"/>
                <w:rFonts w:cs="Arial"/>
                <w:sz w:val="20"/>
              </w:rPr>
            </w:pPr>
          </w:p>
        </w:tc>
      </w:tr>
    </w:tbl>
    <w:p w:rsidR="004A2A05" w:rsidRDefault="004A2A05">
      <w:pPr>
        <w:pStyle w:val="Heading4"/>
      </w:pPr>
    </w:p>
    <w:p w:rsidR="004A2A05" w:rsidRDefault="004A2A05" w:rsidP="00E83A60">
      <w:pPr>
        <w:rPr>
          <w:rFonts w:ascii="Arial" w:hAnsi="Arial" w:cs="Arial"/>
          <w:sz w:val="24"/>
          <w:szCs w:val="24"/>
        </w:rPr>
      </w:pPr>
      <w:r>
        <w:br w:type="page"/>
      </w:r>
    </w:p>
    <w:p w:rsidR="00192484" w:rsidRPr="00575F6A" w:rsidRDefault="00192484" w:rsidP="00E83A60">
      <w:pPr>
        <w:pStyle w:val="Heading4"/>
      </w:pPr>
      <w:r w:rsidRPr="00575F6A">
        <w:t>3.2.2 Automatic monitoring system</w:t>
      </w:r>
    </w:p>
    <w:p w:rsidR="00192484" w:rsidRPr="00E83A60" w:rsidRDefault="00192484" w:rsidP="00192484">
      <w:pPr>
        <w:rPr>
          <w:rFonts w:ascii="Arial" w:hAnsi="Arial" w:cs="Arial"/>
          <w:sz w:val="20"/>
        </w:rPr>
      </w:pPr>
      <w:r w:rsidRPr="00E83A60">
        <w:rPr>
          <w:rFonts w:ascii="Arial" w:hAnsi="Arial" w:cs="Arial"/>
          <w:sz w:val="20"/>
        </w:rPr>
        <w:t>Describe how the automatic monitoring systems meet the compliance requirements for each of the items below, by referencing supporting evidence attached to the Submission Template</w:t>
      </w:r>
      <w:r w:rsidR="00ED1496" w:rsidRPr="00E83A60">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ED1496" w:rsidRPr="00E83A60">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192484" w:rsidRPr="00575F6A" w:rsidTr="00E83A60">
        <w:trPr>
          <w:cantSplit/>
          <w:tblHeader/>
        </w:trPr>
        <w:tc>
          <w:tcPr>
            <w:tcW w:w="2129" w:type="pct"/>
            <w:vAlign w:val="center"/>
          </w:tcPr>
          <w:p w:rsidR="00192484" w:rsidRPr="00E83A60" w:rsidRDefault="00192484" w:rsidP="00E83A60">
            <w:pPr>
              <w:spacing w:after="0"/>
              <w:rPr>
                <w:rFonts w:ascii="Arial" w:hAnsi="Arial" w:cs="Arial"/>
                <w:b/>
              </w:rPr>
            </w:pPr>
            <w:r w:rsidRPr="00E83A60">
              <w:rPr>
                <w:rFonts w:ascii="Arial" w:hAnsi="Arial" w:cs="Arial"/>
                <w:b/>
              </w:rPr>
              <w:t>Requirements</w:t>
            </w:r>
          </w:p>
        </w:tc>
        <w:tc>
          <w:tcPr>
            <w:tcW w:w="2871" w:type="pct"/>
            <w:vAlign w:val="center"/>
          </w:tcPr>
          <w:p w:rsidR="00192484" w:rsidRPr="00E83A60" w:rsidRDefault="00192484" w:rsidP="00E83A60">
            <w:pPr>
              <w:spacing w:after="0"/>
              <w:rPr>
                <w:rStyle w:val="Strong"/>
                <w:rFonts w:cs="Arial"/>
              </w:rPr>
            </w:pPr>
            <w:r w:rsidRPr="00E83A60">
              <w:rPr>
                <w:rStyle w:val="Strong"/>
                <w:rFonts w:cs="Arial"/>
              </w:rPr>
              <w:t>Supporting Evidence</w:t>
            </w: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 xml:space="preserve">3.2.2.1 </w:t>
            </w:r>
            <w:r w:rsidR="00F804BA" w:rsidRPr="00E83A60">
              <w:rPr>
                <w:rFonts w:ascii="Arial" w:hAnsi="Arial" w:cs="Arial"/>
                <w:sz w:val="20"/>
              </w:rPr>
              <w:t>Describe how</w:t>
            </w:r>
            <w:r w:rsidRPr="00E83A60">
              <w:rPr>
                <w:rFonts w:ascii="Arial" w:hAnsi="Arial" w:cs="Arial"/>
                <w:sz w:val="20"/>
              </w:rPr>
              <w:t xml:space="preserve"> the automatic monitoring systems record</w:t>
            </w:r>
            <w:r w:rsidR="000548EA" w:rsidRPr="00E83A60">
              <w:rPr>
                <w:rFonts w:ascii="Arial" w:hAnsi="Arial" w:cs="Arial"/>
                <w:sz w:val="20"/>
              </w:rPr>
              <w:t>s</w:t>
            </w:r>
            <w:r w:rsidRPr="00E83A60">
              <w:rPr>
                <w:rFonts w:ascii="Arial" w:hAnsi="Arial" w:cs="Arial"/>
                <w:sz w:val="20"/>
              </w:rPr>
              <w:t xml:space="preserve"> both consumption and demand of energy or water</w:t>
            </w:r>
            <w:r w:rsidR="00C125C4">
              <w:rPr>
                <w:rFonts w:ascii="Arial" w:hAnsi="Arial" w:cs="Arial"/>
                <w:sz w:val="20"/>
              </w:rPr>
              <w:t xml:space="preserve">; and </w:t>
            </w:r>
            <w:r w:rsidR="00F804BA" w:rsidRPr="00E83A60">
              <w:rPr>
                <w:rFonts w:ascii="Arial" w:hAnsi="Arial" w:cs="Arial"/>
                <w:sz w:val="20"/>
              </w:rPr>
              <w:t xml:space="preserve">how they </w:t>
            </w:r>
            <w:r w:rsidRPr="00E83A60">
              <w:rPr>
                <w:rFonts w:ascii="Arial" w:hAnsi="Arial" w:cs="Arial"/>
                <w:sz w:val="20"/>
              </w:rPr>
              <w:t xml:space="preserve">are capable of producing reports on quarter hourly, hourly, daily, monthly, and annual </w:t>
            </w:r>
            <w:r w:rsidR="000548EA" w:rsidRPr="00E83A60">
              <w:rPr>
                <w:rFonts w:ascii="Arial" w:hAnsi="Arial" w:cs="Arial"/>
                <w:sz w:val="20"/>
              </w:rPr>
              <w:t>energy</w:t>
            </w:r>
            <w:r w:rsidR="000548EA" w:rsidRPr="00E83A60" w:rsidDel="00F804BA">
              <w:rPr>
                <w:rFonts w:ascii="Arial" w:hAnsi="Arial" w:cs="Arial"/>
                <w:sz w:val="20"/>
              </w:rPr>
              <w:t xml:space="preserve"> </w:t>
            </w:r>
            <w:r w:rsidRPr="00E83A60">
              <w:rPr>
                <w:rFonts w:ascii="Arial" w:hAnsi="Arial" w:cs="Arial"/>
                <w:sz w:val="20"/>
              </w:rPr>
              <w:t xml:space="preserve">use for all </w:t>
            </w:r>
            <w:r w:rsidR="00F804BA" w:rsidRPr="00E83A60">
              <w:rPr>
                <w:rFonts w:ascii="Arial" w:hAnsi="Arial" w:cs="Arial"/>
                <w:sz w:val="20"/>
              </w:rPr>
              <w:t xml:space="preserve">energy </w:t>
            </w:r>
            <w:r w:rsidRPr="00E83A60">
              <w:rPr>
                <w:rFonts w:ascii="Arial" w:hAnsi="Arial" w:cs="Arial"/>
                <w:sz w:val="20"/>
              </w:rPr>
              <w:t>meters.</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C125C4" w:rsidRPr="00575F6A" w:rsidTr="00C125C4">
        <w:trPr>
          <w:cantSplit/>
        </w:trPr>
        <w:tc>
          <w:tcPr>
            <w:tcW w:w="5000" w:type="pct"/>
            <w:gridSpan w:val="2"/>
            <w:vAlign w:val="center"/>
          </w:tcPr>
          <w:p w:rsidR="00C125C4" w:rsidRPr="00E83A60" w:rsidRDefault="00C125C4" w:rsidP="00E83A60">
            <w:pPr>
              <w:spacing w:after="0"/>
              <w:rPr>
                <w:rStyle w:val="Strong"/>
                <w:rFonts w:cs="Arial"/>
                <w:sz w:val="20"/>
              </w:rPr>
            </w:pPr>
            <w:r w:rsidRPr="00E83A60">
              <w:rPr>
                <w:rFonts w:ascii="Arial" w:hAnsi="Arial" w:cs="Arial"/>
                <w:sz w:val="20"/>
              </w:rPr>
              <w:t>3.2.2.2 Show that the installed meters are capable of producing an output that can be transmitted to a central location (either onsite or offsite)</w:t>
            </w:r>
            <w:r>
              <w:rPr>
                <w:rFonts w:ascii="Arial" w:hAnsi="Arial" w:cs="Arial"/>
                <w:sz w:val="20"/>
              </w:rPr>
              <w:t xml:space="preserve">; and </w:t>
            </w:r>
            <w:r w:rsidRPr="00E83A60">
              <w:rPr>
                <w:rFonts w:ascii="Arial" w:hAnsi="Arial" w:cs="Arial"/>
                <w:sz w:val="20"/>
              </w:rPr>
              <w:t>that the central location can provide data retrieval and reporting mechanisms. Show that the automatic monitoring system is capable of the following:</w:t>
            </w: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Collecting data from all meters;</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Alerting to missing data due to failures;</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Recording and processing of data on energy use or water consumption at user adjustable intervals;</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Raising an alarm when the energy or water use increase</w:t>
            </w:r>
            <w:r w:rsidR="00581F52" w:rsidRPr="00E83A60">
              <w:rPr>
                <w:rFonts w:ascii="Arial" w:hAnsi="Arial" w:cs="Arial"/>
                <w:sz w:val="20"/>
              </w:rPr>
              <w:t>s</w:t>
            </w:r>
            <w:r w:rsidRPr="00E83A60">
              <w:rPr>
                <w:rFonts w:ascii="Arial" w:hAnsi="Arial" w:cs="Arial"/>
                <w:sz w:val="20"/>
              </w:rPr>
              <w:t xml:space="preserve"> beyond certain parameters and automatically and instantly issue an alert the facilities manager;</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Providing a breakdown of the information by building system (mechanical, electrical, etc.), or by space (or by tenanted floor);</w:t>
            </w:r>
            <w:r w:rsidR="00C125C4">
              <w:rPr>
                <w:rFonts w:ascii="Arial" w:hAnsi="Arial" w:cs="Arial"/>
                <w:sz w:val="20"/>
              </w:rPr>
              <w:t xml:space="preserve"> and</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192484" w:rsidRPr="00575F6A" w:rsidTr="00E83A60">
        <w:trPr>
          <w:cantSplit/>
        </w:trPr>
        <w:tc>
          <w:tcPr>
            <w:tcW w:w="2129" w:type="pct"/>
            <w:vAlign w:val="center"/>
          </w:tcPr>
          <w:p w:rsidR="00192484" w:rsidRPr="00E83A60" w:rsidRDefault="00192484" w:rsidP="00E83A60">
            <w:pPr>
              <w:spacing w:after="0"/>
              <w:rPr>
                <w:rFonts w:ascii="Arial" w:hAnsi="Arial" w:cs="Arial"/>
                <w:sz w:val="20"/>
              </w:rPr>
            </w:pPr>
            <w:r w:rsidRPr="00E83A60">
              <w:rPr>
                <w:rFonts w:ascii="Arial" w:hAnsi="Arial" w:cs="Arial"/>
                <w:sz w:val="20"/>
              </w:rPr>
              <w:t>Providing the consumption water or energy, the load versus time (load profile), and the power factor (in the case of energy).</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bl>
    <w:p w:rsidR="004A2A05" w:rsidRDefault="004A2A05">
      <w:pPr>
        <w:pStyle w:val="Heading4"/>
      </w:pPr>
    </w:p>
    <w:p w:rsidR="004A2A05" w:rsidRDefault="004A2A05" w:rsidP="00E83A60">
      <w:pPr>
        <w:rPr>
          <w:rFonts w:ascii="Arial" w:hAnsi="Arial" w:cs="Arial"/>
          <w:sz w:val="24"/>
          <w:szCs w:val="24"/>
        </w:rPr>
      </w:pPr>
      <w:r>
        <w:br w:type="page"/>
      </w:r>
    </w:p>
    <w:p w:rsidR="00192484" w:rsidRPr="00575F6A" w:rsidRDefault="00192484" w:rsidP="00E83A60">
      <w:pPr>
        <w:pStyle w:val="Heading4"/>
      </w:pPr>
      <w:r w:rsidRPr="00575F6A">
        <w:t>3.</w:t>
      </w:r>
      <w:r w:rsidR="00101179" w:rsidRPr="00575F6A">
        <w:t>2</w:t>
      </w:r>
      <w:r w:rsidRPr="00575F6A">
        <w:t>.3 Small buildings exception</w:t>
      </w:r>
    </w:p>
    <w:p w:rsidR="00E12EA1" w:rsidRPr="00E83A60" w:rsidRDefault="00E12EA1" w:rsidP="00E12EA1">
      <w:pPr>
        <w:rPr>
          <w:rFonts w:ascii="Arial" w:hAnsi="Arial" w:cs="Arial"/>
          <w:sz w:val="20"/>
        </w:rPr>
      </w:pPr>
      <w:r w:rsidRPr="00E83A60">
        <w:rPr>
          <w:rFonts w:ascii="Arial" w:hAnsi="Arial" w:cs="Arial"/>
          <w:sz w:val="20"/>
        </w:rPr>
        <w:t>Where the building’s Gross Floor Area (excluding car parking areas) is smaller than 1000m</w:t>
      </w:r>
      <w:r w:rsidRPr="00E83A60">
        <w:rPr>
          <w:rFonts w:ascii="Arial" w:hAnsi="Arial" w:cs="Arial"/>
          <w:sz w:val="20"/>
          <w:vertAlign w:val="superscript"/>
        </w:rPr>
        <w:t>2</w:t>
      </w:r>
      <w:r w:rsidRPr="00E83A60">
        <w:rPr>
          <w:rFonts w:ascii="Arial" w:hAnsi="Arial" w:cs="Arial"/>
          <w:sz w:val="20"/>
        </w:rPr>
        <w:t>, describe how the monitoring strategy meet</w:t>
      </w:r>
      <w:r w:rsidR="00581F52" w:rsidRPr="00E83A60">
        <w:rPr>
          <w:rFonts w:ascii="Arial" w:hAnsi="Arial" w:cs="Arial"/>
          <w:sz w:val="20"/>
        </w:rPr>
        <w:t>s</w:t>
      </w:r>
      <w:r w:rsidRPr="00E83A60">
        <w:rPr>
          <w:rFonts w:ascii="Arial" w:hAnsi="Arial" w:cs="Arial"/>
          <w:sz w:val="20"/>
        </w:rPr>
        <w:t xml:space="preserve"> the compliance requirement</w:t>
      </w:r>
      <w:r w:rsidR="00C125C4">
        <w:rPr>
          <w:rFonts w:ascii="Arial" w:hAnsi="Arial" w:cs="Arial"/>
          <w:sz w:val="20"/>
        </w:rPr>
        <w:t>s</w:t>
      </w:r>
      <w:r w:rsidRPr="00E83A60">
        <w:rPr>
          <w:rFonts w:ascii="Arial" w:hAnsi="Arial" w:cs="Arial"/>
          <w:sz w:val="20"/>
        </w:rPr>
        <w:t xml:space="preserve"> for each of the items below, by referencing supporting evidence attached to the Submission Template</w:t>
      </w:r>
      <w:r w:rsidR="00ED1496" w:rsidRPr="00E83A60">
        <w:rPr>
          <w:rFonts w:ascii="Arial" w:hAnsi="Arial" w:cs="Arial"/>
          <w:sz w:val="20"/>
        </w:rPr>
        <w:t xml:space="preserve">. </w:t>
      </w:r>
      <w:r w:rsidR="00C125C4" w:rsidRPr="006A33D9">
        <w:rPr>
          <w:rFonts w:ascii="Arial" w:hAnsi="Arial" w:cs="Arial"/>
          <w:sz w:val="20"/>
        </w:rPr>
        <w:t xml:space="preserve">Please provide </w:t>
      </w:r>
      <w:r w:rsidR="00C125C4">
        <w:rPr>
          <w:rFonts w:ascii="Arial" w:hAnsi="Arial" w:cs="Arial"/>
          <w:sz w:val="20"/>
        </w:rPr>
        <w:t>bookmarks or page references to the supporting evidence.</w:t>
      </w:r>
      <w:r w:rsidR="00ED1496" w:rsidRPr="00E83A60">
        <w:rPr>
          <w:rFonts w:ascii="Arial" w:hAnsi="Arial" w:cs="Arial"/>
          <w:sz w:val="20"/>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3844"/>
        <w:gridCol w:w="5183"/>
      </w:tblGrid>
      <w:tr w:rsidR="00192484" w:rsidRPr="00575F6A" w:rsidTr="00E83A60">
        <w:trPr>
          <w:cantSplit/>
          <w:tblHeader/>
        </w:trPr>
        <w:tc>
          <w:tcPr>
            <w:tcW w:w="2129" w:type="pct"/>
            <w:vAlign w:val="center"/>
          </w:tcPr>
          <w:p w:rsidR="00192484" w:rsidRPr="00E83A60" w:rsidRDefault="00192484" w:rsidP="00E83A60">
            <w:pPr>
              <w:spacing w:after="0"/>
              <w:rPr>
                <w:rFonts w:ascii="Arial" w:hAnsi="Arial" w:cs="Arial"/>
                <w:b/>
              </w:rPr>
            </w:pPr>
            <w:r w:rsidRPr="00E83A60">
              <w:rPr>
                <w:rFonts w:ascii="Arial" w:hAnsi="Arial" w:cs="Arial"/>
                <w:b/>
              </w:rPr>
              <w:t>Requirements</w:t>
            </w:r>
          </w:p>
        </w:tc>
        <w:tc>
          <w:tcPr>
            <w:tcW w:w="2871" w:type="pct"/>
            <w:vAlign w:val="center"/>
          </w:tcPr>
          <w:p w:rsidR="00192484" w:rsidRPr="00E83A60" w:rsidRDefault="00192484" w:rsidP="00E83A60">
            <w:pPr>
              <w:spacing w:after="0"/>
              <w:rPr>
                <w:rStyle w:val="Strong"/>
                <w:rFonts w:cs="Arial"/>
              </w:rPr>
            </w:pPr>
            <w:r w:rsidRPr="00E83A60">
              <w:rPr>
                <w:rStyle w:val="Strong"/>
                <w:rFonts w:cs="Arial"/>
              </w:rPr>
              <w:t>Supporting Evidence</w:t>
            </w:r>
          </w:p>
        </w:tc>
      </w:tr>
      <w:tr w:rsidR="00192484" w:rsidRPr="00575F6A" w:rsidTr="00E83A60">
        <w:trPr>
          <w:cantSplit/>
        </w:trPr>
        <w:tc>
          <w:tcPr>
            <w:tcW w:w="2129" w:type="pct"/>
            <w:vAlign w:val="center"/>
          </w:tcPr>
          <w:p w:rsidR="00192484" w:rsidRPr="00E83A60" w:rsidRDefault="00E12EA1" w:rsidP="00E83A60">
            <w:pPr>
              <w:spacing w:after="0"/>
              <w:rPr>
                <w:rFonts w:ascii="Arial" w:hAnsi="Arial" w:cs="Arial"/>
                <w:sz w:val="20"/>
              </w:rPr>
            </w:pPr>
            <w:r w:rsidRPr="00E83A60">
              <w:rPr>
                <w:rFonts w:ascii="Arial" w:hAnsi="Arial" w:cs="Arial"/>
                <w:sz w:val="20"/>
              </w:rPr>
              <w:t xml:space="preserve">3.2.3.1 </w:t>
            </w:r>
            <w:r w:rsidR="00C125C4">
              <w:rPr>
                <w:rFonts w:ascii="Arial" w:hAnsi="Arial" w:cs="Arial"/>
                <w:sz w:val="20"/>
              </w:rPr>
              <w:t xml:space="preserve">Show how the </w:t>
            </w:r>
            <w:r w:rsidR="00C125C4" w:rsidRPr="00C125C4">
              <w:rPr>
                <w:rFonts w:ascii="Arial" w:hAnsi="Arial" w:cs="Arial"/>
                <w:sz w:val="20"/>
              </w:rPr>
              <w:t>automated metering system provides an alert to the building manager or owner when unusual patterns are identified.</w:t>
            </w:r>
          </w:p>
        </w:tc>
        <w:tc>
          <w:tcPr>
            <w:tcW w:w="2871" w:type="pct"/>
            <w:shd w:val="clear" w:color="auto" w:fill="F2F2F2" w:themeFill="background1" w:themeFillShade="F2"/>
          </w:tcPr>
          <w:p w:rsidR="00192484" w:rsidRPr="00E83A60" w:rsidRDefault="00192484" w:rsidP="00E83A60">
            <w:pPr>
              <w:spacing w:after="0"/>
              <w:rPr>
                <w:rStyle w:val="Strong"/>
                <w:rFonts w:cs="Arial"/>
                <w:sz w:val="20"/>
              </w:rPr>
            </w:pPr>
          </w:p>
        </w:tc>
      </w:tr>
      <w:tr w:rsidR="00E12EA1" w:rsidRPr="00575F6A" w:rsidTr="00E83A60">
        <w:trPr>
          <w:cantSplit/>
        </w:trPr>
        <w:tc>
          <w:tcPr>
            <w:tcW w:w="2129" w:type="pct"/>
            <w:vAlign w:val="center"/>
          </w:tcPr>
          <w:p w:rsidR="00E12EA1" w:rsidRPr="00E83A60" w:rsidRDefault="00E12EA1" w:rsidP="00E83A60">
            <w:pPr>
              <w:spacing w:after="0"/>
              <w:rPr>
                <w:rFonts w:ascii="Arial" w:hAnsi="Arial" w:cs="Arial"/>
                <w:sz w:val="20"/>
              </w:rPr>
            </w:pPr>
            <w:r w:rsidRPr="00E83A60">
              <w:rPr>
                <w:rFonts w:ascii="Arial" w:hAnsi="Arial" w:cs="Arial"/>
                <w:sz w:val="20"/>
              </w:rPr>
              <w:t xml:space="preserve">3.2.3.2 </w:t>
            </w:r>
            <w:r w:rsidR="00581F52" w:rsidRPr="00E83A60">
              <w:rPr>
                <w:rFonts w:ascii="Arial" w:hAnsi="Arial" w:cs="Arial"/>
                <w:sz w:val="20"/>
              </w:rPr>
              <w:t>Where o</w:t>
            </w:r>
            <w:r w:rsidRPr="00E83A60">
              <w:rPr>
                <w:rFonts w:ascii="Arial" w:hAnsi="Arial" w:cs="Arial"/>
                <w:sz w:val="20"/>
              </w:rPr>
              <w:t xml:space="preserve">ffsite monitoring is </w:t>
            </w:r>
            <w:r w:rsidR="00581F52" w:rsidRPr="00E83A60">
              <w:rPr>
                <w:rFonts w:ascii="Arial" w:hAnsi="Arial" w:cs="Arial"/>
                <w:sz w:val="20"/>
              </w:rPr>
              <w:t>used show that it has</w:t>
            </w:r>
            <w:r w:rsidRPr="00E83A60">
              <w:rPr>
                <w:rFonts w:ascii="Arial" w:hAnsi="Arial" w:cs="Arial"/>
                <w:sz w:val="20"/>
              </w:rPr>
              <w:t xml:space="preserve"> a central reporting system.</w:t>
            </w:r>
          </w:p>
        </w:tc>
        <w:tc>
          <w:tcPr>
            <w:tcW w:w="2871" w:type="pct"/>
            <w:shd w:val="clear" w:color="auto" w:fill="F2F2F2" w:themeFill="background1" w:themeFillShade="F2"/>
          </w:tcPr>
          <w:p w:rsidR="00E12EA1" w:rsidRPr="00E83A60" w:rsidRDefault="00E12EA1" w:rsidP="00E83A60">
            <w:pPr>
              <w:spacing w:after="0"/>
              <w:rPr>
                <w:rStyle w:val="Strong"/>
                <w:rFonts w:cs="Arial"/>
                <w:sz w:val="20"/>
              </w:rPr>
            </w:pPr>
          </w:p>
        </w:tc>
      </w:tr>
      <w:tr w:rsidR="00E12EA1" w:rsidRPr="00575F6A" w:rsidTr="00E83A60">
        <w:trPr>
          <w:cantSplit/>
        </w:trPr>
        <w:tc>
          <w:tcPr>
            <w:tcW w:w="2129" w:type="pct"/>
            <w:vAlign w:val="center"/>
          </w:tcPr>
          <w:p w:rsidR="00E12EA1" w:rsidRPr="00E83A60" w:rsidRDefault="00E12EA1" w:rsidP="00E83A60">
            <w:pPr>
              <w:spacing w:after="0"/>
              <w:rPr>
                <w:rFonts w:ascii="Arial" w:hAnsi="Arial" w:cs="Arial"/>
                <w:sz w:val="20"/>
              </w:rPr>
            </w:pPr>
            <w:r w:rsidRPr="00E83A60">
              <w:rPr>
                <w:rFonts w:ascii="Arial" w:hAnsi="Arial" w:cs="Arial"/>
                <w:sz w:val="20"/>
              </w:rPr>
              <w:t xml:space="preserve">3.2.3.3 </w:t>
            </w:r>
            <w:r w:rsidR="00581F52" w:rsidRPr="00E83A60">
              <w:rPr>
                <w:rFonts w:ascii="Arial" w:hAnsi="Arial" w:cs="Arial"/>
                <w:sz w:val="20"/>
              </w:rPr>
              <w:t>Show that a “Smart Metering” system has been installed f</w:t>
            </w:r>
            <w:r w:rsidRPr="00E83A60">
              <w:rPr>
                <w:rFonts w:ascii="Arial" w:hAnsi="Arial" w:cs="Arial"/>
                <w:sz w:val="20"/>
              </w:rPr>
              <w:t xml:space="preserve">or </w:t>
            </w:r>
            <w:r w:rsidR="00581F52" w:rsidRPr="00E83A60">
              <w:rPr>
                <w:rFonts w:ascii="Arial" w:hAnsi="Arial" w:cs="Arial"/>
                <w:sz w:val="20"/>
              </w:rPr>
              <w:t xml:space="preserve">all </w:t>
            </w:r>
            <w:r w:rsidRPr="00E83A60">
              <w:rPr>
                <w:rFonts w:ascii="Arial" w:hAnsi="Arial" w:cs="Arial"/>
                <w:sz w:val="20"/>
              </w:rPr>
              <w:t>units within a multi-unit residential project</w:t>
            </w:r>
            <w:r w:rsidR="00581F52" w:rsidRPr="00E83A60">
              <w:rPr>
                <w:rFonts w:ascii="Arial" w:hAnsi="Arial" w:cs="Arial"/>
                <w:sz w:val="20"/>
              </w:rPr>
              <w:t>.</w:t>
            </w:r>
          </w:p>
        </w:tc>
        <w:tc>
          <w:tcPr>
            <w:tcW w:w="2871" w:type="pct"/>
            <w:shd w:val="clear" w:color="auto" w:fill="F2F2F2" w:themeFill="background1" w:themeFillShade="F2"/>
          </w:tcPr>
          <w:p w:rsidR="00E12EA1" w:rsidRPr="00E83A60" w:rsidRDefault="00E12EA1" w:rsidP="00E83A60">
            <w:pPr>
              <w:spacing w:after="0"/>
              <w:rPr>
                <w:rStyle w:val="Strong"/>
                <w:rFonts w:cs="Arial"/>
                <w:b w:val="0"/>
                <w:i/>
                <w:sz w:val="20"/>
              </w:rPr>
            </w:pPr>
            <w:r w:rsidRPr="00E83A60">
              <w:rPr>
                <w:rStyle w:val="Strong"/>
                <w:rFonts w:cs="Arial"/>
                <w:b w:val="0"/>
                <w:i/>
                <w:sz w:val="20"/>
              </w:rPr>
              <w:t>Only applicable for multi-unit residential projects</w:t>
            </w:r>
          </w:p>
        </w:tc>
      </w:tr>
    </w:tbl>
    <w:p w:rsidR="00E83A60" w:rsidRDefault="00E83A60" w:rsidP="00E83A60">
      <w:pPr>
        <w:spacing w:after="0"/>
        <w:rPr>
          <w:rFonts w:ascii="Arial" w:hAnsi="Arial" w:cs="Arial"/>
          <w:sz w:val="20"/>
          <w:szCs w:val="20"/>
        </w:rPr>
      </w:pPr>
    </w:p>
    <w:p w:rsidR="006C6772" w:rsidRPr="00575F6A" w:rsidRDefault="006C6772" w:rsidP="006C6772">
      <w:pPr>
        <w:pStyle w:val="Heading4"/>
      </w:pPr>
      <w:r>
        <w:t>3.2B</w:t>
      </w:r>
      <w:r w:rsidRPr="00575F6A">
        <w:t xml:space="preserve"> </w:t>
      </w:r>
      <w:r>
        <w:t>Green Star Metering and Monitoring Systems</w:t>
      </w:r>
    </w:p>
    <w:p w:rsidR="006C6772" w:rsidRPr="00B110E4" w:rsidRDefault="006C6772" w:rsidP="006C6772">
      <w:pPr>
        <w:rPr>
          <w:rFonts w:ascii="Arial" w:hAnsi="Arial" w:cs="Arial"/>
          <w:sz w:val="20"/>
        </w:rPr>
      </w:pPr>
      <w:r w:rsidRPr="00E8326D">
        <w:rPr>
          <w:rFonts w:ascii="Arial" w:hAnsi="Arial" w:cs="Arial"/>
          <w:sz w:val="20"/>
        </w:rPr>
        <w:t>The building seeking Green Star- Performance certification is already certified under one the Green Star As Built rating tools, and at least one (1) point was achieved in the relevant ‘</w:t>
      </w:r>
      <w:r w:rsidRPr="00E8326D">
        <w:rPr>
          <w:rFonts w:ascii="Arial" w:hAnsi="Arial" w:cs="Arial"/>
          <w:i/>
          <w:sz w:val="20"/>
        </w:rPr>
        <w:t>Metering and</w:t>
      </w:r>
      <w:r w:rsidRPr="00E8326D">
        <w:rPr>
          <w:rFonts w:ascii="Arial" w:hAnsi="Arial" w:cs="Arial"/>
          <w:sz w:val="20"/>
        </w:rPr>
        <w:t xml:space="preserve"> Monitoring’ credit and no changes have been made.</w:t>
      </w:r>
    </w:p>
    <w:tbl>
      <w:tblPr>
        <w:tblStyle w:val="Style1"/>
        <w:tblW w:w="5000" w:type="pct"/>
        <w:tblCellMar>
          <w:top w:w="113" w:type="dxa"/>
          <w:bottom w:w="113" w:type="dxa"/>
        </w:tblCellMar>
        <w:tblLook w:val="04A0" w:firstRow="1" w:lastRow="0" w:firstColumn="1" w:lastColumn="0" w:noHBand="0" w:noVBand="1"/>
      </w:tblPr>
      <w:tblGrid>
        <w:gridCol w:w="3844"/>
        <w:gridCol w:w="5183"/>
      </w:tblGrid>
      <w:tr w:rsidR="006C6772" w:rsidRPr="00575F6A" w:rsidTr="00F10895">
        <w:tc>
          <w:tcPr>
            <w:tcW w:w="2129" w:type="pct"/>
          </w:tcPr>
          <w:p w:rsidR="006C6772" w:rsidRPr="00DA3078" w:rsidRDefault="006C6772" w:rsidP="00F10895">
            <w:pPr>
              <w:spacing w:after="0"/>
              <w:rPr>
                <w:rFonts w:ascii="Arial" w:hAnsi="Arial" w:cs="Arial"/>
                <w:b/>
              </w:rPr>
            </w:pPr>
            <w:r w:rsidRPr="00DA3078">
              <w:rPr>
                <w:rFonts w:ascii="Arial" w:hAnsi="Arial" w:cs="Arial"/>
                <w:b/>
              </w:rPr>
              <w:t>Requirements</w:t>
            </w:r>
          </w:p>
        </w:tc>
        <w:tc>
          <w:tcPr>
            <w:tcW w:w="2871" w:type="pct"/>
          </w:tcPr>
          <w:p w:rsidR="006C6772" w:rsidRPr="00DA3078" w:rsidRDefault="006C6772" w:rsidP="00F10895">
            <w:pPr>
              <w:spacing w:after="0"/>
              <w:rPr>
                <w:rStyle w:val="Strong"/>
                <w:rFonts w:cs="Arial"/>
              </w:rPr>
            </w:pPr>
            <w:r w:rsidRPr="00DA3078">
              <w:rPr>
                <w:rStyle w:val="Strong"/>
                <w:rFonts w:cs="Arial"/>
              </w:rPr>
              <w:t>Supporting Evidence</w:t>
            </w:r>
          </w:p>
        </w:tc>
      </w:tr>
      <w:tr w:rsidR="006C6772" w:rsidRPr="00575F6A" w:rsidTr="00F10895">
        <w:tc>
          <w:tcPr>
            <w:tcW w:w="2129" w:type="pct"/>
          </w:tcPr>
          <w:p w:rsidR="006C6772" w:rsidRPr="00B110E4" w:rsidRDefault="006C6772" w:rsidP="00F10895">
            <w:pPr>
              <w:spacing w:after="0"/>
              <w:rPr>
                <w:rFonts w:ascii="Arial" w:hAnsi="Arial" w:cs="Arial"/>
                <w:sz w:val="20"/>
              </w:rPr>
            </w:pPr>
            <w:r>
              <w:rPr>
                <w:rFonts w:ascii="Arial" w:hAnsi="Arial" w:cs="Arial"/>
                <w:sz w:val="20"/>
              </w:rPr>
              <w:t>Identify which credit from a Green Star As Built rating tool was achieved including evidence that the credit was awarded by the GBCA.</w:t>
            </w:r>
          </w:p>
        </w:tc>
        <w:tc>
          <w:tcPr>
            <w:tcW w:w="2871" w:type="pct"/>
            <w:shd w:val="clear" w:color="auto" w:fill="F2F2F2" w:themeFill="background1" w:themeFillShade="F2"/>
          </w:tcPr>
          <w:p w:rsidR="006C6772" w:rsidRPr="00B110E4" w:rsidRDefault="006C6772" w:rsidP="00F10895">
            <w:pPr>
              <w:spacing w:after="0"/>
              <w:rPr>
                <w:rStyle w:val="Strong"/>
                <w:rFonts w:cs="Arial"/>
                <w:sz w:val="20"/>
              </w:rPr>
            </w:pPr>
          </w:p>
        </w:tc>
      </w:tr>
    </w:tbl>
    <w:p w:rsidR="006C6772" w:rsidRDefault="006C6772" w:rsidP="00E83A60">
      <w:pPr>
        <w:spacing w:after="0"/>
        <w:rPr>
          <w:rFonts w:ascii="Arial" w:hAnsi="Arial" w:cs="Arial"/>
          <w:sz w:val="20"/>
          <w:szCs w:val="20"/>
        </w:rPr>
      </w:pPr>
    </w:p>
    <w:p w:rsidR="006C6772" w:rsidRDefault="006C6772" w:rsidP="00E83A60">
      <w:pPr>
        <w:spacing w:after="0"/>
        <w:rPr>
          <w:rFonts w:ascii="Arial" w:hAnsi="Arial" w:cs="Arial"/>
          <w:sz w:val="20"/>
          <w:szCs w:val="20"/>
        </w:rPr>
      </w:pPr>
    </w:p>
    <w:p w:rsidR="00E83A60" w:rsidRDefault="00E83A60" w:rsidP="00E83A60">
      <w:pPr>
        <w:spacing w:after="0"/>
        <w:rPr>
          <w:rFonts w:ascii="Arial" w:hAnsi="Arial" w:cs="Arial"/>
          <w:sz w:val="20"/>
          <w:szCs w:val="20"/>
        </w:rPr>
      </w:pPr>
      <w:r w:rsidRPr="004855A9">
        <w:rPr>
          <w:rFonts w:ascii="Arial" w:hAnsi="Arial" w:cs="Arial"/>
          <w:sz w:val="20"/>
          <w:szCs w:val="20"/>
        </w:rPr>
        <w:t>Identify where this information can be found within the supporting documentation provided.</w:t>
      </w:r>
    </w:p>
    <w:p w:rsidR="00E83A60" w:rsidRPr="004855A9" w:rsidRDefault="00E83A60" w:rsidP="00E83A60">
      <w:pPr>
        <w:spacing w:after="0"/>
        <w:rPr>
          <w:rFonts w:ascii="Arial" w:hAnsi="Arial" w:cs="Arial"/>
          <w:sz w:val="20"/>
          <w:szCs w:val="20"/>
        </w:rPr>
      </w:pPr>
    </w:p>
    <w:tbl>
      <w:tblPr>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6750"/>
        <w:gridCol w:w="2277"/>
      </w:tblGrid>
      <w:tr w:rsidR="00E83A60" w:rsidRPr="004855A9" w:rsidTr="004855A9">
        <w:tc>
          <w:tcPr>
            <w:tcW w:w="3739" w:type="pct"/>
            <w:shd w:val="clear" w:color="auto" w:fill="B6DDE8" w:themeFill="accent5" w:themeFillTint="66"/>
            <w:vAlign w:val="center"/>
          </w:tcPr>
          <w:p w:rsidR="00E83A60" w:rsidRPr="004855A9" w:rsidRDefault="00E83A60" w:rsidP="004855A9">
            <w:pPr>
              <w:spacing w:after="0"/>
              <w:rPr>
                <w:rFonts w:ascii="Arial" w:hAnsi="Arial" w:cs="Arial"/>
                <w:b/>
              </w:rPr>
            </w:pPr>
            <w:r w:rsidRPr="004855A9">
              <w:rPr>
                <w:rFonts w:ascii="Arial" w:hAnsi="Arial" w:cs="Arial"/>
                <w:b/>
              </w:rPr>
              <w:t>Supporting Documentation</w:t>
            </w:r>
          </w:p>
          <w:p w:rsidR="00E83A60" w:rsidRPr="004855A9" w:rsidRDefault="00E83A60" w:rsidP="004855A9">
            <w:pPr>
              <w:spacing w:after="0"/>
              <w:rPr>
                <w:rFonts w:ascii="Arial" w:hAnsi="Arial" w:cs="Arial"/>
              </w:rPr>
            </w:pPr>
            <w:r w:rsidRPr="004855A9">
              <w:rPr>
                <w:rFonts w:ascii="Arial" w:hAnsi="Arial" w:cs="Arial"/>
              </w:rPr>
              <w:t xml:space="preserve">(Name / title / description of document) </w:t>
            </w:r>
          </w:p>
        </w:tc>
        <w:tc>
          <w:tcPr>
            <w:tcW w:w="1261" w:type="pct"/>
            <w:shd w:val="clear" w:color="auto" w:fill="B6DDE8" w:themeFill="accent5" w:themeFillTint="66"/>
            <w:vAlign w:val="center"/>
          </w:tcPr>
          <w:p w:rsidR="00E83A60" w:rsidRPr="004855A9" w:rsidRDefault="00E83A60" w:rsidP="004855A9">
            <w:pPr>
              <w:spacing w:after="0"/>
              <w:jc w:val="center"/>
              <w:rPr>
                <w:rFonts w:ascii="Arial" w:hAnsi="Arial" w:cs="Arial"/>
                <w:b/>
              </w:rPr>
            </w:pPr>
            <w:r w:rsidRPr="004855A9">
              <w:rPr>
                <w:rFonts w:ascii="Arial" w:hAnsi="Arial" w:cs="Arial"/>
                <w:b/>
              </w:rPr>
              <w:t>Reference</w:t>
            </w:r>
          </w:p>
          <w:p w:rsidR="00E83A60" w:rsidRPr="004855A9" w:rsidRDefault="00E83A60" w:rsidP="004855A9">
            <w:pPr>
              <w:spacing w:after="0"/>
              <w:jc w:val="center"/>
              <w:rPr>
                <w:rFonts w:ascii="Arial" w:hAnsi="Arial" w:cs="Arial"/>
              </w:rPr>
            </w:pPr>
            <w:r w:rsidRPr="004855A9">
              <w:rPr>
                <w:rFonts w:ascii="Arial" w:hAnsi="Arial" w:cs="Arial"/>
              </w:rPr>
              <w:t>(Page no. or section)</w:t>
            </w:r>
          </w:p>
        </w:tc>
      </w:tr>
      <w:tr w:rsidR="00E83A60" w:rsidRPr="004855A9" w:rsidTr="004855A9">
        <w:tc>
          <w:tcPr>
            <w:tcW w:w="3739" w:type="pct"/>
            <w:vAlign w:val="center"/>
          </w:tcPr>
          <w:p w:rsidR="00E83A60" w:rsidRPr="004855A9" w:rsidRDefault="00E83A60"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E83A60" w:rsidRPr="004855A9" w:rsidRDefault="00E83A60" w:rsidP="00ED4B9C">
            <w:pPr>
              <w:spacing w:after="0"/>
              <w:jc w:val="center"/>
              <w:rPr>
                <w:rFonts w:ascii="Arial" w:hAnsi="Arial" w:cs="Arial"/>
                <w:sz w:val="20"/>
                <w:szCs w:val="20"/>
              </w:rPr>
            </w:pPr>
            <w:r w:rsidRPr="004855A9">
              <w:rPr>
                <w:rFonts w:ascii="Arial" w:hAnsi="Arial" w:cs="Arial"/>
                <w:color w:val="4BACC6" w:themeColor="accent5"/>
                <w:sz w:val="20"/>
                <w:szCs w:val="20"/>
              </w:rPr>
              <w:t>[####]</w:t>
            </w:r>
          </w:p>
        </w:tc>
      </w:tr>
      <w:tr w:rsidR="00E83A60" w:rsidRPr="004855A9" w:rsidTr="004855A9">
        <w:tc>
          <w:tcPr>
            <w:tcW w:w="3739" w:type="pct"/>
            <w:vAlign w:val="center"/>
          </w:tcPr>
          <w:p w:rsidR="00E83A60" w:rsidRPr="004855A9" w:rsidRDefault="00E83A60" w:rsidP="004855A9">
            <w:pPr>
              <w:spacing w:after="0"/>
              <w:rPr>
                <w:rFonts w:ascii="Arial" w:hAnsi="Arial" w:cs="Arial"/>
                <w:sz w:val="20"/>
                <w:szCs w:val="20"/>
              </w:rPr>
            </w:pPr>
            <w:r w:rsidRPr="004855A9">
              <w:rPr>
                <w:rFonts w:ascii="Arial" w:hAnsi="Arial" w:cs="Arial"/>
                <w:color w:val="4BACC6" w:themeColor="accent5"/>
                <w:sz w:val="20"/>
                <w:szCs w:val="20"/>
              </w:rPr>
              <w:t>[####]</w:t>
            </w:r>
          </w:p>
        </w:tc>
        <w:tc>
          <w:tcPr>
            <w:tcW w:w="1261" w:type="pct"/>
            <w:vAlign w:val="center"/>
          </w:tcPr>
          <w:p w:rsidR="00E83A60" w:rsidRPr="004855A9" w:rsidRDefault="00E83A60" w:rsidP="00ED4B9C">
            <w:pPr>
              <w:spacing w:after="0"/>
              <w:jc w:val="center"/>
              <w:rPr>
                <w:rFonts w:ascii="Arial" w:hAnsi="Arial" w:cs="Arial"/>
                <w:sz w:val="20"/>
                <w:szCs w:val="20"/>
              </w:rPr>
            </w:pPr>
            <w:r w:rsidRPr="004855A9">
              <w:rPr>
                <w:rFonts w:ascii="Arial" w:hAnsi="Arial" w:cs="Arial"/>
                <w:color w:val="4BACC6" w:themeColor="accent5"/>
                <w:sz w:val="20"/>
                <w:szCs w:val="20"/>
              </w:rPr>
              <w:t>[####]</w:t>
            </w:r>
          </w:p>
        </w:tc>
      </w:tr>
    </w:tbl>
    <w:p w:rsidR="00354A98" w:rsidRPr="00E83A60" w:rsidRDefault="00354A98" w:rsidP="00ED4B9C">
      <w:pPr>
        <w:pStyle w:val="Heading10"/>
        <w:tabs>
          <w:tab w:val="left" w:pos="5860"/>
        </w:tabs>
        <w:rPr>
          <w:rFonts w:ascii="Arial" w:hAnsi="Arial" w:cs="Arial"/>
        </w:rPr>
      </w:pPr>
      <w:r w:rsidRPr="00E83A60">
        <w:rPr>
          <w:rFonts w:ascii="Arial" w:hAnsi="Arial" w:cs="Arial"/>
        </w:rPr>
        <w:t>DISCUSSION</w:t>
      </w:r>
      <w:r w:rsidR="00ED4B9C">
        <w:rPr>
          <w:rFonts w:ascii="Arial" w:hAnsi="Arial" w:cs="Arial"/>
        </w:rPr>
        <w:tab/>
      </w:r>
    </w:p>
    <w:p w:rsidR="00354A98" w:rsidRPr="00E83A60" w:rsidRDefault="00354A98" w:rsidP="00354A98">
      <w:pPr>
        <w:rPr>
          <w:rFonts w:ascii="Arial" w:hAnsi="Arial" w:cs="Arial"/>
          <w:sz w:val="20"/>
        </w:rPr>
      </w:pPr>
      <w:r w:rsidRPr="00E83A60">
        <w:rPr>
          <w:rFonts w:ascii="Arial" w:hAnsi="Arial" w:cs="Arial"/>
          <w:sz w:val="20"/>
        </w:rPr>
        <w:t xml:space="preserve">Outline any issues you would like to highlight and clarify with the </w:t>
      </w:r>
      <w:r w:rsidR="00ED4B9C">
        <w:rPr>
          <w:rFonts w:ascii="Arial" w:hAnsi="Arial" w:cs="Arial"/>
          <w:sz w:val="20"/>
        </w:rPr>
        <w:t>Certified Assessor(s).</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354A98" w:rsidRPr="00575F6A" w:rsidTr="00ED149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354A98" w:rsidRPr="00E83A60" w:rsidRDefault="00354A98" w:rsidP="00B95C4C">
            <w:pPr>
              <w:rPr>
                <w:rFonts w:ascii="Arial" w:hAnsi="Arial" w:cs="Arial"/>
              </w:rPr>
            </w:pPr>
          </w:p>
          <w:p w:rsidR="00ED1496" w:rsidRDefault="00ED1496" w:rsidP="00B95C4C">
            <w:pPr>
              <w:rPr>
                <w:rFonts w:ascii="Arial" w:hAnsi="Arial" w:cs="Arial"/>
              </w:rPr>
            </w:pPr>
          </w:p>
          <w:p w:rsidR="00C125C4" w:rsidRPr="00E83A60" w:rsidRDefault="00C125C4" w:rsidP="00B95C4C">
            <w:pPr>
              <w:rPr>
                <w:rFonts w:ascii="Arial" w:hAnsi="Arial" w:cs="Arial"/>
              </w:rPr>
            </w:pPr>
          </w:p>
          <w:p w:rsidR="00ED1496" w:rsidRPr="00E83A60" w:rsidRDefault="00ED1496" w:rsidP="00B95C4C">
            <w:pPr>
              <w:rPr>
                <w:rFonts w:ascii="Arial" w:hAnsi="Arial" w:cs="Arial"/>
              </w:rPr>
            </w:pPr>
          </w:p>
        </w:tc>
      </w:tr>
    </w:tbl>
    <w:p w:rsidR="000F12D3" w:rsidRPr="00E83A60" w:rsidRDefault="000F12D3" w:rsidP="0049248D">
      <w:pPr>
        <w:pStyle w:val="Heading10"/>
        <w:rPr>
          <w:rFonts w:ascii="Arial" w:hAnsi="Arial" w:cs="Arial"/>
        </w:rPr>
      </w:pPr>
      <w:r w:rsidRPr="00E83A60">
        <w:rPr>
          <w:rFonts w:ascii="Arial" w:hAnsi="Arial" w:cs="Arial"/>
        </w:rPr>
        <w:t>DECLARATION</w:t>
      </w:r>
    </w:p>
    <w:p w:rsidR="000F12D3" w:rsidRPr="00E83A60" w:rsidRDefault="000F12D3" w:rsidP="00354A98">
      <w:pPr>
        <w:rPr>
          <w:rFonts w:ascii="Arial" w:eastAsiaTheme="majorEastAsia" w:hAnsi="Arial" w:cs="Arial"/>
          <w:sz w:val="20"/>
        </w:rPr>
      </w:pPr>
      <w:r w:rsidRPr="00E83A60">
        <w:rPr>
          <w:rFonts w:ascii="Arial" w:eastAsiaTheme="majorEastAsia" w:hAnsi="Arial" w:cs="Arial"/>
          <w:sz w:val="20"/>
        </w:rPr>
        <w:t xml:space="preserve">I confirm that the information provided in this document is truthful and accurate at the time of completion. </w:t>
      </w:r>
    </w:p>
    <w:p w:rsidR="004A5366" w:rsidRPr="00E83A60" w:rsidRDefault="004A5366" w:rsidP="004A5366">
      <w:pPr>
        <w:rPr>
          <w:rFonts w:ascii="Arial" w:hAnsi="Arial" w:cs="Arial"/>
          <w:sz w:val="20"/>
        </w:rPr>
      </w:pPr>
      <w:r w:rsidRPr="00E83A60">
        <w:rPr>
          <w:rFonts w:ascii="Arial" w:hAnsi="Arial" w:cs="Arial"/>
          <w:sz w:val="20"/>
        </w:rPr>
        <w:t xml:space="preserve">Provide author details, including name, position and email address: </w:t>
      </w:r>
    </w:p>
    <w:tbl>
      <w:tblPr>
        <w:tblStyle w:val="TableGrid"/>
        <w:tblW w:w="0" w:type="auto"/>
        <w:tblBorders>
          <w:top w:val="single" w:sz="8" w:space="0" w:color="56B3D0"/>
          <w:left w:val="single" w:sz="4" w:space="0" w:color="56B3D0"/>
          <w:bottom w:val="single" w:sz="8" w:space="0" w:color="56B3D0"/>
          <w:right w:val="single" w:sz="4" w:space="0" w:color="56B3D0"/>
          <w:insideH w:val="none" w:sz="0" w:space="0" w:color="auto"/>
        </w:tblBorders>
        <w:shd w:val="clear" w:color="auto" w:fill="F2F2F2" w:themeFill="background1" w:themeFillShade="F2"/>
        <w:tblLook w:val="04A0" w:firstRow="1" w:lastRow="0" w:firstColumn="1" w:lastColumn="0" w:noHBand="0" w:noVBand="1"/>
      </w:tblPr>
      <w:tblGrid>
        <w:gridCol w:w="9017"/>
      </w:tblGrid>
      <w:tr w:rsidR="004A5366" w:rsidRPr="00575F6A" w:rsidTr="00ED1496">
        <w:tc>
          <w:tcPr>
            <w:cnfStyle w:val="001000000000" w:firstRow="0" w:lastRow="0" w:firstColumn="1" w:lastColumn="0" w:oddVBand="0" w:evenVBand="0" w:oddHBand="0" w:evenHBand="0" w:firstRowFirstColumn="0" w:firstRowLastColumn="0" w:lastRowFirstColumn="0" w:lastRowLastColumn="0"/>
            <w:tcW w:w="9243" w:type="dxa"/>
            <w:shd w:val="clear" w:color="auto" w:fill="F2F2F2" w:themeFill="background1" w:themeFillShade="F2"/>
          </w:tcPr>
          <w:p w:rsidR="004A5366" w:rsidRDefault="004A5366">
            <w:pPr>
              <w:rPr>
                <w:rFonts w:ascii="Arial" w:hAnsi="Arial" w:cs="Arial"/>
              </w:rPr>
            </w:pPr>
          </w:p>
          <w:p w:rsidR="00C125C4" w:rsidRDefault="00C125C4">
            <w:pPr>
              <w:rPr>
                <w:rFonts w:ascii="Arial" w:hAnsi="Arial" w:cs="Arial"/>
              </w:rPr>
            </w:pPr>
          </w:p>
          <w:p w:rsidR="00C125C4" w:rsidRPr="00E83A60" w:rsidRDefault="00C125C4">
            <w:pPr>
              <w:rPr>
                <w:rFonts w:ascii="Arial" w:hAnsi="Arial" w:cs="Arial"/>
              </w:rPr>
            </w:pPr>
          </w:p>
          <w:p w:rsidR="00ED1496" w:rsidRDefault="00ED1496">
            <w:pPr>
              <w:rPr>
                <w:rFonts w:ascii="Arial" w:hAnsi="Arial" w:cs="Arial"/>
              </w:rPr>
            </w:pPr>
          </w:p>
          <w:p w:rsidR="00C125C4" w:rsidRPr="00E83A60" w:rsidRDefault="00C125C4">
            <w:pPr>
              <w:rPr>
                <w:rFonts w:ascii="Arial" w:hAnsi="Arial" w:cs="Arial"/>
              </w:rPr>
            </w:pPr>
          </w:p>
        </w:tc>
      </w:tr>
    </w:tbl>
    <w:sdt>
      <w:sdtPr>
        <w:rPr>
          <w:rFonts w:ascii="Arial" w:hAnsi="Arial" w:cs="Arial"/>
        </w:rPr>
        <w:id w:val="2568407"/>
        <w:date>
          <w:dateFormat w:val="d/MM/yyyy"/>
          <w:lid w:val="en-AU"/>
          <w:storeMappedDataAs w:val="dateTime"/>
          <w:calendar w:val="gregorian"/>
        </w:date>
      </w:sdtPr>
      <w:sdtEndPr/>
      <w:sdtContent>
        <w:p w:rsidR="000F12D3" w:rsidRPr="00E83A60" w:rsidRDefault="000F12D3" w:rsidP="00354A98">
          <w:pPr>
            <w:rPr>
              <w:rFonts w:ascii="Arial" w:hAnsi="Arial" w:cs="Arial"/>
            </w:rPr>
          </w:pPr>
          <w:r w:rsidRPr="00E83A60">
            <w:rPr>
              <w:rFonts w:ascii="Arial" w:hAnsi="Arial" w:cs="Arial"/>
            </w:rPr>
            <w:t>[Date]</w:t>
          </w:r>
          <w:r w:rsidRPr="00E83A60">
            <w:rPr>
              <w:rFonts w:ascii="Arial" w:hAnsi="Arial" w:cs="Arial"/>
            </w:rPr>
            <w:tab/>
          </w:r>
        </w:p>
      </w:sdtContent>
    </w:sdt>
    <w:p w:rsidR="00100916" w:rsidRPr="00E83A60" w:rsidRDefault="00100916" w:rsidP="00354A98">
      <w:pPr>
        <w:rPr>
          <w:rFonts w:ascii="Arial" w:hAnsi="Arial" w:cs="Arial"/>
        </w:rPr>
      </w:pPr>
    </w:p>
    <w:p w:rsidR="00100916" w:rsidRPr="00E83A60" w:rsidRDefault="00100916" w:rsidP="00354A98">
      <w:pPr>
        <w:rPr>
          <w:rFonts w:ascii="Arial" w:hAnsi="Arial" w:cs="Arial"/>
        </w:rPr>
      </w:pPr>
    </w:p>
    <w:sectPr w:rsidR="00100916" w:rsidRPr="00E83A60" w:rsidSect="009173CC">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383" w:rsidRDefault="00295383" w:rsidP="00341F70">
      <w:pPr>
        <w:spacing w:after="0" w:line="240" w:lineRule="auto"/>
      </w:pPr>
      <w:r>
        <w:separator/>
      </w:r>
    </w:p>
  </w:endnote>
  <w:endnote w:type="continuationSeparator" w:id="0">
    <w:p w:rsidR="00295383" w:rsidRDefault="00295383"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F70" w:rsidRDefault="00341F70">
    <w:pPr>
      <w:pStyle w:val="Footer"/>
    </w:pPr>
    <w:r>
      <w:rPr>
        <w:noProof/>
        <w:lang w:eastAsia="en-AU"/>
      </w:rPr>
      <w:drawing>
        <wp:inline distT="0" distB="0" distL="0" distR="0" wp14:anchorId="00431B04" wp14:editId="29701663">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383" w:rsidRDefault="00295383" w:rsidP="00341F70">
      <w:pPr>
        <w:spacing w:after="0" w:line="240" w:lineRule="auto"/>
      </w:pPr>
      <w:r>
        <w:separator/>
      </w:r>
    </w:p>
  </w:footnote>
  <w:footnote w:type="continuationSeparator" w:id="0">
    <w:p w:rsidR="00295383" w:rsidRDefault="00295383"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FCB" w:rsidRPr="00B55EA0" w:rsidRDefault="00A21FCB" w:rsidP="00A21FCB">
    <w:pPr>
      <w:pStyle w:val="Header"/>
      <w:pBdr>
        <w:bottom w:val="single" w:sz="4" w:space="1" w:color="auto"/>
      </w:pBdr>
      <w:tabs>
        <w:tab w:val="clear" w:pos="9026"/>
        <w:tab w:val="left" w:pos="5103"/>
        <w:tab w:val="right" w:pos="9639"/>
      </w:tabs>
      <w:ind w:right="-612" w:hanging="567"/>
      <w:rPr>
        <w:rFonts w:ascii="Arial" w:hAnsi="Arial" w:cs="Arial"/>
        <w:sz w:val="16"/>
        <w:szCs w:val="16"/>
        <w:lang w:val="en-US"/>
      </w:rPr>
    </w:pPr>
    <w:r w:rsidRPr="00B55EA0">
      <w:rPr>
        <w:rFonts w:ascii="Arial" w:hAnsi="Arial" w:cs="Arial"/>
        <w:sz w:val="16"/>
        <w:szCs w:val="16"/>
        <w:lang w:val="en-US"/>
      </w:rPr>
      <w:t xml:space="preserve">Green Star – </w:t>
    </w:r>
    <w:r w:rsidR="00101179" w:rsidRPr="00B55EA0">
      <w:rPr>
        <w:rFonts w:ascii="Arial" w:hAnsi="Arial" w:cs="Arial"/>
        <w:sz w:val="16"/>
        <w:szCs w:val="16"/>
      </w:rPr>
      <w:t>Performance v1</w:t>
    </w:r>
    <w:r w:rsidR="006C6772" w:rsidRPr="00B55EA0">
      <w:rPr>
        <w:rFonts w:ascii="Arial" w:hAnsi="Arial" w:cs="Arial"/>
        <w:sz w:val="16"/>
        <w:szCs w:val="16"/>
      </w:rPr>
      <w:t>.2</w:t>
    </w:r>
    <w:r w:rsidRPr="00B55EA0">
      <w:rPr>
        <w:rFonts w:ascii="Arial" w:hAnsi="Arial" w:cs="Arial"/>
        <w:sz w:val="16"/>
        <w:szCs w:val="16"/>
        <w:lang w:val="en-US"/>
      </w:rPr>
      <w:tab/>
    </w:r>
    <w:r w:rsidRPr="00B55EA0">
      <w:rPr>
        <w:rFonts w:ascii="Arial" w:hAnsi="Arial" w:cs="Arial"/>
        <w:sz w:val="16"/>
        <w:szCs w:val="16"/>
        <w:lang w:val="en-US"/>
      </w:rPr>
      <w:tab/>
    </w:r>
    <w:r w:rsidRPr="00B55EA0">
      <w:rPr>
        <w:rFonts w:ascii="Arial" w:hAnsi="Arial" w:cs="Arial"/>
        <w:sz w:val="16"/>
        <w:szCs w:val="16"/>
        <w:lang w:val="en-US"/>
      </w:rPr>
      <w:tab/>
    </w:r>
    <w:r w:rsidR="004A2A05" w:rsidRPr="00B55EA0">
      <w:rPr>
        <w:rFonts w:ascii="Arial" w:hAnsi="Arial" w:cs="Arial"/>
        <w:sz w:val="16"/>
        <w:szCs w:val="16"/>
        <w:lang w:val="en-US"/>
      </w:rPr>
      <w:t>Rec</w:t>
    </w:r>
    <w:r w:rsidR="006D1990" w:rsidRPr="00B55EA0">
      <w:rPr>
        <w:rFonts w:ascii="Arial" w:hAnsi="Arial" w:cs="Arial"/>
        <w:sz w:val="16"/>
        <w:szCs w:val="16"/>
        <w:lang w:val="en-US"/>
      </w:rPr>
      <w:t xml:space="preserve">ertification </w:t>
    </w:r>
    <w:r w:rsidRPr="00B55EA0">
      <w:rPr>
        <w:rFonts w:ascii="Arial" w:hAnsi="Arial" w:cs="Arial"/>
        <w:sz w:val="16"/>
        <w:szCs w:val="16"/>
        <w:lang w:val="en-US"/>
      </w:rPr>
      <w:t>Submission Template</w:t>
    </w:r>
    <w:r w:rsidR="00301493" w:rsidRPr="00B55EA0">
      <w:rPr>
        <w:rFonts w:ascii="Arial" w:hAnsi="Arial" w:cs="Arial"/>
        <w:sz w:val="16"/>
        <w:szCs w:val="16"/>
        <w:lang w:val="en-US"/>
      </w:rPr>
      <w:t xml:space="preserve"> </w:t>
    </w:r>
    <w:r w:rsidR="00C03D3D" w:rsidRPr="00B55EA0">
      <w:rPr>
        <w:rFonts w:ascii="Arial" w:hAnsi="Arial" w:cs="Arial"/>
        <w:sz w:val="16"/>
        <w:szCs w:val="16"/>
        <w:lang w:val="en-US"/>
      </w:rPr>
      <w:t>r1</w:t>
    </w:r>
  </w:p>
  <w:p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05703AEC"/>
    <w:multiLevelType w:val="hybridMultilevel"/>
    <w:tmpl w:val="FB4AD416"/>
    <w:lvl w:ilvl="0" w:tplc="0D18A204">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E4F0309"/>
    <w:multiLevelType w:val="hybridMultilevel"/>
    <w:tmpl w:val="32320D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0F19E1"/>
    <w:multiLevelType w:val="hybridMultilevel"/>
    <w:tmpl w:val="FF18F214"/>
    <w:lvl w:ilvl="0" w:tplc="17A8FD0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0F261D"/>
    <w:multiLevelType w:val="hybridMultilevel"/>
    <w:tmpl w:val="9E7EE4C4"/>
    <w:lvl w:ilvl="0" w:tplc="E1F4F58C">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2"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C9756CF"/>
    <w:multiLevelType w:val="hybridMultilevel"/>
    <w:tmpl w:val="46C6A04A"/>
    <w:lvl w:ilvl="0" w:tplc="F4BA1FE0">
      <w:start w:val="1"/>
      <w:numFmt w:val="bullet"/>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25" w15:restartNumberingAfterBreak="0">
    <w:nsid w:val="5CDA5322"/>
    <w:multiLevelType w:val="hybridMultilevel"/>
    <w:tmpl w:val="F02EA0EE"/>
    <w:lvl w:ilvl="0" w:tplc="8A7A131E">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6FE6B67"/>
    <w:multiLevelType w:val="hybridMultilevel"/>
    <w:tmpl w:val="1EFE6136"/>
    <w:lvl w:ilvl="0" w:tplc="E38606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E132477"/>
    <w:multiLevelType w:val="hybridMultilevel"/>
    <w:tmpl w:val="6E8A2AB8"/>
    <w:lvl w:ilvl="0" w:tplc="3448129C">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30"/>
  </w:num>
  <w:num w:numId="4">
    <w:abstractNumId w:val="18"/>
  </w:num>
  <w:num w:numId="5">
    <w:abstractNumId w:val="1"/>
  </w:num>
  <w:num w:numId="6">
    <w:abstractNumId w:val="22"/>
  </w:num>
  <w:num w:numId="7">
    <w:abstractNumId w:val="24"/>
  </w:num>
  <w:num w:numId="8">
    <w:abstractNumId w:val="4"/>
  </w:num>
  <w:num w:numId="9">
    <w:abstractNumId w:val="11"/>
  </w:num>
  <w:num w:numId="10">
    <w:abstractNumId w:val="7"/>
  </w:num>
  <w:num w:numId="11">
    <w:abstractNumId w:val="10"/>
  </w:num>
  <w:num w:numId="12">
    <w:abstractNumId w:val="0"/>
  </w:num>
  <w:num w:numId="13">
    <w:abstractNumId w:val="3"/>
  </w:num>
  <w:num w:numId="14">
    <w:abstractNumId w:val="17"/>
  </w:num>
  <w:num w:numId="15">
    <w:abstractNumId w:val="15"/>
  </w:num>
  <w:num w:numId="16">
    <w:abstractNumId w:val="34"/>
  </w:num>
  <w:num w:numId="17">
    <w:abstractNumId w:val="5"/>
  </w:num>
  <w:num w:numId="18">
    <w:abstractNumId w:val="13"/>
  </w:num>
  <w:num w:numId="19">
    <w:abstractNumId w:val="19"/>
  </w:num>
  <w:num w:numId="20">
    <w:abstractNumId w:val="33"/>
  </w:num>
  <w:num w:numId="21">
    <w:abstractNumId w:val="31"/>
  </w:num>
  <w:num w:numId="22">
    <w:abstractNumId w:val="23"/>
  </w:num>
  <w:num w:numId="23">
    <w:abstractNumId w:val="16"/>
  </w:num>
  <w:num w:numId="24">
    <w:abstractNumId w:val="27"/>
  </w:num>
  <w:num w:numId="25">
    <w:abstractNumId w:val="8"/>
  </w:num>
  <w:num w:numId="26">
    <w:abstractNumId w:val="14"/>
  </w:num>
  <w:num w:numId="27">
    <w:abstractNumId w:val="26"/>
  </w:num>
  <w:num w:numId="28">
    <w:abstractNumId w:val="6"/>
  </w:num>
  <w:num w:numId="29">
    <w:abstractNumId w:val="28"/>
  </w:num>
  <w:num w:numId="30">
    <w:abstractNumId w:val="21"/>
  </w:num>
  <w:num w:numId="31">
    <w:abstractNumId w:val="20"/>
  </w:num>
  <w:num w:numId="32">
    <w:abstractNumId w:val="25"/>
  </w:num>
  <w:num w:numId="33">
    <w:abstractNumId w:val="32"/>
  </w:num>
  <w:num w:numId="34">
    <w:abstractNumId w:val="2"/>
  </w:num>
  <w:num w:numId="3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0479C"/>
    <w:rsid w:val="00015B85"/>
    <w:rsid w:val="00017B56"/>
    <w:rsid w:val="000251DE"/>
    <w:rsid w:val="0002622D"/>
    <w:rsid w:val="00041305"/>
    <w:rsid w:val="000414A1"/>
    <w:rsid w:val="00043CC3"/>
    <w:rsid w:val="000548EA"/>
    <w:rsid w:val="0007088C"/>
    <w:rsid w:val="00097055"/>
    <w:rsid w:val="000F12D3"/>
    <w:rsid w:val="00100916"/>
    <w:rsid w:val="00101179"/>
    <w:rsid w:val="00102D9D"/>
    <w:rsid w:val="0011081A"/>
    <w:rsid w:val="00120507"/>
    <w:rsid w:val="001277FF"/>
    <w:rsid w:val="00145EF1"/>
    <w:rsid w:val="00155FD6"/>
    <w:rsid w:val="00163B6E"/>
    <w:rsid w:val="00166528"/>
    <w:rsid w:val="00192484"/>
    <w:rsid w:val="001A6021"/>
    <w:rsid w:val="001A76C9"/>
    <w:rsid w:val="001C087A"/>
    <w:rsid w:val="001C55B2"/>
    <w:rsid w:val="001C75BB"/>
    <w:rsid w:val="001D4195"/>
    <w:rsid w:val="00253282"/>
    <w:rsid w:val="0026389D"/>
    <w:rsid w:val="002800D9"/>
    <w:rsid w:val="00291D61"/>
    <w:rsid w:val="00295383"/>
    <w:rsid w:val="002D0D76"/>
    <w:rsid w:val="002D672F"/>
    <w:rsid w:val="002F0C37"/>
    <w:rsid w:val="00301493"/>
    <w:rsid w:val="003048BF"/>
    <w:rsid w:val="00313F06"/>
    <w:rsid w:val="00341F70"/>
    <w:rsid w:val="00343B85"/>
    <w:rsid w:val="00354A98"/>
    <w:rsid w:val="003671AF"/>
    <w:rsid w:val="00375418"/>
    <w:rsid w:val="00385775"/>
    <w:rsid w:val="00386BF8"/>
    <w:rsid w:val="00394ABC"/>
    <w:rsid w:val="003A63C9"/>
    <w:rsid w:val="003B481B"/>
    <w:rsid w:val="003E6408"/>
    <w:rsid w:val="003F710D"/>
    <w:rsid w:val="004109A5"/>
    <w:rsid w:val="00415DAA"/>
    <w:rsid w:val="00421258"/>
    <w:rsid w:val="00441FDE"/>
    <w:rsid w:val="00450AF8"/>
    <w:rsid w:val="00470E31"/>
    <w:rsid w:val="0049248D"/>
    <w:rsid w:val="004A2A05"/>
    <w:rsid w:val="004A2F3C"/>
    <w:rsid w:val="004A5366"/>
    <w:rsid w:val="004C5ACA"/>
    <w:rsid w:val="004D7376"/>
    <w:rsid w:val="004E345C"/>
    <w:rsid w:val="004F2472"/>
    <w:rsid w:val="004F5BB7"/>
    <w:rsid w:val="005205F4"/>
    <w:rsid w:val="005413EA"/>
    <w:rsid w:val="005426C3"/>
    <w:rsid w:val="00543FCE"/>
    <w:rsid w:val="005500F9"/>
    <w:rsid w:val="00575F6A"/>
    <w:rsid w:val="00577D2A"/>
    <w:rsid w:val="00580F96"/>
    <w:rsid w:val="00581F52"/>
    <w:rsid w:val="005959BE"/>
    <w:rsid w:val="005B1A2D"/>
    <w:rsid w:val="005C0452"/>
    <w:rsid w:val="005C2F1A"/>
    <w:rsid w:val="005C34D2"/>
    <w:rsid w:val="005C692B"/>
    <w:rsid w:val="005E267B"/>
    <w:rsid w:val="005E3471"/>
    <w:rsid w:val="006332D0"/>
    <w:rsid w:val="00646F51"/>
    <w:rsid w:val="00675AE6"/>
    <w:rsid w:val="00696088"/>
    <w:rsid w:val="006B3D65"/>
    <w:rsid w:val="006B6118"/>
    <w:rsid w:val="006C09EF"/>
    <w:rsid w:val="006C6772"/>
    <w:rsid w:val="006D1990"/>
    <w:rsid w:val="006D3C47"/>
    <w:rsid w:val="006E3AC3"/>
    <w:rsid w:val="0072577C"/>
    <w:rsid w:val="007322A7"/>
    <w:rsid w:val="0075170B"/>
    <w:rsid w:val="00751DB0"/>
    <w:rsid w:val="007537EB"/>
    <w:rsid w:val="00766025"/>
    <w:rsid w:val="007772D5"/>
    <w:rsid w:val="00790B68"/>
    <w:rsid w:val="007D3ED6"/>
    <w:rsid w:val="00830329"/>
    <w:rsid w:val="00833D8E"/>
    <w:rsid w:val="00834B07"/>
    <w:rsid w:val="00841903"/>
    <w:rsid w:val="0086343F"/>
    <w:rsid w:val="008A2678"/>
    <w:rsid w:val="008B10FC"/>
    <w:rsid w:val="008D2570"/>
    <w:rsid w:val="008D3D8B"/>
    <w:rsid w:val="008E2EB8"/>
    <w:rsid w:val="009173CC"/>
    <w:rsid w:val="00923C78"/>
    <w:rsid w:val="00941D1F"/>
    <w:rsid w:val="009436C0"/>
    <w:rsid w:val="00944D5D"/>
    <w:rsid w:val="00950859"/>
    <w:rsid w:val="0095348B"/>
    <w:rsid w:val="00955DBE"/>
    <w:rsid w:val="00973783"/>
    <w:rsid w:val="009A13BF"/>
    <w:rsid w:val="009C3907"/>
    <w:rsid w:val="009E45D5"/>
    <w:rsid w:val="00A14DE0"/>
    <w:rsid w:val="00A207CE"/>
    <w:rsid w:val="00A21FCB"/>
    <w:rsid w:val="00A275AC"/>
    <w:rsid w:val="00A32EDD"/>
    <w:rsid w:val="00A35AAE"/>
    <w:rsid w:val="00A45B94"/>
    <w:rsid w:val="00A77B3E"/>
    <w:rsid w:val="00AA2E9F"/>
    <w:rsid w:val="00AA6199"/>
    <w:rsid w:val="00AB2114"/>
    <w:rsid w:val="00AB3523"/>
    <w:rsid w:val="00AD1C78"/>
    <w:rsid w:val="00AD250F"/>
    <w:rsid w:val="00AD7849"/>
    <w:rsid w:val="00AE7E91"/>
    <w:rsid w:val="00AF437B"/>
    <w:rsid w:val="00B002B6"/>
    <w:rsid w:val="00B04026"/>
    <w:rsid w:val="00B14631"/>
    <w:rsid w:val="00B16241"/>
    <w:rsid w:val="00B2137F"/>
    <w:rsid w:val="00B266F9"/>
    <w:rsid w:val="00B43004"/>
    <w:rsid w:val="00B55EA0"/>
    <w:rsid w:val="00B640C8"/>
    <w:rsid w:val="00B70EEA"/>
    <w:rsid w:val="00B95C4C"/>
    <w:rsid w:val="00BA7D0F"/>
    <w:rsid w:val="00BB0CF9"/>
    <w:rsid w:val="00BC1D56"/>
    <w:rsid w:val="00BC4B80"/>
    <w:rsid w:val="00BC5F25"/>
    <w:rsid w:val="00BF694D"/>
    <w:rsid w:val="00C03D3D"/>
    <w:rsid w:val="00C125C4"/>
    <w:rsid w:val="00C153C0"/>
    <w:rsid w:val="00C166CB"/>
    <w:rsid w:val="00C172F4"/>
    <w:rsid w:val="00C36886"/>
    <w:rsid w:val="00C63291"/>
    <w:rsid w:val="00C66A4C"/>
    <w:rsid w:val="00C814E4"/>
    <w:rsid w:val="00C93B33"/>
    <w:rsid w:val="00CA175C"/>
    <w:rsid w:val="00CA2474"/>
    <w:rsid w:val="00CB4962"/>
    <w:rsid w:val="00CC17FC"/>
    <w:rsid w:val="00CC654F"/>
    <w:rsid w:val="00CE0F15"/>
    <w:rsid w:val="00CF66A0"/>
    <w:rsid w:val="00D144BE"/>
    <w:rsid w:val="00D15333"/>
    <w:rsid w:val="00D20DA9"/>
    <w:rsid w:val="00D32CE7"/>
    <w:rsid w:val="00D33C83"/>
    <w:rsid w:val="00D345B9"/>
    <w:rsid w:val="00D34A57"/>
    <w:rsid w:val="00D532C3"/>
    <w:rsid w:val="00D55E65"/>
    <w:rsid w:val="00D70E27"/>
    <w:rsid w:val="00D80EAC"/>
    <w:rsid w:val="00D90EBB"/>
    <w:rsid w:val="00DA27D3"/>
    <w:rsid w:val="00DC36E3"/>
    <w:rsid w:val="00DE5820"/>
    <w:rsid w:val="00DF0E45"/>
    <w:rsid w:val="00E1023F"/>
    <w:rsid w:val="00E12EA1"/>
    <w:rsid w:val="00E15F6B"/>
    <w:rsid w:val="00E33F82"/>
    <w:rsid w:val="00E52F47"/>
    <w:rsid w:val="00E54D9E"/>
    <w:rsid w:val="00E63EF6"/>
    <w:rsid w:val="00E70362"/>
    <w:rsid w:val="00E83A60"/>
    <w:rsid w:val="00EC4E1C"/>
    <w:rsid w:val="00ED1496"/>
    <w:rsid w:val="00ED4B9C"/>
    <w:rsid w:val="00EE0752"/>
    <w:rsid w:val="00EE192D"/>
    <w:rsid w:val="00EF1E4B"/>
    <w:rsid w:val="00F03CC0"/>
    <w:rsid w:val="00F07BA9"/>
    <w:rsid w:val="00F22F4B"/>
    <w:rsid w:val="00F239EF"/>
    <w:rsid w:val="00F43E46"/>
    <w:rsid w:val="00F5112D"/>
    <w:rsid w:val="00F804BA"/>
    <w:rsid w:val="00F82059"/>
    <w:rsid w:val="00F93D08"/>
    <w:rsid w:val="00F945F1"/>
    <w:rsid w:val="00FB13AD"/>
    <w:rsid w:val="00FB145F"/>
    <w:rsid w:val="00FB2507"/>
    <w:rsid w:val="00FC156C"/>
    <w:rsid w:val="00FC67A4"/>
    <w:rsid w:val="00FD624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15:docId w15:val="{EB931986-0DCC-4A7D-B569-305F53729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before="120" w:after="120" w:line="276" w:lineRule="auto"/>
      </w:pPr>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5413EA"/>
    <w:pPr>
      <w:spacing w:before="0" w:after="160" w:line="259" w:lineRule="auto"/>
    </w:pPr>
    <w:rPr>
      <w:rFonts w:asciiTheme="minorHAnsi" w:eastAsiaTheme="minorHAnsi" w:hAnsiTheme="minorHAnsi" w:cstheme="minorBidi"/>
      <w:sz w:val="22"/>
      <w:szCs w:val="22"/>
      <w:lang w:val="en-AU"/>
    </w:rPr>
  </w:style>
  <w:style w:type="paragraph" w:styleId="Heading1">
    <w:name w:val="heading 1"/>
    <w:aliases w:val="Credit Name,H1 Heading level 1"/>
    <w:basedOn w:val="Normal"/>
    <w:link w:val="Heading1Char"/>
    <w:autoRedefine/>
    <w:uiPriority w:val="9"/>
    <w:qFormat/>
    <w:rsid w:val="006D1990"/>
    <w:pPr>
      <w:keepNext/>
      <w:spacing w:before="240" w:after="120" w:line="240" w:lineRule="auto"/>
      <w:outlineLvl w:val="0"/>
    </w:pPr>
    <w:rPr>
      <w:caps/>
      <w:noProof/>
      <w:color w:val="56B3D0"/>
      <w:sz w:val="36"/>
      <w:szCs w:val="32"/>
    </w:rPr>
  </w:style>
  <w:style w:type="paragraph" w:styleId="Heading2">
    <w:name w:val="heading 2"/>
    <w:aliases w:val="Section Title,Heading L2"/>
    <w:basedOn w:val="Normal"/>
    <w:next w:val="Normal"/>
    <w:link w:val="Heading2Char"/>
    <w:autoRedefine/>
    <w:qFormat/>
    <w:rsid w:val="008D3D8B"/>
    <w:pPr>
      <w:keepNext/>
      <w:spacing w:before="240" w:line="240" w:lineRule="auto"/>
      <w:outlineLvl w:val="1"/>
    </w:pPr>
    <w:rPr>
      <w:bCs/>
      <w:caps/>
      <w:noProof/>
      <w:color w:val="56B3D0"/>
      <w:sz w:val="36"/>
      <w:szCs w:val="32"/>
    </w:rPr>
  </w:style>
  <w:style w:type="paragraph" w:styleId="Heading3">
    <w:name w:val="heading 3"/>
    <w:aliases w:val="Criterion Sub-Title"/>
    <w:basedOn w:val="Normal"/>
    <w:next w:val="Normal"/>
    <w:link w:val="Heading3Char"/>
    <w:autoRedefine/>
    <w:qFormat/>
    <w:rsid w:val="00575F6A"/>
    <w:pPr>
      <w:keepNext/>
      <w:spacing w:after="0" w:line="240" w:lineRule="auto"/>
      <w:ind w:left="720" w:hanging="720"/>
      <w:outlineLvl w:val="2"/>
    </w:pPr>
    <w:rPr>
      <w:rFonts w:ascii="Arial" w:hAnsi="Arial" w:cs="Arial"/>
      <w:color w:val="4BACC6" w:themeColor="accent5"/>
      <w:sz w:val="24"/>
      <w:szCs w:val="28"/>
    </w:rPr>
  </w:style>
  <w:style w:type="paragraph" w:styleId="Heading4">
    <w:name w:val="heading 4"/>
    <w:aliases w:val="Subsubtitle"/>
    <w:basedOn w:val="Normal"/>
    <w:next w:val="Normal"/>
    <w:link w:val="Heading4Char"/>
    <w:autoRedefine/>
    <w:qFormat/>
    <w:rsid w:val="00575F6A"/>
    <w:pPr>
      <w:spacing w:before="240" w:after="40" w:line="240" w:lineRule="auto"/>
      <w:outlineLvl w:val="3"/>
    </w:pPr>
    <w:rPr>
      <w:rFonts w:ascii="Arial" w:hAnsi="Arial" w:cs="Arial"/>
      <w:b/>
      <w:bCs/>
      <w:sz w:val="24"/>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A5366"/>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4A5366"/>
    <w:rPr>
      <w:rFonts w:ascii="Arial" w:eastAsia="Calibri" w:hAnsi="Arial"/>
      <w:b/>
      <w:color w:val="56B3D0"/>
      <w:sz w:val="22"/>
      <w:szCs w:val="16"/>
      <w:lang w:val="en-AU"/>
    </w:rPr>
  </w:style>
  <w:style w:type="paragraph" w:styleId="Caption">
    <w:name w:val="caption"/>
    <w:basedOn w:val="Normal"/>
    <w:next w:val="Normal"/>
    <w:uiPriority w:val="35"/>
    <w:unhideWhenUsed/>
    <w:qFormat/>
    <w:rsid w:val="006D1990"/>
    <w:pPr>
      <w:spacing w:line="240" w:lineRule="auto"/>
    </w:pPr>
    <w:rPr>
      <w:b/>
      <w:bCs/>
      <w:color w:val="4F81BD" w:themeColor="accent1"/>
      <w:sz w:val="18"/>
      <w:szCs w:val="18"/>
    </w:rPr>
  </w:style>
  <w:style w:type="table" w:styleId="TableClassic1">
    <w:name w:val="Table Classic 1"/>
    <w:basedOn w:val="TableNormal"/>
    <w:locked/>
    <w:rsid w:val="00BA7D0F"/>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436C0"/>
    <w:tblPr>
      <w:tblBorders>
        <w:top w:val="single" w:sz="4" w:space="0" w:color="56B3D0"/>
        <w:bottom w:val="single" w:sz="4" w:space="0" w:color="56B3D0"/>
        <w:insideH w:val="single" w:sz="4" w:space="0" w:color="56B3D0"/>
      </w:tblBorders>
    </w:tblPr>
    <w:tcPr>
      <w:tcMar>
        <w:top w:w="113" w:type="dxa"/>
        <w:bottom w:w="113" w:type="dxa"/>
      </w:tcMar>
    </w:tc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6D1990"/>
    <w:pPr>
      <w:spacing w:before="0" w:after="0" w:line="240" w:lineRule="auto"/>
      <w:contextualSpacing/>
    </w:pPr>
    <w:rPr>
      <w:rFonts w:ascii="Arial" w:eastAsiaTheme="minorHAnsi" w:hAnsi="Arial" w:cstheme="minorBidi"/>
      <w:lang w:val="en-AU"/>
    </w:rPr>
    <w:tblPr>
      <w:tblBorders>
        <w:top w:val="single" w:sz="4" w:space="0" w:color="56B3D0"/>
        <w:bottom w:val="single" w:sz="4" w:space="0" w:color="56B3D0"/>
        <w:insideH w:val="single" w:sz="4" w:space="0" w:color="56B3D0"/>
      </w:tblBorders>
    </w:tblPr>
    <w:tcPr>
      <w:tcMar>
        <w:top w:w="57" w:type="dxa"/>
        <w:bottom w:w="57" w:type="dxa"/>
      </w:tcMar>
    </w:tc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6D1990"/>
    <w:pPr>
      <w:ind w:left="720"/>
      <w:contextualSpacing/>
    </w:pPr>
  </w:style>
  <w:style w:type="paragraph" w:customStyle="1" w:styleId="Centered">
    <w:name w:val="Centered"/>
    <w:basedOn w:val="Normal"/>
    <w:rsid w:val="00DC36E3"/>
    <w:pPr>
      <w:jc w:val="center"/>
    </w:pPr>
    <w:rPr>
      <w:rFonts w:cs="Times New Roman"/>
    </w:rPr>
  </w:style>
  <w:style w:type="table" w:styleId="Table3Deffects3">
    <w:name w:val="Table 3D effects 3"/>
    <w:basedOn w:val="TableNormal"/>
    <w:locked/>
    <w:rsid w:val="00BA7D0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8D3D8B"/>
    <w:rPr>
      <w:rFonts w:ascii="Arial" w:hAnsi="Arial" w:cs="Arial"/>
      <w:caps/>
      <w:noProof/>
      <w:color w:val="56B3D0"/>
      <w:sz w:val="36"/>
      <w:szCs w:val="32"/>
      <w:lang w:val="en-AU"/>
    </w:rPr>
  </w:style>
  <w:style w:type="character" w:customStyle="1" w:styleId="CriterionsubheadingChar">
    <w:name w:val="Criterion sub heading Char"/>
    <w:basedOn w:val="Heading2Char"/>
    <w:link w:val="Criterionsubheading"/>
    <w:rsid w:val="00BA7D0F"/>
    <w:rPr>
      <w:rFonts w:ascii="Arial" w:eastAsia="Arial" w:hAnsi="Arial" w:cs="Arial"/>
      <w:bCs w:val="0"/>
      <w:caps/>
      <w:noProof/>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4A53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A5366"/>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575F6A"/>
    <w:rPr>
      <w:rFonts w:ascii="Arial" w:eastAsiaTheme="minorHAnsi" w:hAnsi="Arial" w:cs="Arial"/>
      <w:color w:val="4BACC6" w:themeColor="accent5"/>
      <w:sz w:val="24"/>
      <w:szCs w:val="28"/>
      <w:lang w:val="en-AU"/>
    </w:rPr>
  </w:style>
  <w:style w:type="paragraph" w:customStyle="1" w:styleId="Bluetext">
    <w:name w:val="Blue text"/>
    <w:basedOn w:val="Normal"/>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4A5366"/>
    <w:pPr>
      <w:tabs>
        <w:tab w:val="center" w:pos="4513"/>
        <w:tab w:val="right" w:pos="9026"/>
      </w:tabs>
      <w:spacing w:after="0" w:line="240" w:lineRule="auto"/>
    </w:pPr>
  </w:style>
  <w:style w:type="character" w:customStyle="1" w:styleId="HeaderChar">
    <w:name w:val="Header Char"/>
    <w:basedOn w:val="DefaultParagraphFont"/>
    <w:link w:val="Header"/>
    <w:rsid w:val="004A5366"/>
    <w:rPr>
      <w:rFonts w:ascii="Arial" w:eastAsia="Arial" w:hAnsi="Arial" w:cs="Arial"/>
      <w:color w:val="000000"/>
      <w:szCs w:val="22"/>
      <w:lang w:val="en-AU"/>
    </w:rPr>
  </w:style>
  <w:style w:type="paragraph" w:styleId="Footer">
    <w:name w:val="footer"/>
    <w:basedOn w:val="Normal"/>
    <w:link w:val="FooterChar"/>
    <w:unhideWhenUsed/>
    <w:locked/>
    <w:rsid w:val="004A5366"/>
    <w:pPr>
      <w:tabs>
        <w:tab w:val="center" w:pos="4513"/>
        <w:tab w:val="right" w:pos="9026"/>
      </w:tabs>
      <w:spacing w:after="0" w:line="240" w:lineRule="auto"/>
    </w:pPr>
  </w:style>
  <w:style w:type="character" w:customStyle="1" w:styleId="FooterChar">
    <w:name w:val="Footer Char"/>
    <w:basedOn w:val="DefaultParagraphFont"/>
    <w:link w:val="Footer"/>
    <w:rsid w:val="004A5366"/>
    <w:rPr>
      <w:rFonts w:ascii="Arial" w:eastAsia="Arial" w:hAnsi="Arial" w:cs="Arial"/>
      <w:color w:val="000000"/>
      <w:szCs w:val="22"/>
      <w:lang w:val="en-AU"/>
    </w:rPr>
  </w:style>
  <w:style w:type="paragraph" w:customStyle="1" w:styleId="Criterion">
    <w:name w:val="Criterion"/>
    <w:basedOn w:val="Heading3"/>
    <w:link w:val="CriterionChar"/>
    <w:autoRedefine/>
    <w:rsid w:val="006D1990"/>
    <w:pPr>
      <w:tabs>
        <w:tab w:val="left" w:pos="142"/>
      </w:tabs>
      <w:spacing w:after="120"/>
    </w:pPr>
    <w:rPr>
      <w:rFonts w:eastAsia="Arial"/>
      <w:b/>
      <w:bCs/>
      <w:caps/>
      <w:color w:val="56B3D0"/>
      <w:sz w:val="28"/>
    </w:rPr>
  </w:style>
  <w:style w:type="character" w:customStyle="1" w:styleId="CriterionChar">
    <w:name w:val="Criterion Char"/>
    <w:basedOn w:val="DefaultParagraphFont"/>
    <w:link w:val="Criterion"/>
    <w:rsid w:val="006D1990"/>
    <w:rPr>
      <w:rFonts w:ascii="Arial" w:eastAsia="Arial" w:hAnsi="Arial" w:cs="Arial"/>
      <w:caps/>
      <w:color w:val="56B3D0"/>
      <w:sz w:val="28"/>
      <w:szCs w:val="28"/>
      <w:lang w:val="en-AU"/>
    </w:rPr>
  </w:style>
  <w:style w:type="character" w:customStyle="1" w:styleId="Heading1Char">
    <w:name w:val="Heading 1 Char"/>
    <w:aliases w:val="Credit Name Char,H1 Heading level 1 Char"/>
    <w:basedOn w:val="DefaultParagraphFont"/>
    <w:link w:val="Heading1"/>
    <w:uiPriority w:val="9"/>
    <w:rsid w:val="006D1990"/>
    <w:rPr>
      <w:rFonts w:ascii="Arial" w:hAnsi="Arial" w:cs="Arial"/>
      <w:bCs/>
      <w:caps/>
      <w:noProof/>
      <w:color w:val="56B3D0"/>
      <w:sz w:val="36"/>
      <w:szCs w:val="32"/>
      <w:lang w:val="en-AU"/>
    </w:rPr>
  </w:style>
  <w:style w:type="paragraph" w:customStyle="1" w:styleId="Style3">
    <w:name w:val="Style3"/>
    <w:basedOn w:val="Heading3"/>
    <w:rsid w:val="004A5366"/>
    <w:pPr>
      <w:numPr>
        <w:ilvl w:val="1"/>
        <w:numId w:val="6"/>
      </w:numPr>
      <w:spacing w:after="240" w:line="192" w:lineRule="auto"/>
    </w:pPr>
    <w:rPr>
      <w:rFonts w:ascii="Arial Rounded MT Bold" w:eastAsia="Calibri" w:hAnsi="Arial Rounded MT Bold" w:cs="Times New Roman"/>
      <w:b/>
      <w:bCs/>
      <w:caps/>
      <w:noProof/>
      <w:color w:val="92D050"/>
    </w:rPr>
  </w:style>
  <w:style w:type="character" w:customStyle="1" w:styleId="ListParagraphChar">
    <w:name w:val="List Paragraph Char"/>
    <w:aliases w:val="Body of text - Bullet point Char,List (1st level) Char"/>
    <w:basedOn w:val="DefaultParagraphFont"/>
    <w:link w:val="ListParagraph"/>
    <w:uiPriority w:val="34"/>
    <w:rsid w:val="004A5366"/>
    <w:rPr>
      <w:rFonts w:ascii="Arial" w:hAnsi="Arial" w:cs="Arial"/>
      <w:bCs/>
      <w:lang w:val="en-AU"/>
    </w:rPr>
  </w:style>
  <w:style w:type="character" w:styleId="Emphasis">
    <w:name w:val="Emphasis"/>
    <w:basedOn w:val="DefaultParagraphFont"/>
    <w:uiPriority w:val="20"/>
    <w:locked/>
    <w:rsid w:val="004A5366"/>
    <w:rPr>
      <w:i/>
      <w:iCs/>
    </w:rPr>
  </w:style>
  <w:style w:type="paragraph" w:styleId="Title">
    <w:name w:val="Title"/>
    <w:aliases w:val="T Title"/>
    <w:basedOn w:val="Normal"/>
    <w:next w:val="Normal"/>
    <w:link w:val="TitleChar"/>
    <w:autoRedefine/>
    <w:uiPriority w:val="10"/>
    <w:qFormat/>
    <w:locked/>
    <w:rsid w:val="006D1990"/>
    <w:pPr>
      <w:keepNext/>
      <w:spacing w:before="120" w:after="120" w:line="240" w:lineRule="auto"/>
      <w:ind w:right="-1"/>
      <w:outlineLvl w:val="0"/>
    </w:pPr>
    <w:rPr>
      <w:rFonts w:eastAsia="Calibri"/>
      <w:caps/>
      <w:noProof/>
      <w:color w:val="56B3D0"/>
      <w:sz w:val="44"/>
      <w:szCs w:val="44"/>
    </w:rPr>
  </w:style>
  <w:style w:type="character" w:customStyle="1" w:styleId="TitleChar">
    <w:name w:val="Title Char"/>
    <w:aliases w:val="T Title Char"/>
    <w:basedOn w:val="DefaultParagraphFont"/>
    <w:link w:val="Title"/>
    <w:uiPriority w:val="10"/>
    <w:rsid w:val="006D1990"/>
    <w:rPr>
      <w:rFonts w:ascii="Arial" w:eastAsia="Calibri" w:hAnsi="Arial" w:cs="Arial"/>
      <w:bCs/>
      <w:caps/>
      <w:noProof/>
      <w:color w:val="56B3D0"/>
      <w:sz w:val="44"/>
      <w:szCs w:val="44"/>
      <w:lang w:val="en-AU"/>
    </w:rPr>
  </w:style>
  <w:style w:type="character" w:styleId="CommentReference">
    <w:name w:val="annotation reference"/>
    <w:basedOn w:val="DefaultParagraphFont"/>
    <w:uiPriority w:val="99"/>
    <w:semiHidden/>
    <w:unhideWhenUsed/>
    <w:locked/>
    <w:rsid w:val="004A5366"/>
    <w:rPr>
      <w:sz w:val="16"/>
      <w:szCs w:val="16"/>
    </w:rPr>
  </w:style>
  <w:style w:type="paragraph" w:styleId="CommentText">
    <w:name w:val="annotation text"/>
    <w:basedOn w:val="Normal"/>
    <w:link w:val="CommentTextChar"/>
    <w:uiPriority w:val="99"/>
    <w:unhideWhenUsed/>
    <w:locked/>
    <w:rsid w:val="004A5366"/>
    <w:pPr>
      <w:spacing w:line="240" w:lineRule="auto"/>
    </w:pPr>
  </w:style>
  <w:style w:type="character" w:customStyle="1" w:styleId="CommentTextChar">
    <w:name w:val="Comment Text Char"/>
    <w:basedOn w:val="DefaultParagraphFont"/>
    <w:link w:val="CommentText"/>
    <w:uiPriority w:val="99"/>
    <w:rsid w:val="004A5366"/>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4A5366"/>
    <w:rPr>
      <w:b/>
      <w:bCs/>
    </w:rPr>
  </w:style>
  <w:style w:type="character" w:customStyle="1" w:styleId="CommentSubjectChar">
    <w:name w:val="Comment Subject Char"/>
    <w:basedOn w:val="CommentTextChar"/>
    <w:link w:val="CommentSubject"/>
    <w:uiPriority w:val="99"/>
    <w:semiHidden/>
    <w:rsid w:val="004A5366"/>
    <w:rPr>
      <w:rFonts w:ascii="Arial" w:eastAsia="Arial" w:hAnsi="Arial" w:cs="Arial"/>
      <w:b/>
      <w:bCs/>
      <w:color w:val="000000"/>
      <w:lang w:val="en-AU"/>
    </w:rPr>
  </w:style>
  <w:style w:type="paragraph" w:styleId="Revision">
    <w:name w:val="Revision"/>
    <w:hidden/>
    <w:uiPriority w:val="99"/>
    <w:semiHidden/>
    <w:rsid w:val="004A5366"/>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4A5366"/>
    <w:rPr>
      <w:color w:val="0000FF" w:themeColor="hyperlink"/>
      <w:u w:val="single"/>
    </w:rPr>
  </w:style>
  <w:style w:type="paragraph" w:customStyle="1" w:styleId="L1dots">
    <w:name w:val="L1 dots"/>
    <w:basedOn w:val="ListParagraph"/>
    <w:link w:val="L1dotsChar"/>
    <w:autoRedefine/>
    <w:qFormat/>
    <w:rsid w:val="006D1990"/>
    <w:pPr>
      <w:keepNext/>
      <w:spacing w:before="120" w:after="120" w:line="288" w:lineRule="auto"/>
      <w:ind w:left="714" w:hanging="357"/>
      <w:jc w:val="both"/>
      <w:outlineLvl w:val="0"/>
    </w:pPr>
    <w:rPr>
      <w:rFonts w:eastAsia="Calibri"/>
      <w:bCs/>
      <w:color w:val="000000"/>
      <w:szCs w:val="18"/>
    </w:rPr>
  </w:style>
  <w:style w:type="character" w:customStyle="1" w:styleId="L1dotsChar">
    <w:name w:val="L1 dots Char"/>
    <w:basedOn w:val="DefaultParagraphFont"/>
    <w:link w:val="L1dots"/>
    <w:rsid w:val="006D1990"/>
    <w:rPr>
      <w:rFonts w:ascii="Arial" w:eastAsia="Calibri" w:hAnsi="Arial" w:cs="Arial"/>
      <w:color w:val="000000"/>
      <w:szCs w:val="18"/>
      <w:lang w:val="en-AU"/>
    </w:rPr>
  </w:style>
  <w:style w:type="paragraph" w:styleId="NoSpacing">
    <w:name w:val="No Spacing"/>
    <w:uiPriority w:val="1"/>
    <w:qFormat/>
    <w:locked/>
    <w:rsid w:val="00100916"/>
    <w:rPr>
      <w:rFonts w:ascii="Arial" w:eastAsiaTheme="minorHAnsi" w:hAnsi="Arial" w:cstheme="minorBidi"/>
      <w:szCs w:val="22"/>
      <w:lang w:val="en-AU"/>
    </w:rPr>
  </w:style>
  <w:style w:type="paragraph" w:customStyle="1" w:styleId="Heading30">
    <w:name w:val="Heading  3"/>
    <w:basedOn w:val="Heading4"/>
    <w:link w:val="Heading3Char0"/>
    <w:qFormat/>
    <w:rsid w:val="00C03D3D"/>
    <w:rPr>
      <w:b w:val="0"/>
      <w:caps/>
      <w:color w:val="4BACC6" w:themeColor="accent5"/>
    </w:rPr>
  </w:style>
  <w:style w:type="paragraph" w:customStyle="1" w:styleId="Heading10">
    <w:name w:val="Heading  1"/>
    <w:basedOn w:val="Heading1"/>
    <w:link w:val="Heading1Char0"/>
    <w:qFormat/>
    <w:rsid w:val="00EF1E4B"/>
    <w:rPr>
      <w:rFonts w:cs="Times New Roman"/>
      <w:lang w:val="en-US"/>
    </w:rPr>
  </w:style>
  <w:style w:type="character" w:customStyle="1" w:styleId="Heading4Char">
    <w:name w:val="Heading 4 Char"/>
    <w:aliases w:val="Subsubtitle Char"/>
    <w:basedOn w:val="DefaultParagraphFont"/>
    <w:link w:val="Heading4"/>
    <w:rsid w:val="00575F6A"/>
    <w:rPr>
      <w:rFonts w:ascii="Arial" w:eastAsiaTheme="minorHAnsi" w:hAnsi="Arial" w:cs="Arial"/>
      <w:b/>
      <w:bCs/>
      <w:sz w:val="24"/>
      <w:szCs w:val="24"/>
      <w:lang w:val="en-AU"/>
    </w:rPr>
  </w:style>
  <w:style w:type="character" w:customStyle="1" w:styleId="Heading3Char0">
    <w:name w:val="Heading  3 Char"/>
    <w:basedOn w:val="Heading4Char"/>
    <w:link w:val="Heading30"/>
    <w:rsid w:val="00C03D3D"/>
    <w:rPr>
      <w:rFonts w:ascii="Arial" w:eastAsia="Arial" w:hAnsi="Arial" w:cs="Arial"/>
      <w:b w:val="0"/>
      <w:bCs w:val="0"/>
      <w:caps/>
      <w:color w:val="4BACC6" w:themeColor="accent5"/>
      <w:sz w:val="24"/>
      <w:szCs w:val="24"/>
      <w:lang w:val="en-AU"/>
    </w:rPr>
  </w:style>
  <w:style w:type="paragraph" w:customStyle="1" w:styleId="Heading20">
    <w:name w:val="Heading  2"/>
    <w:basedOn w:val="Heading2"/>
    <w:link w:val="Heading2Char0"/>
    <w:autoRedefine/>
    <w:qFormat/>
    <w:rsid w:val="00E83A60"/>
    <w:rPr>
      <w:rFonts w:ascii="Arial" w:hAnsi="Arial" w:cs="Arial"/>
      <w:szCs w:val="36"/>
      <w:lang w:val="en-US"/>
    </w:rPr>
  </w:style>
  <w:style w:type="character" w:customStyle="1" w:styleId="Heading1Char0">
    <w:name w:val="Heading  1 Char"/>
    <w:basedOn w:val="Heading1Char"/>
    <w:link w:val="Heading10"/>
    <w:rsid w:val="00EF1E4B"/>
    <w:rPr>
      <w:rFonts w:ascii="Arial" w:hAnsi="Arial" w:cs="Arial"/>
      <w:bCs/>
      <w:caps/>
      <w:noProof/>
      <w:color w:val="56B3D0"/>
      <w:sz w:val="36"/>
      <w:szCs w:val="32"/>
      <w:lang w:val="en-AU"/>
    </w:rPr>
  </w:style>
  <w:style w:type="character" w:customStyle="1" w:styleId="Heading2Char0">
    <w:name w:val="Heading  2 Char"/>
    <w:basedOn w:val="Heading2Char"/>
    <w:link w:val="Heading20"/>
    <w:rsid w:val="00E83A60"/>
    <w:rPr>
      <w:rFonts w:ascii="Arial" w:eastAsiaTheme="minorHAnsi" w:hAnsi="Arial" w:cs="Arial"/>
      <w:bCs/>
      <w:caps/>
      <w:noProof/>
      <w:color w:val="56B3D0"/>
      <w:sz w:val="36"/>
      <w:szCs w:val="36"/>
      <w:lang w:val="en-AU"/>
    </w:rPr>
  </w:style>
  <w:style w:type="paragraph" w:customStyle="1" w:styleId="PAPointsavailable">
    <w:name w:val="PA Points available"/>
    <w:basedOn w:val="Caption"/>
    <w:link w:val="PAPointsavailableChar"/>
    <w:autoRedefine/>
    <w:qFormat/>
    <w:rsid w:val="006D1990"/>
    <w:pPr>
      <w:spacing w:before="120" w:after="0" w:line="288" w:lineRule="auto"/>
      <w:ind w:left="720" w:hanging="720"/>
      <w:outlineLvl w:val="0"/>
    </w:pPr>
    <w:rPr>
      <w:rFonts w:eastAsia="Calibri" w:cs="Times New Roman"/>
      <w:bCs w:val="0"/>
      <w:color w:val="56B3D0"/>
      <w:sz w:val="22"/>
      <w:szCs w:val="16"/>
    </w:rPr>
  </w:style>
  <w:style w:type="character" w:customStyle="1" w:styleId="PAPointsavailableChar">
    <w:name w:val="PA Points available Char"/>
    <w:basedOn w:val="DefaultParagraphFont"/>
    <w:link w:val="PAPointsavailable"/>
    <w:rsid w:val="006D1990"/>
    <w:rPr>
      <w:rFonts w:ascii="Arial" w:eastAsia="Calibri" w:hAnsi="Arial"/>
      <w:b/>
      <w:bCs/>
      <w:color w:val="56B3D0"/>
      <w:sz w:val="22"/>
      <w:szCs w:val="16"/>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6098">
      <w:bodyDiv w:val="1"/>
      <w:marLeft w:val="0"/>
      <w:marRight w:val="0"/>
      <w:marTop w:val="0"/>
      <w:marBottom w:val="0"/>
      <w:divBdr>
        <w:top w:val="none" w:sz="0" w:space="0" w:color="auto"/>
        <w:left w:val="none" w:sz="0" w:space="0" w:color="auto"/>
        <w:bottom w:val="none" w:sz="0" w:space="0" w:color="auto"/>
        <w:right w:val="none" w:sz="0" w:space="0" w:color="auto"/>
      </w:divBdr>
    </w:div>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F7909D2-F9D1-4B54-A013-50888500C3AD}">
  <we:reference id="wa102920437" version="1.3.1.0" store="en-AU"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E1B11E80-5D90-4A56-AEB0-2657D583D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1530</Words>
  <Characters>8824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4</cp:revision>
  <cp:lastPrinted>1900-12-31T14:00:00Z</cp:lastPrinted>
  <dcterms:created xsi:type="dcterms:W3CDTF">2017-11-28T02:50:00Z</dcterms:created>
  <dcterms:modified xsi:type="dcterms:W3CDTF">2017-11-28T05:29:00Z</dcterms:modified>
</cp:coreProperties>
</file>