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EFFE47" w14:textId="77777777" w:rsidR="00BA7D0F" w:rsidRPr="00A57F18" w:rsidRDefault="00A90934" w:rsidP="00102D9D">
      <w:pPr>
        <w:pStyle w:val="Heading1"/>
        <w:pBdr>
          <w:bottom w:val="single" w:sz="4" w:space="1" w:color="17365D" w:themeColor="text2" w:themeShade="BF"/>
        </w:pBdr>
      </w:pPr>
      <w:r w:rsidRPr="00A57F18">
        <w:rPr>
          <w:sz w:val="44"/>
        </w:rPr>
        <w:t>Stormwater</w:t>
      </w:r>
    </w:p>
    <w:p w14:paraId="50E8A284" w14:textId="77777777" w:rsidR="002148BA" w:rsidRDefault="002148BA" w:rsidP="00517EF3">
      <w:pPr>
        <w:pStyle w:val="Heading2"/>
        <w:rPr>
          <w:rFonts w:ascii="Arial" w:hAnsi="Arial" w:cs="Arial"/>
          <w:color w:val="4BACC6" w:themeColor="accent5"/>
          <w:sz w:val="24"/>
          <w:szCs w:val="24"/>
        </w:rPr>
      </w:pPr>
    </w:p>
    <w:p w14:paraId="2BFAC91A" w14:textId="26061D63" w:rsidR="00BA7D0F" w:rsidRPr="002148BA" w:rsidRDefault="002148BA" w:rsidP="00517EF3">
      <w:pPr>
        <w:pStyle w:val="Heading2"/>
        <w:rPr>
          <w:rFonts w:ascii="Arial" w:hAnsi="Arial" w:cs="Arial"/>
          <w:color w:val="4BACC6" w:themeColor="accent5"/>
          <w:sz w:val="24"/>
          <w:szCs w:val="24"/>
        </w:rPr>
      </w:pPr>
      <w:r w:rsidRPr="002148BA">
        <w:rPr>
          <w:rFonts w:ascii="Arial" w:hAnsi="Arial" w:cs="Arial"/>
          <w:color w:val="4BACC6" w:themeColor="accent5"/>
          <w:sz w:val="24"/>
          <w:szCs w:val="24"/>
        </w:rPr>
        <w:t>CREDIT 26</w:t>
      </w:r>
    </w:p>
    <w:p w14:paraId="4F01C615" w14:textId="49BCD297" w:rsidR="00BA7D0F" w:rsidRPr="002148BA" w:rsidRDefault="002148BA" w:rsidP="00517EF3">
      <w:pPr>
        <w:pStyle w:val="Heading2"/>
        <w:rPr>
          <w:rFonts w:ascii="Arial" w:hAnsi="Arial" w:cs="Arial"/>
          <w:color w:val="4BACC6" w:themeColor="accent5"/>
          <w:sz w:val="24"/>
          <w:szCs w:val="24"/>
        </w:rPr>
      </w:pPr>
      <w:r w:rsidRPr="002148BA">
        <w:rPr>
          <w:rFonts w:ascii="Arial" w:hAnsi="Arial" w:cs="Arial"/>
          <w:color w:val="4BACC6" w:themeColor="accent5"/>
          <w:sz w:val="24"/>
          <w:szCs w:val="24"/>
        </w:rPr>
        <w:t>INDIVIDUAL BUILDING</w:t>
      </w:r>
      <w:r w:rsidRPr="002148BA">
        <w:rPr>
          <w:rFonts w:ascii="Arial" w:hAnsi="Arial" w:cs="Arial"/>
          <w:color w:val="4BACC6" w:themeColor="accent5"/>
          <w:sz w:val="24"/>
          <w:szCs w:val="24"/>
        </w:rPr>
        <w:tab/>
      </w:r>
      <w:sdt>
        <w:sdtPr>
          <w:rPr>
            <w:rFonts w:ascii="Arial" w:hAnsi="Arial" w:cs="Arial"/>
            <w:color w:val="4BACC6" w:themeColor="accent5"/>
            <w:sz w:val="24"/>
            <w:szCs w:val="24"/>
          </w:rPr>
          <w:id w:val="-1003357929"/>
        </w:sdtPr>
        <w:sdtEndPr/>
        <w:sdtContent>
          <w:sdt>
            <w:sdtPr>
              <w:rPr>
                <w:rFonts w:ascii="Arial" w:hAnsi="Arial" w:cs="Arial"/>
                <w:color w:val="4BACC6" w:themeColor="accent5"/>
                <w:sz w:val="24"/>
                <w:szCs w:val="24"/>
              </w:rPr>
              <w:id w:val="-3857927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CD7EE1" w:rsidRPr="002148BA">
                <w:rPr>
                  <w:rFonts w:ascii="Segoe UI Symbol" w:hAnsi="Segoe UI Symbol" w:cs="Segoe UI Symbol"/>
                  <w:color w:val="4BACC6" w:themeColor="accent5"/>
                  <w:sz w:val="24"/>
                  <w:szCs w:val="24"/>
                </w:rPr>
                <w:t>☐</w:t>
              </w:r>
            </w:sdtContent>
          </w:sdt>
        </w:sdtContent>
      </w:sdt>
      <w:r w:rsidRPr="002148BA">
        <w:rPr>
          <w:rFonts w:ascii="Arial" w:hAnsi="Arial" w:cs="Arial"/>
          <w:color w:val="4BACC6" w:themeColor="accent5"/>
          <w:sz w:val="24"/>
          <w:szCs w:val="24"/>
        </w:rPr>
        <w:tab/>
        <w:t xml:space="preserve">PORTFOLIO    </w:t>
      </w:r>
      <w:r w:rsidRPr="002148BA">
        <w:rPr>
          <w:rFonts w:ascii="Arial" w:hAnsi="Arial" w:cs="Arial"/>
          <w:color w:val="4BACC6" w:themeColor="accent5"/>
          <w:sz w:val="24"/>
          <w:szCs w:val="24"/>
        </w:rPr>
        <w:tab/>
        <w:t xml:space="preserve"> </w:t>
      </w:r>
      <w:sdt>
        <w:sdtPr>
          <w:rPr>
            <w:rFonts w:ascii="Arial" w:hAnsi="Arial" w:cs="Arial"/>
            <w:color w:val="4BACC6" w:themeColor="accent5"/>
            <w:sz w:val="24"/>
            <w:szCs w:val="24"/>
          </w:rPr>
          <w:id w:val="17253315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7EE1" w:rsidRPr="002148BA">
            <w:rPr>
              <w:rFonts w:ascii="Segoe UI Symbol" w:hAnsi="Segoe UI Symbol" w:cs="Segoe UI Symbol"/>
              <w:color w:val="4BACC6" w:themeColor="accent5"/>
              <w:sz w:val="24"/>
              <w:szCs w:val="24"/>
            </w:rPr>
            <w:t>☐</w:t>
          </w:r>
        </w:sdtContent>
      </w:sdt>
    </w:p>
    <w:p w14:paraId="62327C90" w14:textId="617BD6E1" w:rsidR="00BA7D0F" w:rsidRPr="002148BA" w:rsidRDefault="002148BA" w:rsidP="00517EF3">
      <w:pPr>
        <w:pStyle w:val="Heading2"/>
        <w:rPr>
          <w:rFonts w:ascii="Arial" w:hAnsi="Arial" w:cs="Arial"/>
          <w:color w:val="4BACC6" w:themeColor="accent5"/>
          <w:sz w:val="24"/>
          <w:szCs w:val="24"/>
        </w:rPr>
      </w:pPr>
      <w:r w:rsidRPr="002148BA">
        <w:rPr>
          <w:rFonts w:ascii="Arial" w:hAnsi="Arial" w:cs="Arial"/>
          <w:color w:val="4BACC6" w:themeColor="accent5"/>
          <w:sz w:val="24"/>
          <w:szCs w:val="24"/>
        </w:rPr>
        <w:t>PROJECT NAME: [NAME]</w:t>
      </w:r>
    </w:p>
    <w:p w14:paraId="45E19DE4" w14:textId="6AB54932" w:rsidR="00BA7D0F" w:rsidRDefault="002148BA" w:rsidP="00517EF3">
      <w:pPr>
        <w:pStyle w:val="Heading2"/>
        <w:rPr>
          <w:rFonts w:ascii="Arial" w:hAnsi="Arial" w:cs="Arial"/>
          <w:color w:val="4BACC6" w:themeColor="accent5"/>
          <w:sz w:val="24"/>
          <w:szCs w:val="24"/>
        </w:rPr>
      </w:pPr>
      <w:r w:rsidRPr="002148BA">
        <w:rPr>
          <w:rFonts w:ascii="Arial" w:hAnsi="Arial" w:cs="Arial"/>
          <w:color w:val="4BACC6" w:themeColor="accent5"/>
          <w:sz w:val="24"/>
          <w:szCs w:val="24"/>
        </w:rPr>
        <w:t>PROJECT NUMBER: GS- [####]</w:t>
      </w:r>
    </w:p>
    <w:p w14:paraId="07AF7055" w14:textId="77777777" w:rsidR="002148BA" w:rsidRPr="002148BA" w:rsidRDefault="002148BA" w:rsidP="002148BA"/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451"/>
        <w:gridCol w:w="1062"/>
        <w:gridCol w:w="3120"/>
        <w:gridCol w:w="1394"/>
      </w:tblGrid>
      <w:tr w:rsidR="00BA7D0F" w:rsidRPr="002148BA" w14:paraId="55682D44" w14:textId="77777777" w:rsidTr="00517EF3">
        <w:tc>
          <w:tcPr>
            <w:tcW w:w="1912" w:type="pct"/>
            <w:vAlign w:val="center"/>
          </w:tcPr>
          <w:p w14:paraId="7B731E26" w14:textId="0E7CACDD" w:rsidR="00BA7D0F" w:rsidRPr="002148BA" w:rsidRDefault="002148BA" w:rsidP="00517EF3">
            <w:pPr>
              <w:pStyle w:val="Heading2"/>
              <w:spacing w:before="0"/>
              <w:rPr>
                <w:rFonts w:ascii="Arial" w:hAnsi="Arial" w:cs="Arial"/>
                <w:color w:val="4BACC6" w:themeColor="accent5"/>
                <w:sz w:val="24"/>
                <w:szCs w:val="24"/>
              </w:rPr>
            </w:pPr>
            <w:r w:rsidRPr="002148BA">
              <w:rPr>
                <w:rFonts w:ascii="Arial" w:hAnsi="Arial" w:cs="Arial"/>
                <w:color w:val="4BACC6" w:themeColor="accent5"/>
                <w:sz w:val="24"/>
                <w:szCs w:val="24"/>
              </w:rPr>
              <w:t>TOTAL POINTS AVAILABLE:</w:t>
            </w:r>
          </w:p>
        </w:tc>
        <w:tc>
          <w:tcPr>
            <w:tcW w:w="588" w:type="pct"/>
            <w:vAlign w:val="center"/>
          </w:tcPr>
          <w:p w14:paraId="0A588E58" w14:textId="08073441" w:rsidR="00BA7D0F" w:rsidRPr="002148BA" w:rsidRDefault="002148BA" w:rsidP="00517EF3">
            <w:pPr>
              <w:pStyle w:val="Heading2"/>
              <w:spacing w:before="0"/>
              <w:rPr>
                <w:rFonts w:ascii="Arial" w:hAnsi="Arial" w:cs="Arial"/>
                <w:color w:val="4BACC6" w:themeColor="accent5"/>
                <w:sz w:val="24"/>
                <w:szCs w:val="24"/>
              </w:rPr>
            </w:pPr>
            <w:r w:rsidRPr="002148BA">
              <w:rPr>
                <w:rFonts w:ascii="Arial" w:hAnsi="Arial" w:cs="Arial"/>
                <w:color w:val="4BACC6" w:themeColor="accent5"/>
                <w:sz w:val="24"/>
                <w:szCs w:val="24"/>
              </w:rPr>
              <w:t>2</w:t>
            </w:r>
          </w:p>
        </w:tc>
        <w:tc>
          <w:tcPr>
            <w:tcW w:w="1728" w:type="pct"/>
            <w:vAlign w:val="center"/>
          </w:tcPr>
          <w:p w14:paraId="0259873C" w14:textId="33D51056" w:rsidR="00BA7D0F" w:rsidRPr="002148BA" w:rsidRDefault="002148BA" w:rsidP="00517EF3">
            <w:pPr>
              <w:pStyle w:val="Heading2"/>
              <w:spacing w:before="0"/>
              <w:rPr>
                <w:rFonts w:ascii="Arial" w:hAnsi="Arial" w:cs="Arial"/>
                <w:color w:val="4BACC6" w:themeColor="accent5"/>
                <w:sz w:val="24"/>
                <w:szCs w:val="24"/>
              </w:rPr>
            </w:pPr>
            <w:r w:rsidRPr="002148BA">
              <w:rPr>
                <w:rFonts w:ascii="Arial" w:hAnsi="Arial" w:cs="Arial"/>
                <w:color w:val="4BACC6" w:themeColor="accent5"/>
                <w:sz w:val="24"/>
                <w:szCs w:val="24"/>
              </w:rPr>
              <w:t>POINTS CLAIMED:</w:t>
            </w:r>
          </w:p>
        </w:tc>
        <w:tc>
          <w:tcPr>
            <w:tcW w:w="772" w:type="pct"/>
            <w:vAlign w:val="center"/>
          </w:tcPr>
          <w:p w14:paraId="3FA5C44A" w14:textId="336BFD7E" w:rsidR="00BA7D0F" w:rsidRPr="002148BA" w:rsidRDefault="002148BA" w:rsidP="00517EF3">
            <w:pPr>
              <w:pStyle w:val="Heading2"/>
              <w:spacing w:before="0"/>
              <w:rPr>
                <w:rFonts w:ascii="Arial" w:hAnsi="Arial" w:cs="Arial"/>
                <w:color w:val="4BACC6" w:themeColor="accent5"/>
                <w:sz w:val="24"/>
                <w:szCs w:val="24"/>
              </w:rPr>
            </w:pPr>
            <w:r w:rsidRPr="002148BA">
              <w:rPr>
                <w:rFonts w:ascii="Arial" w:hAnsi="Arial" w:cs="Arial"/>
                <w:color w:val="4BACC6" w:themeColor="accent5"/>
                <w:sz w:val="24"/>
                <w:szCs w:val="24"/>
              </w:rPr>
              <w:t>[#]</w:t>
            </w:r>
          </w:p>
        </w:tc>
      </w:tr>
    </w:tbl>
    <w:p w14:paraId="189D6724" w14:textId="77777777" w:rsidR="005C34D2" w:rsidRPr="00A57F18" w:rsidRDefault="005C34D2"/>
    <w:tbl>
      <w:tblPr>
        <w:tblStyle w:val="TableGrid"/>
        <w:tblW w:w="5000" w:type="pct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06"/>
        <w:gridCol w:w="839"/>
        <w:gridCol w:w="1653"/>
        <w:gridCol w:w="4811"/>
        <w:gridCol w:w="1118"/>
      </w:tblGrid>
      <w:tr w:rsidR="00067934" w:rsidRPr="00A57F18" w14:paraId="0330981C" w14:textId="77777777" w:rsidTr="00517E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  <w:shd w:val="clear" w:color="auto" w:fill="FFFFFF" w:themeFill="background1"/>
          </w:tcPr>
          <w:p w14:paraId="698A96F5" w14:textId="77777777" w:rsidR="00067934" w:rsidRPr="00063940" w:rsidRDefault="00067934" w:rsidP="00517EF3">
            <w:pPr>
              <w:spacing w:after="0"/>
              <w:rPr>
                <w:sz w:val="20"/>
              </w:rPr>
            </w:pPr>
            <w:r w:rsidRPr="00063940">
              <w:t>No.</w:t>
            </w:r>
          </w:p>
        </w:tc>
        <w:tc>
          <w:tcPr>
            <w:tcW w:w="408" w:type="pct"/>
            <w:tcBorders>
              <w:bottom w:val="single" w:sz="8" w:space="0" w:color="56B3D0"/>
            </w:tcBorders>
            <w:shd w:val="clear" w:color="auto" w:fill="4BACC6" w:themeFill="accent5"/>
          </w:tcPr>
          <w:p w14:paraId="04CE2EC4" w14:textId="77777777" w:rsidR="00067934" w:rsidRPr="00063940" w:rsidRDefault="00067934" w:rsidP="00517EF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  <w:sz w:val="20"/>
              </w:rPr>
            </w:pPr>
            <w:r w:rsidRPr="00063940">
              <w:rPr>
                <w:b/>
                <w:color w:val="FFFFFF" w:themeColor="background1"/>
              </w:rPr>
              <w:t>Type</w:t>
            </w:r>
          </w:p>
        </w:tc>
        <w:tc>
          <w:tcPr>
            <w:tcW w:w="943" w:type="pct"/>
            <w:shd w:val="clear" w:color="auto" w:fill="FFFFFF" w:themeFill="background1"/>
          </w:tcPr>
          <w:p w14:paraId="74E4CF0B" w14:textId="77777777" w:rsidR="00067934" w:rsidRPr="00A57F18" w:rsidRDefault="00067934" w:rsidP="00517EF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</w:rPr>
            </w:pPr>
            <w:r w:rsidRPr="00A57F18">
              <w:rPr>
                <w:b/>
              </w:rPr>
              <w:t>Criteria</w:t>
            </w:r>
          </w:p>
        </w:tc>
        <w:tc>
          <w:tcPr>
            <w:tcW w:w="2692" w:type="pct"/>
          </w:tcPr>
          <w:p w14:paraId="08E7E1E5" w14:textId="77777777" w:rsidR="00067934" w:rsidRPr="00A57F18" w:rsidRDefault="00067934" w:rsidP="00517EF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sz w:val="20"/>
                <w:lang w:eastAsia="en-AU"/>
              </w:rPr>
            </w:pPr>
            <w:r w:rsidRPr="00A57F18">
              <w:rPr>
                <w:b/>
                <w:lang w:eastAsia="en-AU"/>
              </w:rPr>
              <w:t>Description</w:t>
            </w:r>
          </w:p>
        </w:tc>
        <w:tc>
          <w:tcPr>
            <w:tcW w:w="646" w:type="pct"/>
          </w:tcPr>
          <w:p w14:paraId="42D1BC46" w14:textId="77777777" w:rsidR="00067934" w:rsidRPr="00A57F18" w:rsidRDefault="00067934" w:rsidP="00517EF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sz w:val="20"/>
                <w:lang w:eastAsia="en-AU"/>
              </w:rPr>
            </w:pPr>
            <w:r w:rsidRPr="00A57F18">
              <w:rPr>
                <w:b/>
                <w:lang w:eastAsia="en-AU"/>
              </w:rPr>
              <w:t>Claimed</w:t>
            </w:r>
          </w:p>
        </w:tc>
      </w:tr>
      <w:tr w:rsidR="00067934" w:rsidRPr="00A57F18" w14:paraId="23D0B180" w14:textId="77777777" w:rsidTr="002148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  <w:shd w:val="clear" w:color="auto" w:fill="FFFFFF" w:themeFill="background1"/>
            <w:vAlign w:val="center"/>
          </w:tcPr>
          <w:p w14:paraId="7A481301" w14:textId="77777777" w:rsidR="00067934" w:rsidRPr="00517EF3" w:rsidDel="00953466" w:rsidRDefault="00067934" w:rsidP="002148BA">
            <w:pPr>
              <w:spacing w:after="0"/>
              <w:rPr>
                <w:sz w:val="20"/>
              </w:rPr>
            </w:pPr>
            <w:bookmarkStart w:id="0" w:name="h.fwvpjw869anz"/>
            <w:bookmarkEnd w:id="0"/>
            <w:r w:rsidRPr="00063940">
              <w:rPr>
                <w:sz w:val="20"/>
              </w:rPr>
              <w:t>26.1</w:t>
            </w:r>
          </w:p>
        </w:tc>
        <w:tc>
          <w:tcPr>
            <w:tcW w:w="408" w:type="pct"/>
            <w:shd w:val="clear" w:color="auto" w:fill="4BACC6" w:themeFill="accent5"/>
            <w:vAlign w:val="center"/>
          </w:tcPr>
          <w:p w14:paraId="3A0E0D58" w14:textId="77777777" w:rsidR="00067934" w:rsidRPr="00063940" w:rsidRDefault="00067934" w:rsidP="002148B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  <w:sz w:val="20"/>
              </w:rPr>
            </w:pPr>
            <w:r w:rsidRPr="00063940">
              <w:rPr>
                <w:b/>
                <w:color w:val="FFFFFF" w:themeColor="background1"/>
                <w:sz w:val="20"/>
              </w:rPr>
              <w:t>Policy</w:t>
            </w:r>
          </w:p>
        </w:tc>
        <w:tc>
          <w:tcPr>
            <w:tcW w:w="943" w:type="pct"/>
            <w:vAlign w:val="center"/>
          </w:tcPr>
          <w:p w14:paraId="4822BCD0" w14:textId="77777777" w:rsidR="00067934" w:rsidRPr="002148BA" w:rsidRDefault="00067934" w:rsidP="002148B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</w:rPr>
            </w:pPr>
            <w:r w:rsidRPr="002148BA">
              <w:rPr>
                <w:b/>
                <w:sz w:val="20"/>
              </w:rPr>
              <w:t>Stormwater Management Plan</w:t>
            </w:r>
          </w:p>
        </w:tc>
        <w:tc>
          <w:tcPr>
            <w:tcW w:w="2692" w:type="pct"/>
          </w:tcPr>
          <w:p w14:paraId="77B25B37" w14:textId="667C270E" w:rsidR="00067934" w:rsidRPr="00A57F18" w:rsidRDefault="00067934" w:rsidP="00517EF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57F18">
              <w:rPr>
                <w:b/>
                <w:sz w:val="20"/>
                <w:szCs w:val="20"/>
              </w:rPr>
              <w:t>1 point</w:t>
            </w:r>
            <w:r w:rsidRPr="00A57F18">
              <w:rPr>
                <w:sz w:val="20"/>
                <w:szCs w:val="20"/>
              </w:rPr>
              <w:t xml:space="preserve"> </w:t>
            </w:r>
            <w:r w:rsidRPr="00A57F18">
              <w:rPr>
                <w:sz w:val="20"/>
                <w:szCs w:val="20"/>
                <w:lang w:eastAsia="en-AU"/>
              </w:rPr>
              <w:t xml:space="preserve">is </w:t>
            </w:r>
            <w:r w:rsidR="00810BA2" w:rsidRPr="00A57F18">
              <w:rPr>
                <w:sz w:val="20"/>
                <w:szCs w:val="20"/>
                <w:lang w:eastAsia="en-AU"/>
              </w:rPr>
              <w:t xml:space="preserve">available </w:t>
            </w:r>
            <w:r w:rsidRPr="00A57F18">
              <w:rPr>
                <w:sz w:val="20"/>
                <w:szCs w:val="20"/>
                <w:lang w:eastAsia="en-AU"/>
              </w:rPr>
              <w:t xml:space="preserve">where a stormwater management plan is in place and operational during the </w:t>
            </w:r>
            <w:r w:rsidRPr="002148BA">
              <w:rPr>
                <w:i/>
                <w:sz w:val="20"/>
                <w:szCs w:val="20"/>
                <w:lang w:eastAsia="en-AU"/>
              </w:rPr>
              <w:t>performance period</w:t>
            </w:r>
            <w:r w:rsidRPr="00A57F18">
              <w:rPr>
                <w:sz w:val="20"/>
                <w:szCs w:val="20"/>
                <w:lang w:eastAsia="en-AU"/>
              </w:rPr>
              <w:t>.</w:t>
            </w:r>
          </w:p>
        </w:tc>
        <w:tc>
          <w:tcPr>
            <w:tcW w:w="646" w:type="pct"/>
            <w:vAlign w:val="center"/>
          </w:tcPr>
          <w:p w14:paraId="10623D27" w14:textId="77777777" w:rsidR="00067934" w:rsidRPr="00A57F18" w:rsidRDefault="00067934" w:rsidP="002148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A57F18">
              <w:rPr>
                <w:color w:val="4BACC6" w:themeColor="accent5"/>
                <w:sz w:val="20"/>
              </w:rPr>
              <w:t>[#]</w:t>
            </w:r>
          </w:p>
        </w:tc>
      </w:tr>
      <w:tr w:rsidR="00067934" w:rsidRPr="00A57F18" w14:paraId="3ED909A7" w14:textId="77777777" w:rsidTr="002148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" w:type="pct"/>
            <w:shd w:val="clear" w:color="auto" w:fill="FFFFFF" w:themeFill="background1"/>
            <w:vAlign w:val="center"/>
          </w:tcPr>
          <w:p w14:paraId="1836350C" w14:textId="77777777" w:rsidR="00067934" w:rsidRPr="00517EF3" w:rsidRDefault="00067934" w:rsidP="002148BA">
            <w:pPr>
              <w:spacing w:after="0"/>
              <w:rPr>
                <w:sz w:val="20"/>
              </w:rPr>
            </w:pPr>
            <w:r w:rsidRPr="00063940">
              <w:rPr>
                <w:sz w:val="20"/>
              </w:rPr>
              <w:t>26.2</w:t>
            </w:r>
          </w:p>
        </w:tc>
        <w:tc>
          <w:tcPr>
            <w:tcW w:w="408" w:type="pct"/>
            <w:shd w:val="clear" w:color="auto" w:fill="4BACC6" w:themeFill="accent5"/>
            <w:vAlign w:val="center"/>
          </w:tcPr>
          <w:p w14:paraId="729DD404" w14:textId="77777777" w:rsidR="00067934" w:rsidRPr="00063940" w:rsidRDefault="00067934" w:rsidP="002148B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  <w:sz w:val="20"/>
              </w:rPr>
            </w:pPr>
            <w:r w:rsidRPr="00063940">
              <w:rPr>
                <w:b/>
                <w:color w:val="FFFFFF" w:themeColor="background1"/>
                <w:sz w:val="20"/>
              </w:rPr>
              <w:t>Action</w:t>
            </w:r>
          </w:p>
        </w:tc>
        <w:tc>
          <w:tcPr>
            <w:tcW w:w="943" w:type="pct"/>
            <w:vAlign w:val="center"/>
          </w:tcPr>
          <w:p w14:paraId="2BDB824F" w14:textId="77777777" w:rsidR="00067934" w:rsidRPr="002148BA" w:rsidRDefault="00067934" w:rsidP="002148B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</w:rPr>
            </w:pPr>
            <w:r w:rsidRPr="002148BA">
              <w:rPr>
                <w:b/>
                <w:sz w:val="20"/>
              </w:rPr>
              <w:t>Stormwater Runoff Pollutants</w:t>
            </w:r>
          </w:p>
        </w:tc>
        <w:tc>
          <w:tcPr>
            <w:tcW w:w="2692" w:type="pct"/>
          </w:tcPr>
          <w:p w14:paraId="1F22D70F" w14:textId="43F335D4" w:rsidR="00067934" w:rsidRPr="00A57F18" w:rsidRDefault="00067934" w:rsidP="00517EF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A57F18">
              <w:rPr>
                <w:b/>
                <w:sz w:val="20"/>
              </w:rPr>
              <w:t>1 point</w:t>
            </w:r>
            <w:r w:rsidRPr="00A57F18">
              <w:rPr>
                <w:sz w:val="20"/>
              </w:rPr>
              <w:t xml:space="preserve"> </w:t>
            </w:r>
            <w:r w:rsidRPr="00A57F18">
              <w:rPr>
                <w:sz w:val="20"/>
                <w:lang w:eastAsia="en-AU"/>
              </w:rPr>
              <w:t xml:space="preserve">is </w:t>
            </w:r>
            <w:r w:rsidR="00810BA2" w:rsidRPr="00A57F18">
              <w:rPr>
                <w:sz w:val="20"/>
                <w:lang w:eastAsia="en-AU"/>
              </w:rPr>
              <w:t xml:space="preserve">available </w:t>
            </w:r>
            <w:r w:rsidRPr="00A57F18">
              <w:rPr>
                <w:sz w:val="20"/>
                <w:lang w:eastAsia="en-AU"/>
              </w:rPr>
              <w:t xml:space="preserve">where operational practices that minimise pollutants from stormwater runoff are delivered and documented during the </w:t>
            </w:r>
            <w:r w:rsidRPr="002148BA">
              <w:rPr>
                <w:i/>
                <w:sz w:val="20"/>
                <w:lang w:eastAsia="en-AU"/>
              </w:rPr>
              <w:t>performance period</w:t>
            </w:r>
            <w:r w:rsidRPr="00A57F18">
              <w:rPr>
                <w:sz w:val="20"/>
                <w:lang w:eastAsia="en-AU"/>
              </w:rPr>
              <w:t>.</w:t>
            </w:r>
          </w:p>
        </w:tc>
        <w:tc>
          <w:tcPr>
            <w:tcW w:w="646" w:type="pct"/>
            <w:vAlign w:val="center"/>
          </w:tcPr>
          <w:p w14:paraId="16A1236F" w14:textId="77777777" w:rsidR="00067934" w:rsidRPr="00A57F18" w:rsidRDefault="00067934" w:rsidP="002148B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A57F18">
              <w:rPr>
                <w:color w:val="4BACC6" w:themeColor="accent5"/>
                <w:sz w:val="20"/>
              </w:rPr>
              <w:t>[#]</w:t>
            </w:r>
          </w:p>
        </w:tc>
      </w:tr>
    </w:tbl>
    <w:p w14:paraId="27542B94" w14:textId="77777777" w:rsidR="009E45D5" w:rsidRPr="00A57F18" w:rsidRDefault="009E45D5" w:rsidP="00543FCE"/>
    <w:p w14:paraId="3E013DB9" w14:textId="77777777" w:rsidR="00C92BB3" w:rsidRPr="005E496B" w:rsidRDefault="00C92BB3" w:rsidP="00C92BB3">
      <w:pPr>
        <w:pStyle w:val="Heading1"/>
        <w:rPr>
          <w:rFonts w:cs="Arial"/>
        </w:rPr>
      </w:pPr>
      <w:r>
        <w:rPr>
          <w:rFonts w:cs="Arial"/>
        </w:rPr>
        <w:t>Project-</w:t>
      </w:r>
      <w:r w:rsidRPr="005E496B">
        <w:rPr>
          <w:rFonts w:cs="Arial"/>
        </w:rPr>
        <w:t xml:space="preserve">specific </w:t>
      </w:r>
      <w:r>
        <w:rPr>
          <w:rFonts w:cs="Arial"/>
        </w:rPr>
        <w:t>technical questions</w:t>
      </w:r>
      <w:r w:rsidRPr="005E496B">
        <w:rPr>
          <w:rFonts w:cs="Arial"/>
        </w:rPr>
        <w:t xml:space="preserve"> 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211"/>
        <w:gridCol w:w="1816"/>
      </w:tblGrid>
      <w:tr w:rsidR="00C92BB3" w:rsidRPr="005E496B" w14:paraId="13768621" w14:textId="77777777" w:rsidTr="004800FC">
        <w:tc>
          <w:tcPr>
            <w:tcW w:w="3994" w:type="pct"/>
            <w:vAlign w:val="center"/>
          </w:tcPr>
          <w:p w14:paraId="50A9C304" w14:textId="77777777" w:rsidR="00C92BB3" w:rsidRPr="005E496B" w:rsidRDefault="00C92BB3" w:rsidP="004800FC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There are no project-</w:t>
            </w:r>
            <w:r w:rsidRPr="005E496B">
              <w:rPr>
                <w:rFonts w:cs="Arial"/>
                <w:szCs w:val="20"/>
              </w:rPr>
              <w:t xml:space="preserve">specific </w:t>
            </w:r>
            <w:r>
              <w:rPr>
                <w:rFonts w:cs="Arial"/>
                <w:szCs w:val="20"/>
              </w:rPr>
              <w:t>technical questions</w:t>
            </w:r>
            <w:r w:rsidRPr="005E496B">
              <w:rPr>
                <w:rFonts w:cs="Arial"/>
                <w:szCs w:val="20"/>
              </w:rPr>
              <w:t xml:space="preserve"> for this credit.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eastAsia="MS Gothic" w:cs="Arial"/>
                <w:szCs w:val="20"/>
              </w:rPr>
              <w:id w:val="-1701859619"/>
            </w:sdtPr>
            <w:sdtContent>
              <w:p w14:paraId="1BAB3E02" w14:textId="77777777" w:rsidR="00C92BB3" w:rsidRPr="005E496B" w:rsidRDefault="00C92BB3" w:rsidP="004800FC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sdt>
                  <w:sdtPr>
                    <w:rPr>
                      <w:rFonts w:eastAsia="MS Gothic" w:cs="Arial"/>
                      <w:szCs w:val="20"/>
                    </w:rPr>
                    <w:id w:val="-211681154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Pr="005E496B">
                      <w:rPr>
                        <w:rFonts w:ascii="MS Gothic" w:eastAsia="MS Gothic" w:hAnsi="MS Gothic" w:cs="Arial" w:hint="eastAsia"/>
                        <w:szCs w:val="20"/>
                      </w:rPr>
                      <w:t>☐</w:t>
                    </w:r>
                  </w:sdtContent>
                </w:sdt>
              </w:p>
            </w:sdtContent>
          </w:sdt>
        </w:tc>
      </w:tr>
      <w:tr w:rsidR="00C92BB3" w:rsidRPr="005E496B" w14:paraId="59E62A69" w14:textId="77777777" w:rsidTr="004800FC">
        <w:tc>
          <w:tcPr>
            <w:tcW w:w="3994" w:type="pct"/>
            <w:vAlign w:val="center"/>
          </w:tcPr>
          <w:p w14:paraId="45046AB1" w14:textId="77777777" w:rsidR="00C92BB3" w:rsidRPr="005E496B" w:rsidRDefault="00C92BB3" w:rsidP="004800FC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There are project-</w:t>
            </w:r>
            <w:r w:rsidRPr="005E496B">
              <w:rPr>
                <w:rFonts w:cs="Arial"/>
                <w:szCs w:val="20"/>
              </w:rPr>
              <w:t xml:space="preserve">specific </w:t>
            </w:r>
            <w:r>
              <w:rPr>
                <w:rFonts w:cs="Arial"/>
                <w:szCs w:val="20"/>
              </w:rPr>
              <w:t>technical questions</w:t>
            </w:r>
            <w:r w:rsidRPr="005E496B">
              <w:rPr>
                <w:rFonts w:cs="Arial"/>
                <w:szCs w:val="20"/>
              </w:rPr>
              <w:t xml:space="preserve"> for this credit and all responses received from the GBCA are attached.</w:t>
            </w:r>
          </w:p>
        </w:tc>
        <w:tc>
          <w:tcPr>
            <w:tcW w:w="1006" w:type="pct"/>
            <w:vAlign w:val="center"/>
          </w:tcPr>
          <w:p w14:paraId="557DE5CF" w14:textId="77777777" w:rsidR="00C92BB3" w:rsidRPr="005E496B" w:rsidRDefault="00C92BB3" w:rsidP="004800FC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Style w:val="Strong"/>
                  <w:rFonts w:cs="Arial"/>
                  <w:b w:val="0"/>
                  <w:bCs w:val="0"/>
                  <w:szCs w:val="20"/>
                </w:rPr>
                <w:id w:val="69001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E496B">
                  <w:rPr>
                    <w:rStyle w:val="Strong"/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</w:p>
        </w:tc>
      </w:tr>
    </w:tbl>
    <w:p w14:paraId="2738808D" w14:textId="77777777" w:rsidR="0072577C" w:rsidRPr="00A57F18" w:rsidRDefault="0072577C" w:rsidP="005B1A2D">
      <w:pPr>
        <w:pStyle w:val="Criterionsubheading"/>
        <w:sectPr w:rsidR="0072577C" w:rsidRPr="00A57F18" w:rsidSect="009173CC">
          <w:headerReference w:type="default" r:id="rId8"/>
          <w:footerReference w:type="default" r:id="rId9"/>
          <w:pgSz w:w="11907" w:h="16839" w:code="9"/>
          <w:pgMar w:top="1440" w:right="1440" w:bottom="1440" w:left="1440" w:header="708" w:footer="708" w:gutter="0"/>
          <w:cols w:space="708"/>
          <w:docGrid w:linePitch="360"/>
        </w:sectPr>
      </w:pPr>
      <w:bookmarkStart w:id="1" w:name="_GoBack"/>
      <w:bookmarkEnd w:id="1"/>
    </w:p>
    <w:p w14:paraId="3DA85B71" w14:textId="27F1A5DA" w:rsidR="00591476" w:rsidRDefault="00F22707">
      <w:pPr>
        <w:pStyle w:val="Heading2"/>
        <w:rPr>
          <w:rFonts w:ascii="Arial" w:eastAsia="Arial" w:hAnsi="Arial" w:cs="Arial"/>
          <w:bCs/>
          <w:caps/>
          <w:color w:val="56B3D0"/>
          <w:sz w:val="28"/>
          <w:szCs w:val="28"/>
        </w:rPr>
      </w:pPr>
      <w:r w:rsidRPr="002148BA">
        <w:rPr>
          <w:rFonts w:ascii="Arial" w:eastAsia="Arial" w:hAnsi="Arial" w:cs="Arial"/>
          <w:bCs/>
          <w:caps/>
          <w:color w:val="56B3D0"/>
          <w:sz w:val="28"/>
          <w:szCs w:val="28"/>
        </w:rPr>
        <w:lastRenderedPageBreak/>
        <w:t>26</w:t>
      </w:r>
      <w:r w:rsidR="00591476" w:rsidRPr="002148BA">
        <w:rPr>
          <w:rFonts w:ascii="Arial" w:eastAsia="Arial" w:hAnsi="Arial" w:cs="Arial"/>
          <w:bCs/>
          <w:caps/>
          <w:color w:val="56B3D0"/>
          <w:sz w:val="28"/>
          <w:szCs w:val="28"/>
        </w:rPr>
        <w:t>.1 S</w:t>
      </w:r>
      <w:r w:rsidR="00810BA2" w:rsidRPr="002148BA">
        <w:rPr>
          <w:rFonts w:ascii="Arial" w:eastAsia="Arial" w:hAnsi="Arial" w:cs="Arial"/>
          <w:bCs/>
          <w:caps/>
          <w:color w:val="56B3D0"/>
          <w:sz w:val="28"/>
          <w:szCs w:val="28"/>
        </w:rPr>
        <w:t xml:space="preserve">tormwater </w:t>
      </w:r>
      <w:r w:rsidR="0092292E" w:rsidRPr="002148BA">
        <w:rPr>
          <w:rFonts w:ascii="Arial" w:eastAsia="Arial" w:hAnsi="Arial" w:cs="Arial"/>
          <w:bCs/>
          <w:caps/>
          <w:color w:val="56B3D0"/>
          <w:sz w:val="28"/>
          <w:szCs w:val="28"/>
        </w:rPr>
        <w:t>M</w:t>
      </w:r>
      <w:r w:rsidR="00810BA2" w:rsidRPr="002148BA">
        <w:rPr>
          <w:rFonts w:ascii="Arial" w:eastAsia="Arial" w:hAnsi="Arial" w:cs="Arial"/>
          <w:bCs/>
          <w:caps/>
          <w:color w:val="56B3D0"/>
          <w:sz w:val="28"/>
          <w:szCs w:val="28"/>
        </w:rPr>
        <w:t xml:space="preserve">anagement </w:t>
      </w:r>
      <w:r w:rsidR="0092292E" w:rsidRPr="002148BA">
        <w:rPr>
          <w:rFonts w:ascii="Arial" w:eastAsia="Arial" w:hAnsi="Arial" w:cs="Arial"/>
          <w:bCs/>
          <w:caps/>
          <w:color w:val="56B3D0"/>
          <w:sz w:val="28"/>
          <w:szCs w:val="28"/>
        </w:rPr>
        <w:t>P</w:t>
      </w:r>
      <w:r w:rsidR="00810BA2" w:rsidRPr="002148BA">
        <w:rPr>
          <w:rFonts w:ascii="Arial" w:eastAsia="Arial" w:hAnsi="Arial" w:cs="Arial"/>
          <w:bCs/>
          <w:caps/>
          <w:color w:val="56B3D0"/>
          <w:sz w:val="28"/>
          <w:szCs w:val="28"/>
        </w:rPr>
        <w:t>lan</w:t>
      </w:r>
    </w:p>
    <w:p w14:paraId="49A343D4" w14:textId="77777777" w:rsidR="002148BA" w:rsidRPr="002148BA" w:rsidRDefault="002148BA" w:rsidP="002148BA"/>
    <w:p w14:paraId="2C0D1D62" w14:textId="7F430FB9" w:rsidR="0091109E" w:rsidRPr="00C6346E" w:rsidRDefault="0091109E" w:rsidP="0091109E">
      <w:pPr>
        <w:pStyle w:val="Heading3"/>
        <w:spacing w:before="0" w:after="0"/>
        <w:rPr>
          <w:rFonts w:cs="Arial"/>
          <w:lang w:eastAsia="en-AU"/>
        </w:rPr>
      </w:pPr>
      <w:r w:rsidRPr="00A57F18">
        <w:rPr>
          <w:rFonts w:cs="Arial"/>
        </w:rPr>
        <w:t xml:space="preserve">26.1.1 </w:t>
      </w:r>
      <w:r w:rsidRPr="00A57F18">
        <w:rPr>
          <w:rFonts w:cs="Arial"/>
          <w:lang w:eastAsia="en-AU"/>
        </w:rPr>
        <w:t xml:space="preserve">Scope of Stormwater Management Plan </w:t>
      </w:r>
      <w:r w:rsidR="003F2424">
        <w:rPr>
          <w:rFonts w:cs="Arial"/>
          <w:lang w:eastAsia="en-AU"/>
        </w:rPr>
        <w:t>(SWMP)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535"/>
        <w:gridCol w:w="2676"/>
        <w:gridCol w:w="1816"/>
      </w:tblGrid>
      <w:tr w:rsidR="00DF0E45" w:rsidRPr="00A57F18" w14:paraId="68FFED6B" w14:textId="77777777" w:rsidTr="00517EF3">
        <w:tc>
          <w:tcPr>
            <w:tcW w:w="3994" w:type="pct"/>
            <w:gridSpan w:val="2"/>
            <w:vAlign w:val="center"/>
          </w:tcPr>
          <w:p w14:paraId="7EC8DD0E" w14:textId="1FDA01D1" w:rsidR="006654B3" w:rsidRPr="00A57F18" w:rsidRDefault="00F22707" w:rsidP="00517EF3">
            <w:pPr>
              <w:spacing w:after="0"/>
            </w:pPr>
            <w:r w:rsidRPr="00A57F18">
              <w:t>A Stormwater Management Plan (or other equivalent plans or scope of works)</w:t>
            </w:r>
            <w:r w:rsidR="00B94AD7" w:rsidRPr="00A57F18">
              <w:t xml:space="preserve"> that meets the compliance requirement is in place and operational during the </w:t>
            </w:r>
            <w:r w:rsidR="00B94AD7" w:rsidRPr="002148BA">
              <w:rPr>
                <w:i/>
              </w:rPr>
              <w:t>performance period</w:t>
            </w:r>
            <w:r w:rsidR="00B94AD7" w:rsidRPr="00A57F18">
              <w:t>.</w:t>
            </w:r>
          </w:p>
        </w:tc>
        <w:tc>
          <w:tcPr>
            <w:tcW w:w="1006" w:type="pct"/>
            <w:vAlign w:val="center"/>
          </w:tcPr>
          <w:p w14:paraId="7AD56E93" w14:textId="2C4C7ECC" w:rsidR="00DF0E45" w:rsidRPr="00A57F18" w:rsidRDefault="00C92BB3" w:rsidP="00517EF3">
            <w:pPr>
              <w:spacing w:after="0"/>
              <w:jc w:val="center"/>
              <w:rPr>
                <w:rStyle w:val="Strong"/>
              </w:rPr>
            </w:pPr>
            <w:sdt>
              <w:sdtPr>
                <w:rPr>
                  <w:b/>
                  <w:bCs/>
                </w:rPr>
                <w:id w:val="635688803"/>
              </w:sdtPr>
              <w:sdtEndPr>
                <w:rPr>
                  <w:b w:val="0"/>
                  <w:bCs w:val="0"/>
                </w:rPr>
              </w:sdtEndPr>
              <w:sdtContent>
                <w:r w:rsidR="00810BA2" w:rsidRPr="00A57F18">
                  <w:rPr>
                    <w:color w:val="00B0F0"/>
                  </w:rPr>
                  <w:t>[Y/N]</w:t>
                </w:r>
              </w:sdtContent>
            </w:sdt>
          </w:p>
        </w:tc>
      </w:tr>
      <w:tr w:rsidR="00E41BB5" w:rsidRPr="00A57F18" w14:paraId="2DE8D360" w14:textId="77777777" w:rsidTr="00517EF3">
        <w:tc>
          <w:tcPr>
            <w:tcW w:w="5000" w:type="pct"/>
            <w:gridSpan w:val="3"/>
            <w:vAlign w:val="center"/>
          </w:tcPr>
          <w:p w14:paraId="2835AADE" w14:textId="5DE75BB5" w:rsidR="00E41BB5" w:rsidRPr="00A57F18" w:rsidRDefault="00117E71" w:rsidP="00517EF3">
            <w:pPr>
              <w:spacing w:after="0"/>
              <w:rPr>
                <w:rStyle w:val="Strong"/>
              </w:rPr>
            </w:pPr>
            <w:r w:rsidRPr="00A57F18">
              <w:t>Describe</w:t>
            </w:r>
            <w:r w:rsidR="00E41BB5" w:rsidRPr="00A57F18">
              <w:t xml:space="preserve"> how the scope of the Stormwater Management Plan meet the compliance requirements, by referencing supporting evidence attached to the Submission Template for each of the requirements below:</w:t>
            </w:r>
          </w:p>
        </w:tc>
      </w:tr>
      <w:tr w:rsidR="005311D5" w:rsidRPr="00A57F18" w14:paraId="4CF7728F" w14:textId="77777777" w:rsidTr="00517EF3">
        <w:tc>
          <w:tcPr>
            <w:tcW w:w="2512" w:type="pct"/>
            <w:vAlign w:val="center"/>
          </w:tcPr>
          <w:p w14:paraId="5801E3B6" w14:textId="2CFF38BB" w:rsidR="005311D5" w:rsidRPr="00A57F18" w:rsidRDefault="00117E71" w:rsidP="00517EF3">
            <w:pPr>
              <w:spacing w:after="0"/>
              <w:rPr>
                <w:lang w:eastAsia="en-AU"/>
              </w:rPr>
            </w:pPr>
            <w:r w:rsidRPr="00A57F18">
              <w:rPr>
                <w:lang w:eastAsia="en-AU"/>
              </w:rPr>
              <w:t xml:space="preserve">a. </w:t>
            </w:r>
            <w:r w:rsidR="006304B2" w:rsidRPr="00A57F18">
              <w:rPr>
                <w:lang w:eastAsia="en-AU"/>
              </w:rPr>
              <w:t>C</w:t>
            </w:r>
            <w:r w:rsidR="00F22707" w:rsidRPr="00A57F18">
              <w:rPr>
                <w:lang w:eastAsia="en-AU"/>
              </w:rPr>
              <w:t>haracteristics and constraints related to the occupied site. This include</w:t>
            </w:r>
            <w:r w:rsidRPr="00A57F18">
              <w:rPr>
                <w:lang w:eastAsia="en-AU"/>
              </w:rPr>
              <w:t>s</w:t>
            </w:r>
            <w:r w:rsidR="00F22707" w:rsidRPr="00A57F18">
              <w:rPr>
                <w:lang w:eastAsia="en-AU"/>
              </w:rPr>
              <w:t xml:space="preserve"> the built environment (roof areas, car park areas, footpaths, </w:t>
            </w:r>
            <w:r w:rsidRPr="00A57F18">
              <w:rPr>
                <w:lang w:eastAsia="en-AU"/>
              </w:rPr>
              <w:t>etc.</w:t>
            </w:r>
            <w:r w:rsidR="00F22707" w:rsidRPr="00A57F18">
              <w:rPr>
                <w:lang w:eastAsia="en-AU"/>
              </w:rPr>
              <w:t xml:space="preserve">) and the natural environment (vegetated areas, landscaped areas, gardens, </w:t>
            </w:r>
            <w:r w:rsidRPr="00A57F18">
              <w:rPr>
                <w:lang w:eastAsia="en-AU"/>
              </w:rPr>
              <w:t>etc.</w:t>
            </w:r>
            <w:r w:rsidR="00F22707" w:rsidRPr="00A57F18">
              <w:rPr>
                <w:lang w:eastAsia="en-AU"/>
              </w:rPr>
              <w:t xml:space="preserve">), </w:t>
            </w:r>
            <w:r w:rsidRPr="00A57F18">
              <w:rPr>
                <w:lang w:eastAsia="en-AU"/>
              </w:rPr>
              <w:t xml:space="preserve">and </w:t>
            </w:r>
            <w:r w:rsidR="00F22707" w:rsidRPr="00A57F18">
              <w:rPr>
                <w:lang w:eastAsia="en-AU"/>
              </w:rPr>
              <w:t>interactions with the local or regional stormwater management</w:t>
            </w:r>
            <w:r w:rsidR="00E41BB5" w:rsidRPr="00A57F18">
              <w:rPr>
                <w:lang w:eastAsia="en-AU"/>
              </w:rPr>
              <w:t xml:space="preserve"> systems.</w:t>
            </w:r>
          </w:p>
        </w:tc>
        <w:tc>
          <w:tcPr>
            <w:tcW w:w="2488" w:type="pct"/>
            <w:gridSpan w:val="2"/>
            <w:shd w:val="clear" w:color="auto" w:fill="F2F2F2" w:themeFill="background1" w:themeFillShade="F2"/>
          </w:tcPr>
          <w:p w14:paraId="5B89B527" w14:textId="76EAB03B" w:rsidR="005311D5" w:rsidRPr="00517EF3" w:rsidRDefault="0091109E" w:rsidP="00517EF3">
            <w:pPr>
              <w:spacing w:after="0"/>
              <w:rPr>
                <w:rStyle w:val="Strong"/>
                <w:rFonts w:eastAsia="Times New Roman"/>
                <w:b w:val="0"/>
                <w:i/>
              </w:rPr>
            </w:pPr>
            <w:proofErr w:type="spellStart"/>
            <w:r w:rsidRPr="00517EF3">
              <w:rPr>
                <w:rStyle w:val="Strong"/>
                <w:rFonts w:eastAsia="Times New Roman"/>
                <w:b w:val="0"/>
                <w:i/>
                <w:color w:val="808080" w:themeColor="background1" w:themeShade="80"/>
              </w:rPr>
              <w:t>Eg</w:t>
            </w:r>
            <w:proofErr w:type="spellEnd"/>
            <w:r w:rsidRPr="00517EF3">
              <w:rPr>
                <w:rStyle w:val="Strong"/>
                <w:rFonts w:eastAsia="Times New Roman"/>
                <w:b w:val="0"/>
                <w:i/>
                <w:color w:val="808080" w:themeColor="background1" w:themeShade="80"/>
              </w:rPr>
              <w:t xml:space="preserve"> </w:t>
            </w:r>
            <w:r w:rsidR="003446A9" w:rsidRPr="00517EF3">
              <w:rPr>
                <w:rStyle w:val="Strong"/>
                <w:rFonts w:eastAsia="Times New Roman"/>
                <w:b w:val="0"/>
                <w:i/>
                <w:color w:val="808080" w:themeColor="background1" w:themeShade="80"/>
              </w:rPr>
              <w:t>(SWMP plan pdf, pg. 5) etc.</w:t>
            </w:r>
          </w:p>
        </w:tc>
      </w:tr>
      <w:tr w:rsidR="002C68AB" w:rsidRPr="00A57F18" w14:paraId="77B8296B" w14:textId="77777777" w:rsidTr="00517EF3">
        <w:tc>
          <w:tcPr>
            <w:tcW w:w="2512" w:type="pct"/>
            <w:vAlign w:val="center"/>
          </w:tcPr>
          <w:p w14:paraId="4BF2A62D" w14:textId="6C78B5B8" w:rsidR="002C68AB" w:rsidRPr="00A57F18" w:rsidRDefault="00117E71" w:rsidP="00517EF3">
            <w:pPr>
              <w:spacing w:after="0"/>
              <w:rPr>
                <w:lang w:eastAsia="en-AU"/>
              </w:rPr>
            </w:pPr>
            <w:r w:rsidRPr="00A57F18">
              <w:rPr>
                <w:lang w:eastAsia="en-AU"/>
              </w:rPr>
              <w:t xml:space="preserve">b. </w:t>
            </w:r>
            <w:r w:rsidR="006304B2" w:rsidRPr="00A57F18">
              <w:rPr>
                <w:lang w:eastAsia="en-AU"/>
              </w:rPr>
              <w:t>L</w:t>
            </w:r>
            <w:r w:rsidR="00F22707" w:rsidRPr="00A57F18">
              <w:rPr>
                <w:lang w:eastAsia="en-AU"/>
              </w:rPr>
              <w:t>ong-term management objectives (effectively a ‘vision’)</w:t>
            </w:r>
            <w:r w:rsidR="00E41BB5" w:rsidRPr="00A57F18">
              <w:rPr>
                <w:lang w:eastAsia="en-AU"/>
              </w:rPr>
              <w:t>.</w:t>
            </w:r>
            <w:r w:rsidR="00F22707" w:rsidRPr="00A57F18">
              <w:rPr>
                <w:lang w:eastAsia="en-AU"/>
              </w:rPr>
              <w:t xml:space="preserve"> </w:t>
            </w:r>
          </w:p>
        </w:tc>
        <w:tc>
          <w:tcPr>
            <w:tcW w:w="2488" w:type="pct"/>
            <w:gridSpan w:val="2"/>
            <w:shd w:val="clear" w:color="auto" w:fill="F2F2F2" w:themeFill="background1" w:themeFillShade="F2"/>
            <w:vAlign w:val="center"/>
          </w:tcPr>
          <w:p w14:paraId="36DDD81A" w14:textId="77777777" w:rsidR="002C68AB" w:rsidRPr="00A57F18" w:rsidRDefault="002C68AB" w:rsidP="00517EF3">
            <w:pPr>
              <w:spacing w:after="0"/>
              <w:rPr>
                <w:rStyle w:val="Strong"/>
              </w:rPr>
            </w:pPr>
          </w:p>
        </w:tc>
      </w:tr>
      <w:tr w:rsidR="006654B3" w:rsidRPr="00A57F18" w14:paraId="32FF4276" w14:textId="77777777" w:rsidTr="00517EF3">
        <w:tc>
          <w:tcPr>
            <w:tcW w:w="2512" w:type="pct"/>
            <w:vAlign w:val="center"/>
          </w:tcPr>
          <w:p w14:paraId="6F19F51D" w14:textId="6E5317D2" w:rsidR="006654B3" w:rsidRPr="00A57F18" w:rsidRDefault="00117E71" w:rsidP="00517EF3">
            <w:pPr>
              <w:spacing w:after="0"/>
              <w:rPr>
                <w:lang w:eastAsia="en-AU"/>
              </w:rPr>
            </w:pPr>
            <w:r w:rsidRPr="00A57F18">
              <w:rPr>
                <w:lang w:eastAsia="en-AU"/>
              </w:rPr>
              <w:t xml:space="preserve">c. </w:t>
            </w:r>
            <w:r w:rsidR="006304B2" w:rsidRPr="00A57F18">
              <w:rPr>
                <w:lang w:eastAsia="en-AU"/>
              </w:rPr>
              <w:t>S</w:t>
            </w:r>
            <w:r w:rsidR="001C4C68" w:rsidRPr="00A57F18">
              <w:rPr>
                <w:lang w:eastAsia="en-AU"/>
              </w:rPr>
              <w:t xml:space="preserve">hort-term, quantifiable objectives. These </w:t>
            </w:r>
            <w:r w:rsidRPr="00A57F18">
              <w:rPr>
                <w:lang w:eastAsia="en-AU"/>
              </w:rPr>
              <w:t>ar</w:t>
            </w:r>
            <w:r w:rsidR="001C4C68" w:rsidRPr="00A57F18">
              <w:rPr>
                <w:lang w:eastAsia="en-AU"/>
              </w:rPr>
              <w:t xml:space="preserve">e the basis for evaluating the performance of the plan at the end of </w:t>
            </w:r>
            <w:r w:rsidRPr="00A57F18">
              <w:rPr>
                <w:lang w:eastAsia="en-AU"/>
              </w:rPr>
              <w:t>the application</w:t>
            </w:r>
            <w:r w:rsidR="001C4C68" w:rsidRPr="00A57F18">
              <w:rPr>
                <w:lang w:eastAsia="en-AU"/>
              </w:rPr>
              <w:t xml:space="preserve"> period</w:t>
            </w:r>
            <w:r w:rsidR="00E41BB5" w:rsidRPr="00A57F18">
              <w:rPr>
                <w:lang w:eastAsia="en-AU"/>
              </w:rPr>
              <w:t>.</w:t>
            </w:r>
          </w:p>
        </w:tc>
        <w:tc>
          <w:tcPr>
            <w:tcW w:w="2488" w:type="pct"/>
            <w:gridSpan w:val="2"/>
            <w:shd w:val="clear" w:color="auto" w:fill="F2F2F2" w:themeFill="background1" w:themeFillShade="F2"/>
            <w:vAlign w:val="center"/>
          </w:tcPr>
          <w:p w14:paraId="51DD547E" w14:textId="77777777" w:rsidR="006654B3" w:rsidRPr="00A57F18" w:rsidRDefault="006654B3" w:rsidP="00517EF3">
            <w:pPr>
              <w:spacing w:after="0"/>
              <w:rPr>
                <w:rStyle w:val="Strong"/>
              </w:rPr>
            </w:pPr>
          </w:p>
        </w:tc>
      </w:tr>
      <w:tr w:rsidR="006304B2" w:rsidRPr="00A57F18" w14:paraId="06970960" w14:textId="77777777" w:rsidTr="00517EF3">
        <w:tc>
          <w:tcPr>
            <w:tcW w:w="2512" w:type="pct"/>
            <w:vAlign w:val="center"/>
          </w:tcPr>
          <w:p w14:paraId="05A576CC" w14:textId="77777777" w:rsidR="006304B2" w:rsidRPr="00A57F18" w:rsidDel="006304B2" w:rsidRDefault="00117E71" w:rsidP="00517EF3">
            <w:pPr>
              <w:spacing w:after="0"/>
              <w:rPr>
                <w:lang w:eastAsia="en-AU"/>
              </w:rPr>
            </w:pPr>
            <w:r w:rsidRPr="00A57F18">
              <w:rPr>
                <w:lang w:eastAsia="en-AU"/>
              </w:rPr>
              <w:t xml:space="preserve">d. </w:t>
            </w:r>
            <w:r w:rsidR="006304B2" w:rsidRPr="00A57F18">
              <w:rPr>
                <w:lang w:eastAsia="en-AU"/>
              </w:rPr>
              <w:t>Site and building inspection schedule and protocols.</w:t>
            </w:r>
          </w:p>
        </w:tc>
        <w:tc>
          <w:tcPr>
            <w:tcW w:w="2488" w:type="pct"/>
            <w:gridSpan w:val="2"/>
            <w:shd w:val="clear" w:color="auto" w:fill="F2F2F2" w:themeFill="background1" w:themeFillShade="F2"/>
            <w:vAlign w:val="center"/>
          </w:tcPr>
          <w:p w14:paraId="37CB1FFD" w14:textId="77777777" w:rsidR="006304B2" w:rsidRPr="00A57F18" w:rsidRDefault="006304B2" w:rsidP="00517EF3">
            <w:pPr>
              <w:spacing w:after="0"/>
              <w:rPr>
                <w:rStyle w:val="Strong"/>
              </w:rPr>
            </w:pPr>
          </w:p>
        </w:tc>
      </w:tr>
      <w:tr w:rsidR="00B77405" w:rsidRPr="00A57F18" w14:paraId="78155472" w14:textId="77777777" w:rsidTr="00517EF3">
        <w:tc>
          <w:tcPr>
            <w:tcW w:w="2512" w:type="pct"/>
            <w:vAlign w:val="center"/>
          </w:tcPr>
          <w:p w14:paraId="6B4F60E5" w14:textId="3241521D" w:rsidR="00B77405" w:rsidRPr="00A57F18" w:rsidRDefault="00117E71" w:rsidP="00517EF3">
            <w:pPr>
              <w:spacing w:after="0"/>
              <w:rPr>
                <w:lang w:eastAsia="en-AU"/>
              </w:rPr>
            </w:pPr>
            <w:r w:rsidRPr="00A57F18">
              <w:rPr>
                <w:lang w:eastAsia="en-AU"/>
              </w:rPr>
              <w:t xml:space="preserve">e. </w:t>
            </w:r>
            <w:r w:rsidR="006304B2" w:rsidRPr="00A57F18">
              <w:rPr>
                <w:lang w:eastAsia="en-AU"/>
              </w:rPr>
              <w:t>A</w:t>
            </w:r>
            <w:r w:rsidR="001C4C68" w:rsidRPr="00A57F18">
              <w:rPr>
                <w:lang w:eastAsia="en-AU"/>
              </w:rPr>
              <w:t xml:space="preserve">ny issues and causes that currently prevent (or may prevent) the </w:t>
            </w:r>
            <w:r w:rsidR="006304B2" w:rsidRPr="00A57F18">
              <w:rPr>
                <w:lang w:eastAsia="en-AU"/>
              </w:rPr>
              <w:t>short and long-term</w:t>
            </w:r>
            <w:r w:rsidR="001C4C68" w:rsidRPr="00A57F18">
              <w:rPr>
                <w:lang w:eastAsia="en-AU"/>
              </w:rPr>
              <w:t xml:space="preserve"> management objectives from being satisfied.</w:t>
            </w:r>
          </w:p>
        </w:tc>
        <w:tc>
          <w:tcPr>
            <w:tcW w:w="2488" w:type="pct"/>
            <w:gridSpan w:val="2"/>
            <w:shd w:val="clear" w:color="auto" w:fill="F2F2F2" w:themeFill="background1" w:themeFillShade="F2"/>
            <w:vAlign w:val="center"/>
          </w:tcPr>
          <w:p w14:paraId="5F4513CC" w14:textId="77777777" w:rsidR="00B77405" w:rsidRPr="00A57F18" w:rsidRDefault="00B77405" w:rsidP="00517EF3">
            <w:pPr>
              <w:spacing w:after="0"/>
              <w:rPr>
                <w:rStyle w:val="Strong"/>
              </w:rPr>
            </w:pPr>
          </w:p>
        </w:tc>
      </w:tr>
      <w:tr w:rsidR="00B77405" w:rsidRPr="00A57F18" w14:paraId="5BAAB624" w14:textId="77777777" w:rsidTr="00517EF3">
        <w:tc>
          <w:tcPr>
            <w:tcW w:w="2512" w:type="pct"/>
            <w:vAlign w:val="center"/>
          </w:tcPr>
          <w:p w14:paraId="6555835C" w14:textId="0EF7EED1" w:rsidR="00B77405" w:rsidRPr="00A57F18" w:rsidRDefault="00117E71" w:rsidP="00517EF3">
            <w:pPr>
              <w:spacing w:after="0"/>
              <w:rPr>
                <w:lang w:eastAsia="en-AU"/>
              </w:rPr>
            </w:pPr>
            <w:r w:rsidRPr="00A57F18">
              <w:rPr>
                <w:lang w:eastAsia="en-AU"/>
              </w:rPr>
              <w:t xml:space="preserve">f. </w:t>
            </w:r>
            <w:r w:rsidR="006304B2" w:rsidRPr="00A57F18">
              <w:rPr>
                <w:lang w:eastAsia="en-AU"/>
              </w:rPr>
              <w:t>A</w:t>
            </w:r>
            <w:r w:rsidR="001C4C68" w:rsidRPr="00A57F18">
              <w:rPr>
                <w:lang w:eastAsia="en-AU"/>
              </w:rPr>
              <w:t>ny recommended action items to be implemented in the future, where applicable (optional).</w:t>
            </w:r>
          </w:p>
        </w:tc>
        <w:tc>
          <w:tcPr>
            <w:tcW w:w="2488" w:type="pct"/>
            <w:gridSpan w:val="2"/>
            <w:shd w:val="clear" w:color="auto" w:fill="F2F2F2" w:themeFill="background1" w:themeFillShade="F2"/>
            <w:vAlign w:val="center"/>
          </w:tcPr>
          <w:p w14:paraId="1C9D5AA2" w14:textId="77777777" w:rsidR="00B77405" w:rsidRPr="00A57F18" w:rsidRDefault="00B77405" w:rsidP="00517EF3">
            <w:pPr>
              <w:spacing w:after="0"/>
              <w:rPr>
                <w:rStyle w:val="Strong"/>
              </w:rPr>
            </w:pPr>
          </w:p>
        </w:tc>
      </w:tr>
      <w:tr w:rsidR="0091109E" w:rsidRPr="00A57F18" w14:paraId="000CA2F4" w14:textId="77777777" w:rsidTr="0091109E">
        <w:tc>
          <w:tcPr>
            <w:tcW w:w="2512" w:type="pct"/>
            <w:vAlign w:val="center"/>
          </w:tcPr>
          <w:p w14:paraId="3EF4493F" w14:textId="7FD41AD1" w:rsidR="0091109E" w:rsidRPr="00A57F18" w:rsidRDefault="0091109E" w:rsidP="0091109E">
            <w:pPr>
              <w:spacing w:after="0"/>
              <w:rPr>
                <w:lang w:eastAsia="en-AU"/>
              </w:rPr>
            </w:pPr>
            <w:r>
              <w:rPr>
                <w:lang w:eastAsia="en-AU"/>
              </w:rPr>
              <w:t>g. A review process to assess the success of the SWMP and make improvements, based on lessons learned.</w:t>
            </w:r>
          </w:p>
        </w:tc>
        <w:tc>
          <w:tcPr>
            <w:tcW w:w="2488" w:type="pct"/>
            <w:gridSpan w:val="2"/>
            <w:shd w:val="clear" w:color="auto" w:fill="F2F2F2" w:themeFill="background1" w:themeFillShade="F2"/>
            <w:vAlign w:val="center"/>
          </w:tcPr>
          <w:p w14:paraId="3CAAD07A" w14:textId="77777777" w:rsidR="0091109E" w:rsidRPr="00A57F18" w:rsidRDefault="0091109E" w:rsidP="0091109E">
            <w:pPr>
              <w:spacing w:after="0"/>
              <w:rPr>
                <w:rStyle w:val="Strong"/>
              </w:rPr>
            </w:pPr>
          </w:p>
        </w:tc>
      </w:tr>
      <w:tr w:rsidR="00117E71" w:rsidRPr="00A57F18" w14:paraId="206D43CE" w14:textId="77777777" w:rsidTr="00517EF3">
        <w:tc>
          <w:tcPr>
            <w:tcW w:w="2512" w:type="pct"/>
            <w:vAlign w:val="center"/>
          </w:tcPr>
          <w:p w14:paraId="3F1A733F" w14:textId="05282CBF" w:rsidR="00117E71" w:rsidRPr="00A57F18" w:rsidRDefault="003F2424">
            <w:pPr>
              <w:spacing w:after="0"/>
              <w:rPr>
                <w:lang w:eastAsia="en-AU"/>
              </w:rPr>
            </w:pPr>
            <w:r>
              <w:rPr>
                <w:lang w:eastAsia="en-AU"/>
              </w:rPr>
              <w:t>If the SWMP was developed at an organisation-wide level, d</w:t>
            </w:r>
            <w:r w:rsidR="00117E71" w:rsidRPr="00A57F18">
              <w:rPr>
                <w:lang w:eastAsia="en-AU"/>
              </w:rPr>
              <w:t xml:space="preserve">emonstrate that </w:t>
            </w:r>
            <w:r>
              <w:rPr>
                <w:lang w:eastAsia="en-AU"/>
              </w:rPr>
              <w:t>it</w:t>
            </w:r>
            <w:r w:rsidR="00117E71" w:rsidRPr="00A57F18">
              <w:rPr>
                <w:lang w:eastAsia="en-AU"/>
              </w:rPr>
              <w:t xml:space="preserve"> is delivered at the site level.</w:t>
            </w:r>
          </w:p>
        </w:tc>
        <w:tc>
          <w:tcPr>
            <w:tcW w:w="2488" w:type="pct"/>
            <w:gridSpan w:val="2"/>
            <w:shd w:val="clear" w:color="auto" w:fill="F2F2F2" w:themeFill="background1" w:themeFillShade="F2"/>
            <w:vAlign w:val="center"/>
          </w:tcPr>
          <w:p w14:paraId="74C40E80" w14:textId="77777777" w:rsidR="00117E71" w:rsidRPr="00A57F18" w:rsidRDefault="00117E71" w:rsidP="00517EF3">
            <w:pPr>
              <w:spacing w:after="0"/>
              <w:rPr>
                <w:rStyle w:val="Strong"/>
              </w:rPr>
            </w:pPr>
          </w:p>
        </w:tc>
      </w:tr>
    </w:tbl>
    <w:p w14:paraId="6928C39E" w14:textId="77777777" w:rsidR="0091109E" w:rsidRDefault="0091109E" w:rsidP="00517EF3">
      <w:pPr>
        <w:pStyle w:val="Heading3"/>
        <w:spacing w:before="0" w:after="0"/>
        <w:rPr>
          <w:rFonts w:cs="Arial"/>
        </w:rPr>
      </w:pPr>
    </w:p>
    <w:p w14:paraId="176DF136" w14:textId="77777777" w:rsidR="002148BA" w:rsidRDefault="002148BA" w:rsidP="002148BA">
      <w:pPr>
        <w:rPr>
          <w:rFonts w:eastAsiaTheme="majorEastAsia" w:cs="Arial"/>
          <w:b/>
          <w:bCs/>
        </w:rPr>
      </w:pPr>
    </w:p>
    <w:p w14:paraId="6FCB6C3F" w14:textId="77777777" w:rsidR="002148BA" w:rsidRDefault="002148BA" w:rsidP="002148BA">
      <w:pPr>
        <w:rPr>
          <w:rFonts w:eastAsiaTheme="majorEastAsia" w:cs="Arial"/>
          <w:b/>
          <w:bCs/>
        </w:rPr>
      </w:pPr>
    </w:p>
    <w:p w14:paraId="6A049F9A" w14:textId="77777777" w:rsidR="002148BA" w:rsidRDefault="002148BA" w:rsidP="002148BA">
      <w:pPr>
        <w:rPr>
          <w:rFonts w:eastAsiaTheme="majorEastAsia" w:cs="Arial"/>
          <w:b/>
          <w:bCs/>
        </w:rPr>
      </w:pPr>
    </w:p>
    <w:p w14:paraId="4E6BB461" w14:textId="77777777" w:rsidR="002148BA" w:rsidRDefault="002148BA" w:rsidP="002148BA">
      <w:pPr>
        <w:rPr>
          <w:rFonts w:eastAsiaTheme="majorEastAsia" w:cs="Arial"/>
          <w:b/>
          <w:bCs/>
        </w:rPr>
      </w:pPr>
    </w:p>
    <w:p w14:paraId="14F3DA7D" w14:textId="77777777" w:rsidR="002148BA" w:rsidRPr="002148BA" w:rsidRDefault="002148BA" w:rsidP="002148BA"/>
    <w:p w14:paraId="73FC80D4" w14:textId="77777777" w:rsidR="00063940" w:rsidRDefault="00063940" w:rsidP="00517EF3">
      <w:pPr>
        <w:pStyle w:val="Heading3"/>
        <w:spacing w:before="0" w:after="0"/>
        <w:rPr>
          <w:rFonts w:cs="Arial"/>
        </w:rPr>
      </w:pPr>
    </w:p>
    <w:p w14:paraId="50687D76" w14:textId="651CAF35" w:rsidR="00ED21E1" w:rsidRPr="00A57F18" w:rsidRDefault="00ED21E1" w:rsidP="00517EF3">
      <w:pPr>
        <w:pStyle w:val="Heading3"/>
        <w:spacing w:before="0" w:after="0"/>
        <w:rPr>
          <w:rFonts w:eastAsia="Arial" w:cs="Arial"/>
          <w:lang w:eastAsia="en-AU"/>
        </w:rPr>
      </w:pPr>
      <w:r w:rsidRPr="00A57F18">
        <w:rPr>
          <w:rFonts w:cs="Arial"/>
        </w:rPr>
        <w:lastRenderedPageBreak/>
        <w:t xml:space="preserve">26.1.2 </w:t>
      </w:r>
      <w:r w:rsidR="00810BA2" w:rsidRPr="00A57F18">
        <w:rPr>
          <w:rFonts w:cs="Arial"/>
          <w:lang w:eastAsia="en-AU"/>
        </w:rPr>
        <w:t>S</w:t>
      </w:r>
      <w:r w:rsidRPr="00A57F18">
        <w:rPr>
          <w:rFonts w:cs="Arial"/>
          <w:lang w:eastAsia="en-AU"/>
        </w:rPr>
        <w:t xml:space="preserve">ource </w:t>
      </w:r>
      <w:r w:rsidR="00810BA2" w:rsidRPr="00A57F18">
        <w:rPr>
          <w:rFonts w:cs="Arial"/>
          <w:lang w:eastAsia="en-AU"/>
        </w:rPr>
        <w:t>C</w:t>
      </w:r>
      <w:r w:rsidRPr="00A57F18">
        <w:rPr>
          <w:rFonts w:cs="Arial"/>
          <w:lang w:eastAsia="en-AU"/>
        </w:rPr>
        <w:t xml:space="preserve">ontrol </w:t>
      </w:r>
      <w:r w:rsidR="00810BA2" w:rsidRPr="00A57F18">
        <w:rPr>
          <w:rFonts w:cs="Arial"/>
          <w:lang w:eastAsia="en-AU"/>
        </w:rPr>
        <w:t>A</w:t>
      </w:r>
      <w:r w:rsidRPr="00A57F18">
        <w:rPr>
          <w:rFonts w:cs="Arial"/>
          <w:lang w:eastAsia="en-AU"/>
        </w:rPr>
        <w:t>pproach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398"/>
        <w:gridCol w:w="4629"/>
      </w:tblGrid>
      <w:tr w:rsidR="006304B2" w:rsidRPr="00A57F18" w14:paraId="07D67204" w14:textId="77777777" w:rsidTr="00517EF3">
        <w:tc>
          <w:tcPr>
            <w:tcW w:w="5000" w:type="pct"/>
            <w:gridSpan w:val="2"/>
            <w:vAlign w:val="center"/>
          </w:tcPr>
          <w:p w14:paraId="53A1F8E6" w14:textId="77777777" w:rsidR="006A165F" w:rsidRPr="002148BA" w:rsidRDefault="005935D0" w:rsidP="00517EF3">
            <w:pPr>
              <w:spacing w:after="0"/>
              <w:rPr>
                <w:rStyle w:val="Strong"/>
                <w:rFonts w:eastAsiaTheme="majorEastAsia" w:cstheme="majorBidi"/>
                <w:b w:val="0"/>
                <w:bCs w:val="0"/>
                <w:lang w:eastAsia="en-AU"/>
              </w:rPr>
            </w:pPr>
            <w:r w:rsidRPr="00426B1B">
              <w:rPr>
                <w:rStyle w:val="Strong"/>
                <w:b w:val="0"/>
              </w:rPr>
              <w:t>Describe</w:t>
            </w:r>
            <w:r w:rsidR="006304B2" w:rsidRPr="00426B1B">
              <w:rPr>
                <w:rStyle w:val="Strong"/>
                <w:b w:val="0"/>
              </w:rPr>
              <w:t xml:space="preserve"> how t</w:t>
            </w:r>
            <w:r w:rsidR="006304B2" w:rsidRPr="002148BA">
              <w:rPr>
                <w:lang w:eastAsia="en-AU"/>
              </w:rPr>
              <w:t>he SWMP take</w:t>
            </w:r>
            <w:r w:rsidR="006A165F" w:rsidRPr="002148BA">
              <w:rPr>
                <w:lang w:eastAsia="en-AU"/>
              </w:rPr>
              <w:t>s</w:t>
            </w:r>
            <w:r w:rsidR="006304B2" w:rsidRPr="002148BA">
              <w:rPr>
                <w:lang w:eastAsia="en-AU"/>
              </w:rPr>
              <w:t xml:space="preserve"> a ‘source control’ approach to stormwater management.</w:t>
            </w:r>
            <w:r w:rsidR="00117E71" w:rsidRPr="002148BA">
              <w:rPr>
                <w:lang w:eastAsia="en-AU"/>
              </w:rPr>
              <w:t xml:space="preserve"> </w:t>
            </w:r>
            <w:r w:rsidR="006A165F" w:rsidRPr="002148BA">
              <w:rPr>
                <w:lang w:eastAsia="en-AU"/>
              </w:rPr>
              <w:t>R</w:t>
            </w:r>
            <w:r w:rsidR="006304B2" w:rsidRPr="002148BA">
              <w:t>eferenc</w:t>
            </w:r>
            <w:r w:rsidR="006A165F" w:rsidRPr="002148BA">
              <w:t>e</w:t>
            </w:r>
            <w:r w:rsidR="006304B2" w:rsidRPr="002148BA">
              <w:t xml:space="preserve"> supporting evidence attached to the Submission Template</w:t>
            </w:r>
            <w:r w:rsidR="00117E71" w:rsidRPr="002148BA">
              <w:t xml:space="preserve"> including the </w:t>
            </w:r>
            <w:r w:rsidR="006A165F" w:rsidRPr="002148BA">
              <w:t>Stormwater Management Plan (or other equivalent plans or scope of works)</w:t>
            </w:r>
            <w:r w:rsidR="00117E71" w:rsidRPr="002148BA">
              <w:t xml:space="preserve">. </w:t>
            </w:r>
            <w:r w:rsidR="006A165F" w:rsidRPr="002148BA">
              <w:t>Refer to document, section, page no. paragraph no.</w:t>
            </w:r>
          </w:p>
        </w:tc>
      </w:tr>
      <w:tr w:rsidR="005935D0" w:rsidRPr="00A57F18" w14:paraId="153B39E5" w14:textId="77777777" w:rsidTr="00517EF3">
        <w:tc>
          <w:tcPr>
            <w:tcW w:w="2436" w:type="pct"/>
          </w:tcPr>
          <w:p w14:paraId="48E0AA7E" w14:textId="77777777" w:rsidR="005935D0" w:rsidRPr="002148BA" w:rsidRDefault="005935D0" w:rsidP="00517EF3">
            <w:pPr>
              <w:pStyle w:val="L1dots"/>
              <w:numPr>
                <w:ilvl w:val="0"/>
                <w:numId w:val="0"/>
              </w:numPr>
              <w:spacing w:after="0"/>
              <w:jc w:val="left"/>
              <w:rPr>
                <w:rFonts w:cs="Arial"/>
                <w:lang w:eastAsia="en-AU"/>
              </w:rPr>
            </w:pPr>
            <w:r w:rsidRPr="00426B1B">
              <w:rPr>
                <w:rFonts w:cs="Arial"/>
                <w:b/>
              </w:rPr>
              <w:t>Requirements</w:t>
            </w:r>
          </w:p>
        </w:tc>
        <w:tc>
          <w:tcPr>
            <w:tcW w:w="2564" w:type="pct"/>
            <w:shd w:val="clear" w:color="auto" w:fill="auto"/>
          </w:tcPr>
          <w:p w14:paraId="6DF96F99" w14:textId="77777777" w:rsidR="005935D0" w:rsidRPr="002148BA" w:rsidDel="006304B2" w:rsidRDefault="005935D0" w:rsidP="00517EF3">
            <w:pPr>
              <w:spacing w:after="0"/>
              <w:rPr>
                <w:rStyle w:val="Strong"/>
                <w:rFonts w:eastAsia="Calibri" w:cs="Times New Roman"/>
                <w:b w:val="0"/>
                <w:i/>
                <w:color w:val="808080" w:themeColor="background1" w:themeShade="80"/>
                <w:szCs w:val="18"/>
              </w:rPr>
            </w:pPr>
            <w:r w:rsidRPr="002148BA">
              <w:rPr>
                <w:rStyle w:val="Strong"/>
              </w:rPr>
              <w:t>Supporting Evidence</w:t>
            </w:r>
          </w:p>
        </w:tc>
      </w:tr>
      <w:tr w:rsidR="00ED21E1" w:rsidRPr="00A57F18" w14:paraId="1B771EC4" w14:textId="77777777" w:rsidTr="00517EF3">
        <w:tc>
          <w:tcPr>
            <w:tcW w:w="2436" w:type="pct"/>
            <w:vAlign w:val="center"/>
          </w:tcPr>
          <w:p w14:paraId="1C28BCAB" w14:textId="187A685C" w:rsidR="00ED21E1" w:rsidRPr="002148BA" w:rsidRDefault="00117E71" w:rsidP="00517EF3">
            <w:pPr>
              <w:pStyle w:val="L1dots"/>
              <w:numPr>
                <w:ilvl w:val="0"/>
                <w:numId w:val="0"/>
              </w:numPr>
              <w:spacing w:after="0"/>
              <w:jc w:val="left"/>
              <w:rPr>
                <w:rFonts w:cs="Arial"/>
                <w:lang w:eastAsia="en-AU"/>
              </w:rPr>
            </w:pPr>
            <w:r w:rsidRPr="00426B1B">
              <w:rPr>
                <w:rFonts w:cs="Arial"/>
                <w:lang w:eastAsia="en-AU"/>
              </w:rPr>
              <w:t>Describe the n</w:t>
            </w:r>
            <w:r w:rsidR="00ED21E1" w:rsidRPr="002148BA">
              <w:rPr>
                <w:rFonts w:cs="Arial"/>
                <w:lang w:eastAsia="en-AU"/>
              </w:rPr>
              <w:t>on-structural source control</w:t>
            </w:r>
            <w:r w:rsidRPr="002148BA">
              <w:rPr>
                <w:rFonts w:cs="Arial"/>
                <w:lang w:eastAsia="en-AU"/>
              </w:rPr>
              <w:t xml:space="preserve"> techniques</w:t>
            </w:r>
            <w:r w:rsidR="00A579E8" w:rsidRPr="002148BA">
              <w:rPr>
                <w:rFonts w:cs="Arial"/>
                <w:lang w:eastAsia="en-AU"/>
              </w:rPr>
              <w:t>.</w:t>
            </w:r>
          </w:p>
        </w:tc>
        <w:tc>
          <w:tcPr>
            <w:tcW w:w="2564" w:type="pct"/>
            <w:shd w:val="clear" w:color="auto" w:fill="F2F2F2" w:themeFill="background1" w:themeFillShade="F2"/>
            <w:vAlign w:val="center"/>
          </w:tcPr>
          <w:p w14:paraId="61DAA19E" w14:textId="597C8011" w:rsidR="00ED21E1" w:rsidRPr="002148BA" w:rsidRDefault="003446A9" w:rsidP="00517EF3">
            <w:pPr>
              <w:spacing w:after="0"/>
              <w:rPr>
                <w:rStyle w:val="Strong"/>
                <w:rFonts w:eastAsia="Calibri" w:cs="Times New Roman"/>
                <w:b w:val="0"/>
                <w:i/>
                <w:szCs w:val="18"/>
              </w:rPr>
            </w:pPr>
            <w:r w:rsidRPr="002148BA">
              <w:rPr>
                <w:rStyle w:val="Strong"/>
                <w:rFonts w:eastAsia="Times New Roman"/>
                <w:b w:val="0"/>
                <w:color w:val="808080" w:themeColor="background1" w:themeShade="80"/>
              </w:rPr>
              <w:t>(SWMP plan pdf, pg. 15) etc.</w:t>
            </w:r>
          </w:p>
        </w:tc>
      </w:tr>
      <w:tr w:rsidR="00ED21E1" w:rsidRPr="00A57F18" w14:paraId="449DE092" w14:textId="77777777" w:rsidTr="00517EF3">
        <w:tc>
          <w:tcPr>
            <w:tcW w:w="2436" w:type="pct"/>
            <w:vAlign w:val="center"/>
          </w:tcPr>
          <w:p w14:paraId="43E3FC0D" w14:textId="14F6D0BE" w:rsidR="00ED21E1" w:rsidRPr="002148BA" w:rsidRDefault="00117E71" w:rsidP="00517EF3">
            <w:pPr>
              <w:pStyle w:val="L1dots"/>
              <w:numPr>
                <w:ilvl w:val="0"/>
                <w:numId w:val="0"/>
              </w:numPr>
              <w:spacing w:after="0"/>
              <w:jc w:val="left"/>
              <w:rPr>
                <w:rFonts w:cs="Arial"/>
                <w:lang w:eastAsia="en-AU"/>
              </w:rPr>
            </w:pPr>
            <w:r w:rsidRPr="00426B1B">
              <w:rPr>
                <w:rFonts w:cs="Arial"/>
                <w:lang w:eastAsia="en-AU"/>
              </w:rPr>
              <w:t>Describe the s</w:t>
            </w:r>
            <w:r w:rsidR="00ED21E1" w:rsidRPr="002148BA">
              <w:rPr>
                <w:rFonts w:cs="Arial"/>
                <w:lang w:eastAsia="en-AU"/>
              </w:rPr>
              <w:t>tructural source control</w:t>
            </w:r>
            <w:r w:rsidRPr="002148BA">
              <w:rPr>
                <w:rFonts w:cs="Arial"/>
                <w:lang w:eastAsia="en-AU"/>
              </w:rPr>
              <w:t xml:space="preserve"> techniques.</w:t>
            </w:r>
          </w:p>
        </w:tc>
        <w:tc>
          <w:tcPr>
            <w:tcW w:w="2564" w:type="pct"/>
            <w:shd w:val="clear" w:color="auto" w:fill="F2F2F2" w:themeFill="background1" w:themeFillShade="F2"/>
            <w:vAlign w:val="center"/>
          </w:tcPr>
          <w:p w14:paraId="1C495711" w14:textId="5BB2BDD9" w:rsidR="00ED21E1" w:rsidRPr="002148BA" w:rsidRDefault="00ED21E1" w:rsidP="00517EF3">
            <w:pPr>
              <w:spacing w:after="0"/>
              <w:rPr>
                <w:rStyle w:val="Strong"/>
                <w:rFonts w:eastAsia="Calibri" w:cs="Times New Roman"/>
                <w:szCs w:val="18"/>
              </w:rPr>
            </w:pPr>
          </w:p>
        </w:tc>
      </w:tr>
    </w:tbl>
    <w:p w14:paraId="391764D7" w14:textId="77777777" w:rsidR="0091109E" w:rsidRDefault="0091109E" w:rsidP="0091109E">
      <w:pPr>
        <w:spacing w:before="240"/>
      </w:pPr>
      <w:r>
        <w:t>Identify where this information can be found within the supporting documentation provided.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750"/>
        <w:gridCol w:w="2277"/>
      </w:tblGrid>
      <w:tr w:rsidR="0091109E" w:rsidRPr="00477E1B" w14:paraId="53CCB1AF" w14:textId="77777777" w:rsidTr="00C6346E">
        <w:tc>
          <w:tcPr>
            <w:tcW w:w="3739" w:type="pct"/>
            <w:shd w:val="clear" w:color="auto" w:fill="B6DDE8" w:themeFill="accent5" w:themeFillTint="66"/>
            <w:vAlign w:val="center"/>
          </w:tcPr>
          <w:p w14:paraId="51845768" w14:textId="77777777" w:rsidR="0091109E" w:rsidRPr="00500EE0" w:rsidRDefault="0091109E" w:rsidP="00C6346E">
            <w:pPr>
              <w:spacing w:after="0"/>
              <w:rPr>
                <w:b/>
              </w:rPr>
            </w:pPr>
            <w:r w:rsidRPr="00500EE0">
              <w:rPr>
                <w:b/>
              </w:rPr>
              <w:t>Supporting Documentation</w:t>
            </w:r>
          </w:p>
          <w:p w14:paraId="5D1A1FAC" w14:textId="77777777" w:rsidR="0091109E" w:rsidRPr="000070EC" w:rsidRDefault="0091109E" w:rsidP="00C6346E">
            <w:pPr>
              <w:spacing w:after="0"/>
            </w:pPr>
            <w:r>
              <w:t xml:space="preserve">(Name / title / description of document) </w:t>
            </w:r>
          </w:p>
        </w:tc>
        <w:tc>
          <w:tcPr>
            <w:tcW w:w="1261" w:type="pct"/>
            <w:shd w:val="clear" w:color="auto" w:fill="B6DDE8" w:themeFill="accent5" w:themeFillTint="66"/>
            <w:vAlign w:val="center"/>
          </w:tcPr>
          <w:p w14:paraId="4E3E0318" w14:textId="77777777" w:rsidR="0091109E" w:rsidRPr="00500EE0" w:rsidRDefault="0091109E" w:rsidP="00C6346E">
            <w:pPr>
              <w:spacing w:after="0"/>
              <w:jc w:val="center"/>
              <w:rPr>
                <w:b/>
              </w:rPr>
            </w:pPr>
            <w:r w:rsidRPr="00500EE0">
              <w:rPr>
                <w:b/>
              </w:rPr>
              <w:t>Reference</w:t>
            </w:r>
          </w:p>
          <w:p w14:paraId="3C0981FE" w14:textId="77777777" w:rsidR="0091109E" w:rsidRPr="00477E1B" w:rsidRDefault="0091109E" w:rsidP="00C6346E">
            <w:pPr>
              <w:spacing w:after="0"/>
              <w:jc w:val="center"/>
            </w:pPr>
            <w:r>
              <w:t>(Page no. or section)</w:t>
            </w:r>
          </w:p>
        </w:tc>
      </w:tr>
      <w:tr w:rsidR="0091109E" w:rsidRPr="00477E1B" w14:paraId="3E612D40" w14:textId="77777777" w:rsidTr="00C6346E">
        <w:tc>
          <w:tcPr>
            <w:tcW w:w="3739" w:type="pct"/>
            <w:vAlign w:val="center"/>
          </w:tcPr>
          <w:p w14:paraId="6EC95A31" w14:textId="77777777" w:rsidR="0091109E" w:rsidRPr="001C5042" w:rsidRDefault="0091109E" w:rsidP="00C6346E">
            <w:pPr>
              <w:spacing w:after="0"/>
              <w:rPr>
                <w:i/>
              </w:rPr>
            </w:pPr>
            <w:r>
              <w:rPr>
                <w:i/>
                <w:color w:val="4BACC6" w:themeColor="accent5"/>
              </w:rPr>
              <w:t>####</w:t>
            </w:r>
          </w:p>
        </w:tc>
        <w:tc>
          <w:tcPr>
            <w:tcW w:w="1261" w:type="pct"/>
            <w:vAlign w:val="center"/>
          </w:tcPr>
          <w:p w14:paraId="3D95FEEA" w14:textId="77777777" w:rsidR="0091109E" w:rsidRPr="00477E1B" w:rsidRDefault="0091109E" w:rsidP="002148BA">
            <w:pPr>
              <w:spacing w:after="0"/>
              <w:jc w:val="center"/>
            </w:pPr>
            <w:r w:rsidRPr="0079447E">
              <w:rPr>
                <w:color w:val="4BACC6" w:themeColor="accent5"/>
              </w:rPr>
              <w:t>[##</w:t>
            </w:r>
            <w:r>
              <w:rPr>
                <w:color w:val="4BACC6" w:themeColor="accent5"/>
              </w:rPr>
              <w:t>##</w:t>
            </w:r>
            <w:r w:rsidRPr="0079447E">
              <w:rPr>
                <w:color w:val="4BACC6" w:themeColor="accent5"/>
              </w:rPr>
              <w:t>]</w:t>
            </w:r>
          </w:p>
        </w:tc>
      </w:tr>
      <w:tr w:rsidR="0091109E" w:rsidRPr="00477E1B" w14:paraId="4CC8AE1B" w14:textId="77777777" w:rsidTr="00C6346E">
        <w:tc>
          <w:tcPr>
            <w:tcW w:w="3739" w:type="pct"/>
            <w:vAlign w:val="center"/>
          </w:tcPr>
          <w:p w14:paraId="3111CCB6" w14:textId="77777777" w:rsidR="0091109E" w:rsidRDefault="0091109E" w:rsidP="00C6346E">
            <w:pPr>
              <w:spacing w:after="0"/>
              <w:rPr>
                <w:color w:val="4BACC6" w:themeColor="accent5"/>
              </w:rPr>
            </w:pPr>
            <w:r>
              <w:rPr>
                <w:color w:val="4BACC6" w:themeColor="accent5"/>
              </w:rPr>
              <w:t>####</w:t>
            </w:r>
          </w:p>
        </w:tc>
        <w:tc>
          <w:tcPr>
            <w:tcW w:w="1261" w:type="pct"/>
            <w:vAlign w:val="center"/>
          </w:tcPr>
          <w:p w14:paraId="12E74181" w14:textId="77777777" w:rsidR="0091109E" w:rsidRPr="0079447E" w:rsidRDefault="0091109E" w:rsidP="002148BA">
            <w:pPr>
              <w:spacing w:after="0"/>
              <w:jc w:val="center"/>
              <w:rPr>
                <w:color w:val="4BACC6" w:themeColor="accent5"/>
              </w:rPr>
            </w:pPr>
            <w:r>
              <w:rPr>
                <w:color w:val="4BACC6" w:themeColor="accent5"/>
              </w:rPr>
              <w:t>[####]</w:t>
            </w:r>
          </w:p>
        </w:tc>
      </w:tr>
    </w:tbl>
    <w:p w14:paraId="3686FE64" w14:textId="77777777" w:rsidR="0091109E" w:rsidRDefault="0091109E" w:rsidP="00ED21E1">
      <w:pPr>
        <w:pStyle w:val="Heading3"/>
        <w:rPr>
          <w:rFonts w:cs="Arial"/>
        </w:rPr>
      </w:pPr>
    </w:p>
    <w:p w14:paraId="2D86325C" w14:textId="77777777" w:rsidR="00ED21E1" w:rsidRPr="00A57F18" w:rsidRDefault="00ED21E1" w:rsidP="00ED21E1">
      <w:pPr>
        <w:pStyle w:val="Heading3"/>
        <w:rPr>
          <w:rFonts w:cs="Arial"/>
        </w:rPr>
      </w:pPr>
      <w:r w:rsidRPr="00A57F18">
        <w:rPr>
          <w:rFonts w:cs="Arial"/>
        </w:rPr>
        <w:t>DISCUSSION</w:t>
      </w:r>
    </w:p>
    <w:p w14:paraId="1046B8E2" w14:textId="0E28E383" w:rsidR="00ED21E1" w:rsidRPr="00A57F18" w:rsidRDefault="00ED21E1" w:rsidP="00ED21E1">
      <w:r w:rsidRPr="00A57F18">
        <w:t xml:space="preserve">Outline any issues you would like to highlight and clarify with the </w:t>
      </w:r>
      <w:r w:rsidR="002148BA">
        <w:t xml:space="preserve">Certified Assessor(s). </w:t>
      </w:r>
    </w:p>
    <w:tbl>
      <w:tblPr>
        <w:tblStyle w:val="TableGrid"/>
        <w:tblW w:w="0" w:type="auto"/>
        <w:tblBorders>
          <w:insideH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27"/>
      </w:tblGrid>
      <w:tr w:rsidR="00ED21E1" w:rsidRPr="00A57F18" w14:paraId="6DB30307" w14:textId="77777777" w:rsidTr="00F376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  <w:shd w:val="clear" w:color="auto" w:fill="F2F2F2" w:themeFill="background1" w:themeFillShade="F2"/>
          </w:tcPr>
          <w:p w14:paraId="5BB3D4A2" w14:textId="77777777" w:rsidR="00ED21E1" w:rsidRDefault="00ED21E1" w:rsidP="00F37630"/>
          <w:p w14:paraId="1CF12DFC" w14:textId="77777777" w:rsidR="00063940" w:rsidRDefault="00063940" w:rsidP="00F37630"/>
          <w:p w14:paraId="490F5EC2" w14:textId="77777777" w:rsidR="00063940" w:rsidRPr="00A57F18" w:rsidRDefault="00063940" w:rsidP="00F37630"/>
        </w:tc>
      </w:tr>
    </w:tbl>
    <w:p w14:paraId="0788197C" w14:textId="77777777" w:rsidR="003D7320" w:rsidRDefault="003D7320" w:rsidP="005943A2"/>
    <w:p w14:paraId="46C28096" w14:textId="77777777" w:rsidR="0091109E" w:rsidRPr="00A57F18" w:rsidRDefault="0091109E" w:rsidP="005943A2"/>
    <w:p w14:paraId="44E68CC9" w14:textId="77777777" w:rsidR="00063940" w:rsidRDefault="00063940">
      <w:pPr>
        <w:spacing w:after="0" w:line="240" w:lineRule="auto"/>
        <w:rPr>
          <w:rFonts w:eastAsia="Arial" w:cs="Arial"/>
          <w:bCs/>
          <w:caps/>
          <w:color w:val="56B3D0"/>
          <w:sz w:val="28"/>
          <w:szCs w:val="28"/>
        </w:rPr>
      </w:pPr>
      <w:r>
        <w:br w:type="page"/>
      </w:r>
    </w:p>
    <w:p w14:paraId="24F4B590" w14:textId="48E2EE8E" w:rsidR="00E04BDA" w:rsidRPr="002148BA" w:rsidRDefault="00462791">
      <w:pPr>
        <w:pStyle w:val="Heading2"/>
        <w:rPr>
          <w:rFonts w:ascii="Arial" w:eastAsia="Arial" w:hAnsi="Arial" w:cs="Arial"/>
          <w:bCs/>
          <w:caps/>
          <w:color w:val="56B3D0"/>
          <w:sz w:val="28"/>
          <w:szCs w:val="28"/>
        </w:rPr>
      </w:pPr>
      <w:r w:rsidRPr="002148BA">
        <w:rPr>
          <w:rFonts w:ascii="Arial" w:eastAsia="Arial" w:hAnsi="Arial" w:cs="Arial"/>
          <w:bCs/>
          <w:caps/>
          <w:color w:val="56B3D0"/>
          <w:sz w:val="28"/>
          <w:szCs w:val="28"/>
        </w:rPr>
        <w:t>26.2</w:t>
      </w:r>
      <w:r w:rsidR="00E04BDA" w:rsidRPr="002148BA">
        <w:rPr>
          <w:rFonts w:ascii="Arial" w:eastAsia="Arial" w:hAnsi="Arial" w:cs="Arial"/>
          <w:bCs/>
          <w:caps/>
          <w:color w:val="56B3D0"/>
          <w:sz w:val="28"/>
          <w:szCs w:val="28"/>
        </w:rPr>
        <w:t xml:space="preserve"> </w:t>
      </w:r>
      <w:r w:rsidRPr="002148BA">
        <w:rPr>
          <w:rFonts w:ascii="Arial" w:eastAsia="Arial" w:hAnsi="Arial" w:cs="Arial"/>
          <w:bCs/>
          <w:caps/>
          <w:color w:val="56B3D0"/>
          <w:sz w:val="28"/>
          <w:szCs w:val="28"/>
        </w:rPr>
        <w:t>Stormwater runoff pollutants</w:t>
      </w:r>
    </w:p>
    <w:p w14:paraId="3C6902EB" w14:textId="19020176" w:rsidR="00C9602F" w:rsidRPr="002148BA" w:rsidRDefault="00C32A06" w:rsidP="00BD24C3">
      <w:pPr>
        <w:pStyle w:val="Heading3"/>
        <w:rPr>
          <w:rFonts w:cs="Arial"/>
          <w:b w:val="0"/>
        </w:rPr>
      </w:pPr>
      <w:r w:rsidRPr="00426B1B">
        <w:rPr>
          <w:rStyle w:val="Strong"/>
          <w:rFonts w:asciiTheme="minorHAnsi" w:hAnsiTheme="minorHAnsi"/>
          <w:b/>
          <w:szCs w:val="20"/>
        </w:rPr>
        <w:t>26.2.1 Pollutant Removal Procedures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705"/>
        <w:gridCol w:w="3506"/>
        <w:gridCol w:w="1816"/>
      </w:tblGrid>
      <w:tr w:rsidR="00C32A06" w:rsidRPr="00063940" w14:paraId="4A46916E" w14:textId="77777777" w:rsidTr="00517EF3">
        <w:tc>
          <w:tcPr>
            <w:tcW w:w="3994" w:type="pct"/>
            <w:gridSpan w:val="2"/>
            <w:vAlign w:val="center"/>
          </w:tcPr>
          <w:p w14:paraId="5D571E41" w14:textId="7CFEC57C" w:rsidR="00C32A06" w:rsidRPr="00063940" w:rsidRDefault="00C32A06" w:rsidP="00517EF3">
            <w:pPr>
              <w:spacing w:after="0"/>
            </w:pPr>
            <w:r w:rsidRPr="00063940">
              <w:t xml:space="preserve">Operational and maintenance practices, that minimise pollutants from stormwater runoff, have been delivered and documented during the </w:t>
            </w:r>
            <w:r w:rsidRPr="002148BA">
              <w:rPr>
                <w:i/>
              </w:rPr>
              <w:t>performance period</w:t>
            </w:r>
            <w:r w:rsidR="0091109E" w:rsidRPr="00063940">
              <w:t>.</w:t>
            </w:r>
          </w:p>
        </w:tc>
        <w:tc>
          <w:tcPr>
            <w:tcW w:w="1006" w:type="pct"/>
            <w:vAlign w:val="center"/>
          </w:tcPr>
          <w:p w14:paraId="7230840B" w14:textId="4AC06E76" w:rsidR="00C32A06" w:rsidRPr="00063940" w:rsidRDefault="00C92BB3" w:rsidP="00517EF3">
            <w:pPr>
              <w:spacing w:after="0"/>
              <w:jc w:val="center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811517508"/>
              </w:sdtPr>
              <w:sdtEndPr>
                <w:rPr>
                  <w:b w:val="0"/>
                  <w:bCs w:val="0"/>
                </w:rPr>
              </w:sdtEndPr>
              <w:sdtContent>
                <w:r w:rsidR="00C32A06" w:rsidRPr="00063940">
                  <w:rPr>
                    <w:color w:val="00B0F0"/>
                  </w:rPr>
                  <w:t>[Y/N]</w:t>
                </w:r>
              </w:sdtContent>
            </w:sdt>
          </w:p>
        </w:tc>
      </w:tr>
      <w:tr w:rsidR="005B681D" w:rsidRPr="00063940" w14:paraId="2B53A22E" w14:textId="77777777" w:rsidTr="00517EF3">
        <w:tc>
          <w:tcPr>
            <w:tcW w:w="3994" w:type="pct"/>
            <w:gridSpan w:val="2"/>
            <w:vAlign w:val="center"/>
          </w:tcPr>
          <w:p w14:paraId="23A1C72B" w14:textId="77777777" w:rsidR="005B681D" w:rsidRPr="00063940" w:rsidRDefault="005935D0" w:rsidP="00517EF3">
            <w:pPr>
              <w:spacing w:after="0"/>
            </w:pPr>
            <w:r w:rsidRPr="00517EF3">
              <w:rPr>
                <w:b/>
              </w:rPr>
              <w:t>26.2.1.1</w:t>
            </w:r>
            <w:r w:rsidRPr="00063940">
              <w:t xml:space="preserve"> Have </w:t>
            </w:r>
            <w:r w:rsidRPr="00063940">
              <w:rPr>
                <w:lang w:eastAsia="en-AU"/>
              </w:rPr>
              <w:t>a</w:t>
            </w:r>
            <w:r w:rsidR="0058556C" w:rsidRPr="00063940">
              <w:rPr>
                <w:lang w:eastAsia="en-AU"/>
              </w:rPr>
              <w:t>t least three (3) areas that are considered ‘’high risk” for the purposes of stormwater pollution removal and control have been identified using the risk management approach detailed in 26.2.1.2</w:t>
            </w:r>
            <w:r w:rsidRPr="00063940">
              <w:rPr>
                <w:lang w:eastAsia="en-AU"/>
              </w:rPr>
              <w:t>?</w:t>
            </w:r>
          </w:p>
        </w:tc>
        <w:tc>
          <w:tcPr>
            <w:tcW w:w="1006" w:type="pct"/>
            <w:vAlign w:val="center"/>
          </w:tcPr>
          <w:p w14:paraId="10626F47" w14:textId="77777777" w:rsidR="005B681D" w:rsidRPr="00517EF3" w:rsidRDefault="00C92BB3" w:rsidP="00517EF3">
            <w:pPr>
              <w:spacing w:after="0"/>
              <w:jc w:val="center"/>
              <w:rPr>
                <w:rStyle w:val="Strong"/>
                <w:rFonts w:asciiTheme="minorHAnsi" w:hAnsiTheme="minorHAnsi"/>
              </w:rPr>
            </w:pPr>
            <w:sdt>
              <w:sdtPr>
                <w:rPr>
                  <w:b/>
                  <w:bCs/>
                </w:rPr>
                <w:id w:val="-1231149909"/>
              </w:sdtPr>
              <w:sdtEndPr>
                <w:rPr>
                  <w:b w:val="0"/>
                  <w:bCs w:val="0"/>
                </w:rPr>
              </w:sdtEndPr>
              <w:sdtContent>
                <w:r w:rsidR="005B681D" w:rsidRPr="00517EF3">
                  <w:rPr>
                    <w:color w:val="00B0F0"/>
                  </w:rPr>
                  <w:t>[Y/N]</w:t>
                </w:r>
              </w:sdtContent>
            </w:sdt>
          </w:p>
        </w:tc>
      </w:tr>
      <w:tr w:rsidR="0058556C" w:rsidRPr="00063940" w14:paraId="7C0081DB" w14:textId="77777777" w:rsidTr="00517EF3">
        <w:tc>
          <w:tcPr>
            <w:tcW w:w="5000" w:type="pct"/>
            <w:gridSpan w:val="3"/>
            <w:vAlign w:val="center"/>
          </w:tcPr>
          <w:p w14:paraId="428178B5" w14:textId="77777777" w:rsidR="0058556C" w:rsidRPr="00517EF3" w:rsidRDefault="0058556C" w:rsidP="00517EF3">
            <w:pPr>
              <w:spacing w:after="0"/>
              <w:rPr>
                <w:rStyle w:val="Strong"/>
                <w:rFonts w:asciiTheme="minorHAnsi" w:hAnsiTheme="minorHAnsi"/>
                <w:b w:val="0"/>
              </w:rPr>
            </w:pPr>
            <w:r w:rsidRPr="00517EF3">
              <w:rPr>
                <w:rStyle w:val="Strong"/>
                <w:rFonts w:asciiTheme="minorHAnsi" w:hAnsiTheme="minorHAnsi"/>
              </w:rPr>
              <w:t>26.2.1.2</w:t>
            </w:r>
            <w:r w:rsidRPr="00517EF3">
              <w:rPr>
                <w:rStyle w:val="Strong"/>
                <w:rFonts w:asciiTheme="minorHAnsi" w:hAnsiTheme="minorHAnsi"/>
                <w:b w:val="0"/>
              </w:rPr>
              <w:t xml:space="preserve"> </w:t>
            </w:r>
            <w:r w:rsidR="005935D0" w:rsidRPr="00517EF3">
              <w:rPr>
                <w:rStyle w:val="Strong"/>
                <w:rFonts w:asciiTheme="minorHAnsi" w:hAnsiTheme="minorHAnsi"/>
                <w:b w:val="0"/>
              </w:rPr>
              <w:t>Confirm</w:t>
            </w:r>
            <w:r w:rsidRPr="00517EF3">
              <w:rPr>
                <w:rStyle w:val="Strong"/>
                <w:rFonts w:asciiTheme="minorHAnsi" w:hAnsiTheme="minorHAnsi"/>
                <w:b w:val="0"/>
              </w:rPr>
              <w:t xml:space="preserve"> </w:t>
            </w:r>
            <w:r w:rsidR="008E32B6" w:rsidRPr="00517EF3">
              <w:rPr>
                <w:rStyle w:val="Strong"/>
                <w:rFonts w:asciiTheme="minorHAnsi" w:hAnsiTheme="minorHAnsi"/>
                <w:b w:val="0"/>
              </w:rPr>
              <w:t xml:space="preserve">the results of the stormwater pollutant risk assessment </w:t>
            </w:r>
            <w:r w:rsidR="005935D0" w:rsidRPr="00517EF3">
              <w:rPr>
                <w:rStyle w:val="Strong"/>
                <w:rFonts w:asciiTheme="minorHAnsi" w:hAnsiTheme="minorHAnsi"/>
                <w:b w:val="0"/>
              </w:rPr>
              <w:t>in the Table below.</w:t>
            </w:r>
          </w:p>
        </w:tc>
      </w:tr>
      <w:tr w:rsidR="0058556C" w:rsidRPr="00063940" w14:paraId="3D8E6552" w14:textId="77777777" w:rsidTr="00517EF3">
        <w:tc>
          <w:tcPr>
            <w:tcW w:w="5000" w:type="pct"/>
            <w:gridSpan w:val="3"/>
            <w:vAlign w:val="center"/>
          </w:tcPr>
          <w:p w14:paraId="3A82A10D" w14:textId="52A08266" w:rsidR="0058556C" w:rsidRPr="00517EF3" w:rsidRDefault="008E32B6" w:rsidP="00517EF3">
            <w:pPr>
              <w:spacing w:after="0"/>
              <w:jc w:val="center"/>
              <w:rPr>
                <w:b/>
              </w:rPr>
            </w:pPr>
            <w:r w:rsidRPr="00517EF3">
              <w:rPr>
                <w:b/>
              </w:rPr>
              <w:t>Table</w:t>
            </w:r>
            <w:r w:rsidR="00C32A06" w:rsidRPr="00517EF3">
              <w:rPr>
                <w:b/>
              </w:rPr>
              <w:t xml:space="preserve"> </w:t>
            </w:r>
            <w:r w:rsidRPr="00517EF3">
              <w:rPr>
                <w:b/>
              </w:rPr>
              <w:t>26</w:t>
            </w:r>
            <w:r w:rsidR="0058556C" w:rsidRPr="00517EF3">
              <w:rPr>
                <w:b/>
              </w:rPr>
              <w:t xml:space="preserve">.1 </w:t>
            </w:r>
            <w:r w:rsidRPr="00517EF3">
              <w:rPr>
                <w:b/>
              </w:rPr>
              <w:t>Stormwater pollution risk assessment</w:t>
            </w:r>
          </w:p>
          <w:tbl>
            <w:tblPr>
              <w:tblW w:w="5000" w:type="pct"/>
              <w:jc w:val="center"/>
              <w:tblLook w:val="04A0" w:firstRow="1" w:lastRow="0" w:firstColumn="1" w:lastColumn="0" w:noHBand="0" w:noVBand="1"/>
            </w:tblPr>
            <w:tblGrid>
              <w:gridCol w:w="2202"/>
              <w:gridCol w:w="2203"/>
              <w:gridCol w:w="2203"/>
              <w:gridCol w:w="2203"/>
            </w:tblGrid>
            <w:tr w:rsidR="0058556C" w:rsidRPr="00063940" w14:paraId="0B1F1FA8" w14:textId="77777777" w:rsidTr="000A16BA">
              <w:trPr>
                <w:jc w:val="center"/>
              </w:trPr>
              <w:tc>
                <w:tcPr>
                  <w:tcW w:w="1250" w:type="pct"/>
                  <w:tcBorders>
                    <w:top w:val="single" w:sz="4" w:space="0" w:color="4BACC6" w:themeColor="accent5"/>
                    <w:bottom w:val="single" w:sz="4" w:space="0" w:color="4BACC6" w:themeColor="accent5"/>
                  </w:tcBorders>
                </w:tcPr>
                <w:p w14:paraId="4069382E" w14:textId="77777777" w:rsidR="0058556C" w:rsidRPr="00063940" w:rsidRDefault="0058556C" w:rsidP="0091109E">
                  <w:pPr>
                    <w:pStyle w:val="tabletext"/>
                    <w:jc w:val="center"/>
                    <w:rPr>
                      <w:b w:val="0"/>
                    </w:rPr>
                  </w:pPr>
                  <w:r w:rsidRPr="00063940">
                    <w:rPr>
                      <w:b w:val="0"/>
                      <w:lang w:eastAsia="en-AU"/>
                    </w:rPr>
                    <w:t>Area Description</w:t>
                  </w:r>
                </w:p>
              </w:tc>
              <w:tc>
                <w:tcPr>
                  <w:tcW w:w="1250" w:type="pct"/>
                  <w:tcBorders>
                    <w:top w:val="single" w:sz="4" w:space="0" w:color="4BACC6" w:themeColor="accent5"/>
                    <w:bottom w:val="single" w:sz="4" w:space="0" w:color="4BACC6" w:themeColor="accent5"/>
                  </w:tcBorders>
                </w:tcPr>
                <w:p w14:paraId="1F9D08FE" w14:textId="77777777" w:rsidR="0058556C" w:rsidRPr="00063940" w:rsidRDefault="0058556C" w:rsidP="00D80683">
                  <w:pPr>
                    <w:pStyle w:val="tabletext"/>
                    <w:jc w:val="center"/>
                    <w:rPr>
                      <w:b w:val="0"/>
                    </w:rPr>
                  </w:pPr>
                  <w:r w:rsidRPr="00063940">
                    <w:rPr>
                      <w:b w:val="0"/>
                      <w:lang w:eastAsia="en-AU"/>
                    </w:rPr>
                    <w:t>Pollution severity</w:t>
                  </w:r>
                </w:p>
              </w:tc>
              <w:tc>
                <w:tcPr>
                  <w:tcW w:w="1250" w:type="pct"/>
                  <w:tcBorders>
                    <w:top w:val="single" w:sz="4" w:space="0" w:color="4BACC6" w:themeColor="accent5"/>
                    <w:bottom w:val="single" w:sz="4" w:space="0" w:color="4BACC6" w:themeColor="accent5"/>
                  </w:tcBorders>
                </w:tcPr>
                <w:p w14:paraId="666EA84D" w14:textId="77777777" w:rsidR="0058556C" w:rsidRPr="00063940" w:rsidRDefault="0058556C">
                  <w:pPr>
                    <w:pStyle w:val="tabletext"/>
                    <w:jc w:val="center"/>
                    <w:rPr>
                      <w:b w:val="0"/>
                    </w:rPr>
                  </w:pPr>
                  <w:r w:rsidRPr="00063940">
                    <w:rPr>
                      <w:b w:val="0"/>
                      <w:lang w:eastAsia="en-AU"/>
                    </w:rPr>
                    <w:t>Sensitivity of receiving environment</w:t>
                  </w:r>
                </w:p>
              </w:tc>
              <w:tc>
                <w:tcPr>
                  <w:tcW w:w="1250" w:type="pct"/>
                  <w:tcBorders>
                    <w:top w:val="single" w:sz="4" w:space="0" w:color="4BACC6" w:themeColor="accent5"/>
                    <w:bottom w:val="single" w:sz="4" w:space="0" w:color="4BACC6" w:themeColor="accent5"/>
                  </w:tcBorders>
                </w:tcPr>
                <w:p w14:paraId="3E3B7C5F" w14:textId="77777777" w:rsidR="0058556C" w:rsidRPr="00063940" w:rsidRDefault="0058556C">
                  <w:pPr>
                    <w:pStyle w:val="tabletext"/>
                    <w:jc w:val="center"/>
                    <w:rPr>
                      <w:b w:val="0"/>
                    </w:rPr>
                  </w:pPr>
                  <w:r w:rsidRPr="00063940">
                    <w:rPr>
                      <w:b w:val="0"/>
                      <w:lang w:eastAsia="en-AU"/>
                    </w:rPr>
                    <w:t>Total risk score</w:t>
                  </w:r>
                </w:p>
              </w:tc>
            </w:tr>
            <w:tr w:rsidR="0058556C" w:rsidRPr="00063940" w14:paraId="0B3371C6" w14:textId="77777777" w:rsidTr="000A16BA">
              <w:trPr>
                <w:jc w:val="center"/>
              </w:trPr>
              <w:tc>
                <w:tcPr>
                  <w:tcW w:w="1250" w:type="pct"/>
                  <w:tcBorders>
                    <w:top w:val="single" w:sz="4" w:space="0" w:color="4BACC6" w:themeColor="accent5"/>
                    <w:bottom w:val="single" w:sz="4" w:space="0" w:color="4BACC6" w:themeColor="accent5"/>
                  </w:tcBorders>
                </w:tcPr>
                <w:p w14:paraId="440E2D06" w14:textId="77777777" w:rsidR="0058556C" w:rsidRPr="00063940" w:rsidRDefault="0058556C" w:rsidP="0091109E">
                  <w:pPr>
                    <w:spacing w:after="0" w:line="240" w:lineRule="auto"/>
                  </w:pPr>
                </w:p>
              </w:tc>
              <w:tc>
                <w:tcPr>
                  <w:tcW w:w="1250" w:type="pct"/>
                  <w:tcBorders>
                    <w:top w:val="single" w:sz="4" w:space="0" w:color="4BACC6" w:themeColor="accent5"/>
                    <w:bottom w:val="single" w:sz="4" w:space="0" w:color="4BACC6" w:themeColor="accent5"/>
                  </w:tcBorders>
                  <w:shd w:val="clear" w:color="auto" w:fill="F2F2F2" w:themeFill="background1" w:themeFillShade="F2"/>
                </w:tcPr>
                <w:p w14:paraId="6EE21379" w14:textId="77777777" w:rsidR="0058556C" w:rsidRPr="00063940" w:rsidRDefault="0058556C" w:rsidP="00517EF3">
                  <w:pPr>
                    <w:spacing w:after="0"/>
                  </w:pPr>
                </w:p>
              </w:tc>
              <w:tc>
                <w:tcPr>
                  <w:tcW w:w="1250" w:type="pct"/>
                  <w:tcBorders>
                    <w:top w:val="single" w:sz="4" w:space="0" w:color="4BACC6" w:themeColor="accent5"/>
                    <w:bottom w:val="single" w:sz="4" w:space="0" w:color="4BACC6" w:themeColor="accent5"/>
                  </w:tcBorders>
                  <w:shd w:val="clear" w:color="auto" w:fill="F2F2F2" w:themeFill="background1" w:themeFillShade="F2"/>
                </w:tcPr>
                <w:p w14:paraId="7211F00E" w14:textId="77777777" w:rsidR="0058556C" w:rsidRPr="00063940" w:rsidRDefault="0058556C" w:rsidP="00517EF3">
                  <w:pPr>
                    <w:spacing w:after="0"/>
                  </w:pPr>
                </w:p>
              </w:tc>
              <w:tc>
                <w:tcPr>
                  <w:tcW w:w="1250" w:type="pct"/>
                  <w:tcBorders>
                    <w:top w:val="single" w:sz="4" w:space="0" w:color="4BACC6" w:themeColor="accent5"/>
                    <w:bottom w:val="single" w:sz="4" w:space="0" w:color="4BACC6" w:themeColor="accent5"/>
                  </w:tcBorders>
                  <w:shd w:val="clear" w:color="auto" w:fill="F2F2F2" w:themeFill="background1" w:themeFillShade="F2"/>
                </w:tcPr>
                <w:p w14:paraId="353346E4" w14:textId="77777777" w:rsidR="0058556C" w:rsidRPr="00063940" w:rsidRDefault="0058556C" w:rsidP="00517EF3">
                  <w:pPr>
                    <w:spacing w:after="0"/>
                  </w:pPr>
                </w:p>
              </w:tc>
            </w:tr>
            <w:tr w:rsidR="0058556C" w:rsidRPr="00063940" w14:paraId="7AA18E6F" w14:textId="77777777" w:rsidTr="000A16BA">
              <w:trPr>
                <w:jc w:val="center"/>
              </w:trPr>
              <w:tc>
                <w:tcPr>
                  <w:tcW w:w="1250" w:type="pct"/>
                  <w:tcBorders>
                    <w:top w:val="single" w:sz="4" w:space="0" w:color="4BACC6" w:themeColor="accent5"/>
                    <w:bottom w:val="single" w:sz="4" w:space="0" w:color="4BACC6" w:themeColor="accent5"/>
                  </w:tcBorders>
                </w:tcPr>
                <w:p w14:paraId="4FA05D58" w14:textId="77777777" w:rsidR="0058556C" w:rsidRPr="00063940" w:rsidRDefault="0058556C" w:rsidP="0091109E">
                  <w:pPr>
                    <w:spacing w:after="0" w:line="240" w:lineRule="auto"/>
                  </w:pPr>
                </w:p>
              </w:tc>
              <w:tc>
                <w:tcPr>
                  <w:tcW w:w="1250" w:type="pct"/>
                  <w:tcBorders>
                    <w:top w:val="single" w:sz="4" w:space="0" w:color="4BACC6" w:themeColor="accent5"/>
                    <w:bottom w:val="single" w:sz="4" w:space="0" w:color="4BACC6" w:themeColor="accent5"/>
                  </w:tcBorders>
                  <w:shd w:val="clear" w:color="auto" w:fill="F2F2F2" w:themeFill="background1" w:themeFillShade="F2"/>
                </w:tcPr>
                <w:p w14:paraId="5629DD72" w14:textId="77777777" w:rsidR="0058556C" w:rsidRPr="00063940" w:rsidRDefault="0058556C" w:rsidP="00517EF3">
                  <w:pPr>
                    <w:spacing w:after="0"/>
                  </w:pPr>
                </w:p>
              </w:tc>
              <w:tc>
                <w:tcPr>
                  <w:tcW w:w="1250" w:type="pct"/>
                  <w:tcBorders>
                    <w:top w:val="single" w:sz="4" w:space="0" w:color="4BACC6" w:themeColor="accent5"/>
                    <w:bottom w:val="single" w:sz="4" w:space="0" w:color="4BACC6" w:themeColor="accent5"/>
                  </w:tcBorders>
                  <w:shd w:val="clear" w:color="auto" w:fill="F2F2F2" w:themeFill="background1" w:themeFillShade="F2"/>
                </w:tcPr>
                <w:p w14:paraId="1F214E82" w14:textId="77777777" w:rsidR="0058556C" w:rsidRPr="00063940" w:rsidRDefault="0058556C" w:rsidP="00517EF3">
                  <w:pPr>
                    <w:spacing w:after="0"/>
                  </w:pPr>
                </w:p>
              </w:tc>
              <w:tc>
                <w:tcPr>
                  <w:tcW w:w="1250" w:type="pct"/>
                  <w:tcBorders>
                    <w:top w:val="single" w:sz="4" w:space="0" w:color="4BACC6" w:themeColor="accent5"/>
                    <w:bottom w:val="single" w:sz="4" w:space="0" w:color="4BACC6" w:themeColor="accent5"/>
                  </w:tcBorders>
                  <w:shd w:val="clear" w:color="auto" w:fill="F2F2F2" w:themeFill="background1" w:themeFillShade="F2"/>
                </w:tcPr>
                <w:p w14:paraId="5BCDA0E0" w14:textId="77777777" w:rsidR="0058556C" w:rsidRPr="00063940" w:rsidRDefault="0058556C" w:rsidP="00517EF3">
                  <w:pPr>
                    <w:spacing w:after="0"/>
                  </w:pPr>
                </w:p>
              </w:tc>
            </w:tr>
            <w:tr w:rsidR="0058556C" w:rsidRPr="00063940" w14:paraId="4A01C81A" w14:textId="77777777" w:rsidTr="000A16BA">
              <w:trPr>
                <w:jc w:val="center"/>
              </w:trPr>
              <w:tc>
                <w:tcPr>
                  <w:tcW w:w="1250" w:type="pct"/>
                  <w:tcBorders>
                    <w:top w:val="single" w:sz="4" w:space="0" w:color="4BACC6" w:themeColor="accent5"/>
                    <w:bottom w:val="single" w:sz="4" w:space="0" w:color="4BACC6" w:themeColor="accent5"/>
                  </w:tcBorders>
                </w:tcPr>
                <w:p w14:paraId="22E22918" w14:textId="77777777" w:rsidR="0058556C" w:rsidRPr="00063940" w:rsidRDefault="0058556C" w:rsidP="0091109E">
                  <w:pPr>
                    <w:spacing w:after="0" w:line="240" w:lineRule="auto"/>
                  </w:pPr>
                </w:p>
              </w:tc>
              <w:tc>
                <w:tcPr>
                  <w:tcW w:w="1250" w:type="pct"/>
                  <w:tcBorders>
                    <w:top w:val="single" w:sz="4" w:space="0" w:color="4BACC6" w:themeColor="accent5"/>
                    <w:bottom w:val="single" w:sz="4" w:space="0" w:color="4BACC6" w:themeColor="accent5"/>
                  </w:tcBorders>
                  <w:shd w:val="clear" w:color="auto" w:fill="F2F2F2" w:themeFill="background1" w:themeFillShade="F2"/>
                </w:tcPr>
                <w:p w14:paraId="594F3F6E" w14:textId="77777777" w:rsidR="0058556C" w:rsidRPr="00063940" w:rsidRDefault="0058556C" w:rsidP="00517EF3">
                  <w:pPr>
                    <w:spacing w:after="0"/>
                  </w:pPr>
                </w:p>
              </w:tc>
              <w:tc>
                <w:tcPr>
                  <w:tcW w:w="1250" w:type="pct"/>
                  <w:tcBorders>
                    <w:top w:val="single" w:sz="4" w:space="0" w:color="4BACC6" w:themeColor="accent5"/>
                    <w:bottom w:val="single" w:sz="4" w:space="0" w:color="4BACC6" w:themeColor="accent5"/>
                  </w:tcBorders>
                  <w:shd w:val="clear" w:color="auto" w:fill="F2F2F2" w:themeFill="background1" w:themeFillShade="F2"/>
                </w:tcPr>
                <w:p w14:paraId="50414443" w14:textId="77777777" w:rsidR="0058556C" w:rsidRPr="00063940" w:rsidRDefault="0058556C" w:rsidP="00517EF3">
                  <w:pPr>
                    <w:spacing w:after="0"/>
                  </w:pPr>
                </w:p>
              </w:tc>
              <w:tc>
                <w:tcPr>
                  <w:tcW w:w="1250" w:type="pct"/>
                  <w:tcBorders>
                    <w:top w:val="single" w:sz="4" w:space="0" w:color="4BACC6" w:themeColor="accent5"/>
                    <w:bottom w:val="single" w:sz="4" w:space="0" w:color="4BACC6" w:themeColor="accent5"/>
                  </w:tcBorders>
                  <w:shd w:val="clear" w:color="auto" w:fill="F2F2F2" w:themeFill="background1" w:themeFillShade="F2"/>
                </w:tcPr>
                <w:p w14:paraId="72E4AE5B" w14:textId="77777777" w:rsidR="0058556C" w:rsidRPr="00063940" w:rsidRDefault="0058556C" w:rsidP="00517EF3">
                  <w:pPr>
                    <w:spacing w:after="0"/>
                  </w:pPr>
                </w:p>
              </w:tc>
            </w:tr>
            <w:tr w:rsidR="0058556C" w:rsidRPr="00063940" w14:paraId="34F12132" w14:textId="77777777" w:rsidTr="000A16BA">
              <w:trPr>
                <w:jc w:val="center"/>
              </w:trPr>
              <w:tc>
                <w:tcPr>
                  <w:tcW w:w="1250" w:type="pct"/>
                  <w:tcBorders>
                    <w:top w:val="single" w:sz="4" w:space="0" w:color="4BACC6" w:themeColor="accent5"/>
                    <w:bottom w:val="single" w:sz="4" w:space="0" w:color="4BACC6" w:themeColor="accent5"/>
                  </w:tcBorders>
                </w:tcPr>
                <w:p w14:paraId="41666EC7" w14:textId="77777777" w:rsidR="0058556C" w:rsidRPr="00063940" w:rsidRDefault="0058556C" w:rsidP="0091109E">
                  <w:pPr>
                    <w:spacing w:after="0" w:line="240" w:lineRule="auto"/>
                  </w:pPr>
                </w:p>
              </w:tc>
              <w:tc>
                <w:tcPr>
                  <w:tcW w:w="1250" w:type="pct"/>
                  <w:tcBorders>
                    <w:top w:val="single" w:sz="4" w:space="0" w:color="4BACC6" w:themeColor="accent5"/>
                    <w:bottom w:val="single" w:sz="4" w:space="0" w:color="4BACC6" w:themeColor="accent5"/>
                  </w:tcBorders>
                  <w:shd w:val="clear" w:color="auto" w:fill="F2F2F2" w:themeFill="background1" w:themeFillShade="F2"/>
                </w:tcPr>
                <w:p w14:paraId="11B4A043" w14:textId="77777777" w:rsidR="0058556C" w:rsidRPr="00063940" w:rsidRDefault="0058556C" w:rsidP="00517EF3">
                  <w:pPr>
                    <w:spacing w:after="0"/>
                  </w:pPr>
                </w:p>
              </w:tc>
              <w:tc>
                <w:tcPr>
                  <w:tcW w:w="1250" w:type="pct"/>
                  <w:tcBorders>
                    <w:top w:val="single" w:sz="4" w:space="0" w:color="4BACC6" w:themeColor="accent5"/>
                    <w:bottom w:val="single" w:sz="4" w:space="0" w:color="4BACC6" w:themeColor="accent5"/>
                  </w:tcBorders>
                  <w:shd w:val="clear" w:color="auto" w:fill="F2F2F2" w:themeFill="background1" w:themeFillShade="F2"/>
                </w:tcPr>
                <w:p w14:paraId="5974E741" w14:textId="77777777" w:rsidR="0058556C" w:rsidRPr="00063940" w:rsidRDefault="0058556C" w:rsidP="00517EF3">
                  <w:pPr>
                    <w:spacing w:after="0"/>
                  </w:pPr>
                </w:p>
              </w:tc>
              <w:tc>
                <w:tcPr>
                  <w:tcW w:w="1250" w:type="pct"/>
                  <w:tcBorders>
                    <w:top w:val="single" w:sz="4" w:space="0" w:color="4BACC6" w:themeColor="accent5"/>
                    <w:bottom w:val="single" w:sz="4" w:space="0" w:color="4BACC6" w:themeColor="accent5"/>
                  </w:tcBorders>
                  <w:shd w:val="clear" w:color="auto" w:fill="F2F2F2" w:themeFill="background1" w:themeFillShade="F2"/>
                </w:tcPr>
                <w:p w14:paraId="74D89C4D" w14:textId="77777777" w:rsidR="0058556C" w:rsidRPr="00063940" w:rsidRDefault="0058556C" w:rsidP="00517EF3">
                  <w:pPr>
                    <w:spacing w:after="0"/>
                  </w:pPr>
                </w:p>
              </w:tc>
            </w:tr>
            <w:tr w:rsidR="008E32B6" w:rsidRPr="00063940" w14:paraId="2BC95DB1" w14:textId="77777777" w:rsidTr="000A16BA">
              <w:trPr>
                <w:jc w:val="center"/>
              </w:trPr>
              <w:tc>
                <w:tcPr>
                  <w:tcW w:w="5000" w:type="pct"/>
                  <w:gridSpan w:val="4"/>
                  <w:tcBorders>
                    <w:top w:val="single" w:sz="4" w:space="0" w:color="4BACC6" w:themeColor="accent5"/>
                  </w:tcBorders>
                </w:tcPr>
                <w:p w14:paraId="2193524F" w14:textId="5448CE8E" w:rsidR="008E32B6" w:rsidRPr="00063940" w:rsidRDefault="008E32B6">
                  <w:pPr>
                    <w:spacing w:after="0"/>
                  </w:pPr>
                  <w:r w:rsidRPr="00063940">
                    <w:rPr>
                      <w:lang w:eastAsia="en-AU"/>
                    </w:rPr>
                    <w:t xml:space="preserve">See Guidance section of </w:t>
                  </w:r>
                  <w:r w:rsidR="00466A53">
                    <w:rPr>
                      <w:lang w:eastAsia="en-AU"/>
                    </w:rPr>
                    <w:t>the credit</w:t>
                  </w:r>
                  <w:r w:rsidR="00466A53" w:rsidRPr="00063940">
                    <w:rPr>
                      <w:lang w:eastAsia="en-AU"/>
                    </w:rPr>
                    <w:t xml:space="preserve"> </w:t>
                  </w:r>
                  <w:r w:rsidRPr="00063940">
                    <w:rPr>
                      <w:lang w:eastAsia="en-AU"/>
                    </w:rPr>
                    <w:t>for suggested risk management approach.</w:t>
                  </w:r>
                </w:p>
              </w:tc>
            </w:tr>
          </w:tbl>
          <w:p w14:paraId="671C2398" w14:textId="77777777" w:rsidR="0058556C" w:rsidRPr="00517EF3" w:rsidRDefault="0058556C" w:rsidP="00517EF3">
            <w:pPr>
              <w:spacing w:after="0"/>
              <w:rPr>
                <w:rStyle w:val="Strong"/>
                <w:rFonts w:asciiTheme="minorHAnsi" w:hAnsiTheme="minorHAnsi"/>
              </w:rPr>
            </w:pPr>
          </w:p>
        </w:tc>
      </w:tr>
      <w:tr w:rsidR="008E32B6" w:rsidRPr="00063940" w14:paraId="7E7AFA4C" w14:textId="77777777" w:rsidTr="00517EF3">
        <w:tc>
          <w:tcPr>
            <w:tcW w:w="5000" w:type="pct"/>
            <w:gridSpan w:val="3"/>
            <w:vAlign w:val="center"/>
          </w:tcPr>
          <w:p w14:paraId="1AD1D23C" w14:textId="1CF9C8C1" w:rsidR="008E32B6" w:rsidRPr="00517EF3" w:rsidRDefault="008E32B6" w:rsidP="00517EF3">
            <w:pPr>
              <w:spacing w:after="0"/>
              <w:rPr>
                <w:rStyle w:val="Strong"/>
                <w:rFonts w:asciiTheme="minorHAnsi" w:hAnsiTheme="minorHAnsi"/>
                <w:b w:val="0"/>
              </w:rPr>
            </w:pPr>
            <w:r w:rsidRPr="00517EF3">
              <w:rPr>
                <w:rStyle w:val="Strong"/>
                <w:rFonts w:asciiTheme="minorHAnsi" w:hAnsiTheme="minorHAnsi"/>
              </w:rPr>
              <w:t>26.2.1.3</w:t>
            </w:r>
            <w:r w:rsidRPr="00517EF3">
              <w:rPr>
                <w:rStyle w:val="Strong"/>
                <w:rFonts w:asciiTheme="minorHAnsi" w:hAnsiTheme="minorHAnsi"/>
                <w:b w:val="0"/>
              </w:rPr>
              <w:t xml:space="preserve"> Pollutant removal procedures have been implemented for at least the three (3) areas identified as high risk by the risk assessment and these procedures are described below</w:t>
            </w:r>
            <w:r w:rsidR="00466A53">
              <w:rPr>
                <w:rStyle w:val="Strong"/>
                <w:rFonts w:asciiTheme="minorHAnsi" w:hAnsiTheme="minorHAnsi"/>
                <w:b w:val="0"/>
              </w:rPr>
              <w:t>.</w:t>
            </w:r>
          </w:p>
        </w:tc>
      </w:tr>
      <w:tr w:rsidR="008E32B6" w:rsidRPr="00063940" w14:paraId="1AB7A134" w14:textId="77777777" w:rsidTr="00517EF3">
        <w:tc>
          <w:tcPr>
            <w:tcW w:w="2052" w:type="pct"/>
            <w:vAlign w:val="center"/>
          </w:tcPr>
          <w:p w14:paraId="4EE11FC8" w14:textId="77777777" w:rsidR="008E32B6" w:rsidRPr="00063940" w:rsidRDefault="008E32B6" w:rsidP="00517EF3">
            <w:pPr>
              <w:spacing w:after="0"/>
            </w:pPr>
            <w:r w:rsidRPr="00063940">
              <w:t>Top 3 risk areas</w:t>
            </w:r>
          </w:p>
        </w:tc>
        <w:tc>
          <w:tcPr>
            <w:tcW w:w="2948" w:type="pct"/>
            <w:gridSpan w:val="2"/>
            <w:shd w:val="clear" w:color="auto" w:fill="auto"/>
          </w:tcPr>
          <w:p w14:paraId="2D8D2455" w14:textId="77777777" w:rsidR="008E32B6" w:rsidRPr="00517EF3" w:rsidRDefault="008E32B6" w:rsidP="00517EF3">
            <w:pPr>
              <w:spacing w:after="0"/>
              <w:rPr>
                <w:rStyle w:val="Strong"/>
                <w:rFonts w:asciiTheme="minorHAnsi" w:hAnsiTheme="minorHAnsi"/>
                <w:b w:val="0"/>
              </w:rPr>
            </w:pPr>
            <w:r w:rsidRPr="00517EF3">
              <w:rPr>
                <w:rStyle w:val="Strong"/>
                <w:rFonts w:asciiTheme="minorHAnsi" w:hAnsiTheme="minorHAnsi"/>
                <w:b w:val="0"/>
              </w:rPr>
              <w:t>Describe implementation action</w:t>
            </w:r>
          </w:p>
        </w:tc>
      </w:tr>
      <w:tr w:rsidR="008E32B6" w:rsidRPr="00063940" w14:paraId="0BEF8772" w14:textId="77777777" w:rsidTr="00517EF3">
        <w:tc>
          <w:tcPr>
            <w:tcW w:w="2052" w:type="pct"/>
            <w:vAlign w:val="center"/>
          </w:tcPr>
          <w:p w14:paraId="11B016F1" w14:textId="77777777" w:rsidR="008E32B6" w:rsidRPr="00517EF3" w:rsidRDefault="008E32B6" w:rsidP="00517EF3">
            <w:pPr>
              <w:pStyle w:val="ListParagraph"/>
              <w:numPr>
                <w:ilvl w:val="0"/>
                <w:numId w:val="10"/>
              </w:numPr>
              <w:spacing w:after="0"/>
              <w:rPr>
                <w:rFonts w:cs="Arial"/>
                <w:szCs w:val="22"/>
              </w:rPr>
            </w:pPr>
            <w:r w:rsidRPr="00517EF3">
              <w:rPr>
                <w:rStyle w:val="Strong"/>
                <w:rFonts w:asciiTheme="minorHAnsi" w:eastAsia="Arial" w:hAnsiTheme="minorHAnsi" w:cs="Arial"/>
                <w:i/>
                <w:color w:val="808080" w:themeColor="background1" w:themeShade="80"/>
                <w:szCs w:val="22"/>
              </w:rPr>
              <w:t>Loading dock (example only)</w:t>
            </w:r>
          </w:p>
        </w:tc>
        <w:tc>
          <w:tcPr>
            <w:tcW w:w="2948" w:type="pct"/>
            <w:gridSpan w:val="2"/>
            <w:shd w:val="clear" w:color="auto" w:fill="F2F2F2" w:themeFill="background1" w:themeFillShade="F2"/>
          </w:tcPr>
          <w:p w14:paraId="2B6CE73B" w14:textId="77777777" w:rsidR="008E32B6" w:rsidRPr="00517EF3" w:rsidRDefault="008E32B6" w:rsidP="00517EF3">
            <w:pPr>
              <w:spacing w:after="0"/>
              <w:rPr>
                <w:rStyle w:val="Strong"/>
                <w:rFonts w:asciiTheme="minorHAnsi" w:eastAsia="Calibri" w:hAnsiTheme="minorHAnsi" w:cs="Times New Roman"/>
                <w:b w:val="0"/>
                <w:i/>
                <w:color w:val="808080" w:themeColor="background1" w:themeShade="80"/>
              </w:rPr>
            </w:pPr>
            <w:r w:rsidRPr="00517EF3">
              <w:rPr>
                <w:rStyle w:val="Strong"/>
                <w:rFonts w:asciiTheme="minorHAnsi" w:hAnsiTheme="minorHAnsi"/>
                <w:b w:val="0"/>
                <w:i/>
                <w:color w:val="808080" w:themeColor="background1" w:themeShade="80"/>
              </w:rPr>
              <w:t>Loading docks inspected at the end of each day Spill kits available. Procedures in place for high volume rainfall events. (example only)</w:t>
            </w:r>
          </w:p>
        </w:tc>
      </w:tr>
      <w:tr w:rsidR="008E32B6" w:rsidRPr="00063940" w14:paraId="44C4E0AC" w14:textId="77777777" w:rsidTr="00517EF3">
        <w:tc>
          <w:tcPr>
            <w:tcW w:w="2052" w:type="pct"/>
            <w:vAlign w:val="center"/>
          </w:tcPr>
          <w:p w14:paraId="7F2BDF0D" w14:textId="77777777" w:rsidR="008E32B6" w:rsidRPr="00517EF3" w:rsidRDefault="008E32B6" w:rsidP="00517EF3">
            <w:pPr>
              <w:pStyle w:val="ListParagraph"/>
              <w:numPr>
                <w:ilvl w:val="0"/>
                <w:numId w:val="10"/>
              </w:numPr>
              <w:spacing w:after="0"/>
              <w:rPr>
                <w:rFonts w:cs="Arial"/>
                <w:szCs w:val="22"/>
              </w:rPr>
            </w:pPr>
          </w:p>
        </w:tc>
        <w:tc>
          <w:tcPr>
            <w:tcW w:w="2948" w:type="pct"/>
            <w:gridSpan w:val="2"/>
            <w:shd w:val="clear" w:color="auto" w:fill="F2F2F2" w:themeFill="background1" w:themeFillShade="F2"/>
          </w:tcPr>
          <w:p w14:paraId="5118F03B" w14:textId="77777777" w:rsidR="008E32B6" w:rsidRPr="00517EF3" w:rsidRDefault="008E32B6" w:rsidP="00517EF3">
            <w:pPr>
              <w:spacing w:after="0"/>
              <w:rPr>
                <w:rStyle w:val="Strong"/>
                <w:rFonts w:asciiTheme="minorHAnsi" w:eastAsia="Calibri" w:hAnsiTheme="minorHAnsi" w:cs="Times New Roman"/>
                <w:highlight w:val="yellow"/>
              </w:rPr>
            </w:pPr>
          </w:p>
        </w:tc>
      </w:tr>
      <w:tr w:rsidR="008E32B6" w:rsidRPr="00063940" w14:paraId="5853D058" w14:textId="77777777" w:rsidTr="00517EF3">
        <w:tc>
          <w:tcPr>
            <w:tcW w:w="2052" w:type="pct"/>
            <w:vAlign w:val="center"/>
          </w:tcPr>
          <w:p w14:paraId="4FEC0D23" w14:textId="77777777" w:rsidR="008E32B6" w:rsidRPr="00517EF3" w:rsidRDefault="008E32B6" w:rsidP="00517EF3">
            <w:pPr>
              <w:pStyle w:val="ListParagraph"/>
              <w:numPr>
                <w:ilvl w:val="0"/>
                <w:numId w:val="10"/>
              </w:numPr>
              <w:spacing w:after="0"/>
              <w:rPr>
                <w:rFonts w:cs="Arial"/>
                <w:szCs w:val="22"/>
              </w:rPr>
            </w:pPr>
          </w:p>
        </w:tc>
        <w:tc>
          <w:tcPr>
            <w:tcW w:w="2948" w:type="pct"/>
            <w:gridSpan w:val="2"/>
            <w:shd w:val="clear" w:color="auto" w:fill="F2F2F2" w:themeFill="background1" w:themeFillShade="F2"/>
          </w:tcPr>
          <w:p w14:paraId="2DC0CBB6" w14:textId="77777777" w:rsidR="008E32B6" w:rsidRPr="00517EF3" w:rsidRDefault="008E32B6" w:rsidP="00517EF3">
            <w:pPr>
              <w:spacing w:after="0"/>
              <w:rPr>
                <w:rStyle w:val="Strong"/>
                <w:rFonts w:asciiTheme="minorHAnsi" w:eastAsia="Calibri" w:hAnsiTheme="minorHAnsi" w:cs="Times New Roman"/>
                <w:highlight w:val="yellow"/>
              </w:rPr>
            </w:pPr>
          </w:p>
        </w:tc>
      </w:tr>
    </w:tbl>
    <w:p w14:paraId="6B7DDBEF" w14:textId="7A3B5761" w:rsidR="00063940" w:rsidRDefault="00063940" w:rsidP="00517EF3">
      <w:pPr>
        <w:pStyle w:val="Heading3"/>
        <w:keepLines w:val="0"/>
        <w:spacing w:after="120"/>
        <w:rPr>
          <w:rFonts w:cs="Arial"/>
          <w:lang w:eastAsia="en-AU"/>
        </w:rPr>
      </w:pPr>
    </w:p>
    <w:p w14:paraId="566B534A" w14:textId="77777777" w:rsidR="00063940" w:rsidRDefault="00063940" w:rsidP="00517EF3">
      <w:pPr>
        <w:pStyle w:val="Heading3"/>
        <w:keepLines w:val="0"/>
        <w:spacing w:after="120"/>
        <w:rPr>
          <w:rFonts w:cs="Arial"/>
          <w:lang w:eastAsia="en-AU"/>
        </w:rPr>
      </w:pPr>
    </w:p>
    <w:p w14:paraId="1D1D5C08" w14:textId="77777777" w:rsidR="00063940" w:rsidRDefault="00063940">
      <w:pPr>
        <w:spacing w:after="0" w:line="240" w:lineRule="auto"/>
        <w:rPr>
          <w:rFonts w:eastAsiaTheme="majorEastAsia" w:cs="Arial"/>
          <w:b/>
          <w:bCs/>
          <w:lang w:eastAsia="en-AU"/>
        </w:rPr>
      </w:pPr>
      <w:r>
        <w:rPr>
          <w:rFonts w:cs="Arial"/>
          <w:lang w:eastAsia="en-AU"/>
        </w:rPr>
        <w:br w:type="page"/>
      </w:r>
    </w:p>
    <w:p w14:paraId="0E07B438" w14:textId="5D6C4198" w:rsidR="00A066FD" w:rsidRPr="00A57F18" w:rsidRDefault="00A066FD" w:rsidP="00517EF3">
      <w:pPr>
        <w:pStyle w:val="Heading3"/>
        <w:keepLines w:val="0"/>
        <w:spacing w:after="120"/>
        <w:rPr>
          <w:rFonts w:cs="Arial"/>
          <w:lang w:eastAsia="en-AU"/>
        </w:rPr>
      </w:pPr>
      <w:r w:rsidRPr="00A57F18">
        <w:rPr>
          <w:rFonts w:cs="Arial"/>
          <w:lang w:eastAsia="en-AU"/>
        </w:rPr>
        <w:t>26.2.2 Site and building inspections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033"/>
        <w:gridCol w:w="3026"/>
        <w:gridCol w:w="2968"/>
      </w:tblGrid>
      <w:tr w:rsidR="00453342" w:rsidRPr="00063940" w14:paraId="00B27D3D" w14:textId="77777777" w:rsidTr="00517EF3">
        <w:tc>
          <w:tcPr>
            <w:tcW w:w="5000" w:type="pct"/>
            <w:gridSpan w:val="3"/>
            <w:vAlign w:val="center"/>
          </w:tcPr>
          <w:p w14:paraId="1638160C" w14:textId="51941D9F" w:rsidR="00453342" w:rsidRPr="00517EF3" w:rsidRDefault="00453342" w:rsidP="00517EF3">
            <w:pPr>
              <w:spacing w:after="0"/>
              <w:rPr>
                <w:rStyle w:val="Strong"/>
                <w:rFonts w:asciiTheme="minorHAnsi" w:eastAsiaTheme="majorEastAsia" w:hAnsiTheme="minorHAnsi" w:cstheme="majorBidi"/>
                <w:b w:val="0"/>
                <w:bCs w:val="0"/>
              </w:rPr>
            </w:pPr>
            <w:r w:rsidRPr="00517EF3">
              <w:rPr>
                <w:b/>
                <w:lang w:eastAsia="en-AU"/>
              </w:rPr>
              <w:t>26.2.2.1</w:t>
            </w:r>
            <w:r w:rsidRPr="00063940">
              <w:rPr>
                <w:lang w:eastAsia="en-AU"/>
              </w:rPr>
              <w:t xml:space="preserve"> </w:t>
            </w:r>
            <w:r w:rsidR="002D333D" w:rsidRPr="00063940">
              <w:rPr>
                <w:lang w:eastAsia="en-AU"/>
              </w:rPr>
              <w:t xml:space="preserve">Confirm </w:t>
            </w:r>
            <w:r w:rsidR="0056462C" w:rsidRPr="00063940">
              <w:rPr>
                <w:lang w:eastAsia="en-AU"/>
              </w:rPr>
              <w:t>that s</w:t>
            </w:r>
            <w:r w:rsidRPr="00063940">
              <w:rPr>
                <w:lang w:eastAsia="en-AU"/>
              </w:rPr>
              <w:t xml:space="preserve">ite and building inspections are carried out and reported regularly, as identified in a stormwater management plan. </w:t>
            </w:r>
            <w:r w:rsidR="0056462C" w:rsidRPr="00063940">
              <w:rPr>
                <w:lang w:eastAsia="en-AU"/>
              </w:rPr>
              <w:t>Verify t</w:t>
            </w:r>
            <w:r w:rsidRPr="00063940">
              <w:rPr>
                <w:lang w:eastAsia="en-AU"/>
              </w:rPr>
              <w:t xml:space="preserve">he frequency of these inspections and </w:t>
            </w:r>
            <w:r w:rsidR="00A56724" w:rsidRPr="00063940">
              <w:rPr>
                <w:lang w:eastAsia="en-AU"/>
              </w:rPr>
              <w:t xml:space="preserve">describe the </w:t>
            </w:r>
            <w:r w:rsidRPr="00063940">
              <w:rPr>
                <w:lang w:eastAsia="en-AU"/>
              </w:rPr>
              <w:t xml:space="preserve">other triggers for inspections </w:t>
            </w:r>
            <w:r w:rsidR="0056462C" w:rsidRPr="00063940">
              <w:rPr>
                <w:lang w:eastAsia="en-AU"/>
              </w:rPr>
              <w:t xml:space="preserve">in the </w:t>
            </w:r>
            <w:r w:rsidR="00A56724" w:rsidRPr="00063940">
              <w:rPr>
                <w:lang w:eastAsia="en-AU"/>
              </w:rPr>
              <w:t xml:space="preserve">following </w:t>
            </w:r>
            <w:r w:rsidR="0056462C" w:rsidRPr="00063940">
              <w:rPr>
                <w:lang w:eastAsia="en-AU"/>
              </w:rPr>
              <w:t>table</w:t>
            </w:r>
            <w:r w:rsidRPr="00063940">
              <w:rPr>
                <w:lang w:eastAsia="en-AU"/>
              </w:rPr>
              <w:t>.</w:t>
            </w:r>
          </w:p>
        </w:tc>
      </w:tr>
      <w:tr w:rsidR="00A066FD" w:rsidRPr="00063940" w14:paraId="051F35AD" w14:textId="77777777" w:rsidTr="00517EF3">
        <w:tc>
          <w:tcPr>
            <w:tcW w:w="1680" w:type="pct"/>
          </w:tcPr>
          <w:p w14:paraId="5A7B4D73" w14:textId="006A87EE" w:rsidR="007F6C64" w:rsidRPr="00063940" w:rsidRDefault="007F6C64" w:rsidP="00517EF3">
            <w:pPr>
              <w:spacing w:after="0"/>
              <w:jc w:val="center"/>
            </w:pPr>
            <w:r w:rsidRPr="00063940">
              <w:t>R</w:t>
            </w:r>
            <w:r w:rsidR="00A066FD" w:rsidRPr="00063940">
              <w:t>isk area</w:t>
            </w:r>
            <w:r w:rsidRPr="00063940">
              <w:br/>
            </w:r>
          </w:p>
        </w:tc>
        <w:tc>
          <w:tcPr>
            <w:tcW w:w="1676" w:type="pct"/>
            <w:shd w:val="clear" w:color="auto" w:fill="auto"/>
          </w:tcPr>
          <w:p w14:paraId="475708C6" w14:textId="77777777" w:rsidR="00A066FD" w:rsidRPr="00517EF3" w:rsidRDefault="008841E0" w:rsidP="00517EF3">
            <w:pPr>
              <w:spacing w:after="0"/>
              <w:jc w:val="center"/>
              <w:rPr>
                <w:rStyle w:val="Strong"/>
                <w:rFonts w:asciiTheme="minorHAnsi" w:hAnsiTheme="minorHAnsi"/>
                <w:b w:val="0"/>
              </w:rPr>
            </w:pPr>
            <w:r w:rsidRPr="00517EF3">
              <w:rPr>
                <w:rStyle w:val="Strong"/>
                <w:rFonts w:asciiTheme="minorHAnsi" w:hAnsiTheme="minorHAnsi"/>
                <w:b w:val="0"/>
              </w:rPr>
              <w:t>Frequency of Inspection</w:t>
            </w:r>
          </w:p>
        </w:tc>
        <w:tc>
          <w:tcPr>
            <w:tcW w:w="1644" w:type="pct"/>
            <w:shd w:val="clear" w:color="auto" w:fill="auto"/>
          </w:tcPr>
          <w:p w14:paraId="70F86A9E" w14:textId="77777777" w:rsidR="00A066FD" w:rsidRPr="00517EF3" w:rsidRDefault="008841E0" w:rsidP="00517EF3">
            <w:pPr>
              <w:spacing w:after="0"/>
              <w:jc w:val="center"/>
              <w:rPr>
                <w:rStyle w:val="Strong"/>
                <w:rFonts w:asciiTheme="minorHAnsi" w:hAnsiTheme="minorHAnsi"/>
                <w:b w:val="0"/>
              </w:rPr>
            </w:pPr>
            <w:r w:rsidRPr="00517EF3">
              <w:rPr>
                <w:rStyle w:val="Strong"/>
                <w:rFonts w:asciiTheme="minorHAnsi" w:hAnsiTheme="minorHAnsi"/>
                <w:b w:val="0"/>
              </w:rPr>
              <w:t>Other trigger for inspection events</w:t>
            </w:r>
          </w:p>
        </w:tc>
      </w:tr>
      <w:tr w:rsidR="00A066FD" w:rsidRPr="00063940" w14:paraId="24154651" w14:textId="77777777" w:rsidTr="00517EF3">
        <w:tc>
          <w:tcPr>
            <w:tcW w:w="1680" w:type="pct"/>
            <w:vAlign w:val="center"/>
          </w:tcPr>
          <w:p w14:paraId="195ACE25" w14:textId="58BD94F1" w:rsidR="00A066FD" w:rsidRPr="00063940" w:rsidRDefault="00453342" w:rsidP="00517EF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cs="Arial"/>
              </w:rPr>
            </w:pPr>
            <w:r w:rsidRPr="00517EF3">
              <w:rPr>
                <w:rStyle w:val="Strong"/>
                <w:rFonts w:asciiTheme="minorHAnsi" w:eastAsia="Arial" w:hAnsiTheme="minorHAnsi" w:cs="Arial"/>
                <w:i/>
                <w:color w:val="808080" w:themeColor="background1" w:themeShade="80"/>
                <w:szCs w:val="22"/>
              </w:rPr>
              <w:t>Loading dock (example only)</w:t>
            </w:r>
          </w:p>
        </w:tc>
        <w:tc>
          <w:tcPr>
            <w:tcW w:w="1676" w:type="pct"/>
            <w:shd w:val="clear" w:color="auto" w:fill="F2F2F2" w:themeFill="background1" w:themeFillShade="F2"/>
          </w:tcPr>
          <w:p w14:paraId="4BA31FEE" w14:textId="77777777" w:rsidR="00A066FD" w:rsidRPr="00517EF3" w:rsidRDefault="008841E0" w:rsidP="00517EF3">
            <w:pPr>
              <w:spacing w:after="0"/>
              <w:rPr>
                <w:rStyle w:val="Strong"/>
                <w:rFonts w:asciiTheme="minorHAnsi" w:eastAsia="Calibri" w:hAnsiTheme="minorHAnsi" w:cs="Times New Roman"/>
                <w:b w:val="0"/>
                <w:i/>
                <w:color w:val="808080" w:themeColor="background1" w:themeShade="80"/>
                <w:szCs w:val="18"/>
              </w:rPr>
            </w:pPr>
            <w:r w:rsidRPr="00517EF3">
              <w:rPr>
                <w:rStyle w:val="Strong"/>
                <w:rFonts w:asciiTheme="minorHAnsi" w:hAnsiTheme="minorHAnsi"/>
                <w:b w:val="0"/>
                <w:i/>
                <w:color w:val="808080" w:themeColor="background1" w:themeShade="80"/>
              </w:rPr>
              <w:t>Daily</w:t>
            </w:r>
          </w:p>
        </w:tc>
        <w:tc>
          <w:tcPr>
            <w:tcW w:w="1644" w:type="pct"/>
            <w:shd w:val="clear" w:color="auto" w:fill="F2F2F2" w:themeFill="background1" w:themeFillShade="F2"/>
          </w:tcPr>
          <w:p w14:paraId="4C0CDA08" w14:textId="77777777" w:rsidR="00A066FD" w:rsidRPr="00517EF3" w:rsidRDefault="008841E0" w:rsidP="00517EF3">
            <w:pPr>
              <w:spacing w:after="0"/>
              <w:rPr>
                <w:rStyle w:val="Strong"/>
                <w:rFonts w:asciiTheme="minorHAnsi" w:hAnsiTheme="minorHAnsi"/>
                <w:b w:val="0"/>
                <w:i/>
                <w:color w:val="808080" w:themeColor="background1" w:themeShade="80"/>
              </w:rPr>
            </w:pPr>
            <w:r w:rsidRPr="00517EF3">
              <w:rPr>
                <w:rStyle w:val="Strong"/>
                <w:rFonts w:asciiTheme="minorHAnsi" w:hAnsiTheme="minorHAnsi"/>
                <w:b w:val="0"/>
                <w:i/>
                <w:color w:val="808080" w:themeColor="background1" w:themeShade="80"/>
              </w:rPr>
              <w:t>High volume rain event.</w:t>
            </w:r>
          </w:p>
        </w:tc>
      </w:tr>
      <w:tr w:rsidR="00A066FD" w:rsidRPr="00063940" w14:paraId="5EC059E6" w14:textId="77777777" w:rsidTr="00517EF3">
        <w:tc>
          <w:tcPr>
            <w:tcW w:w="1680" w:type="pct"/>
            <w:vAlign w:val="center"/>
          </w:tcPr>
          <w:p w14:paraId="5F3749FF" w14:textId="77777777" w:rsidR="00A066FD" w:rsidRPr="00063940" w:rsidRDefault="00A066FD" w:rsidP="00517EF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cs="Arial"/>
              </w:rPr>
            </w:pPr>
          </w:p>
        </w:tc>
        <w:tc>
          <w:tcPr>
            <w:tcW w:w="1676" w:type="pct"/>
            <w:shd w:val="clear" w:color="auto" w:fill="F2F2F2" w:themeFill="background1" w:themeFillShade="F2"/>
          </w:tcPr>
          <w:p w14:paraId="671E9ACB" w14:textId="77777777" w:rsidR="00A066FD" w:rsidRPr="00517EF3" w:rsidRDefault="00A066FD" w:rsidP="00517EF3">
            <w:pPr>
              <w:spacing w:after="0"/>
              <w:rPr>
                <w:rStyle w:val="Strong"/>
                <w:rFonts w:asciiTheme="minorHAnsi" w:eastAsia="Calibri" w:hAnsiTheme="minorHAnsi" w:cs="Times New Roman"/>
                <w:szCs w:val="18"/>
                <w:highlight w:val="yellow"/>
              </w:rPr>
            </w:pPr>
          </w:p>
        </w:tc>
        <w:tc>
          <w:tcPr>
            <w:tcW w:w="1644" w:type="pct"/>
            <w:shd w:val="clear" w:color="auto" w:fill="F2F2F2" w:themeFill="background1" w:themeFillShade="F2"/>
          </w:tcPr>
          <w:p w14:paraId="1C2551D0" w14:textId="77777777" w:rsidR="00A066FD" w:rsidRPr="00517EF3" w:rsidRDefault="00A066FD" w:rsidP="00517EF3">
            <w:pPr>
              <w:spacing w:after="0"/>
              <w:rPr>
                <w:rStyle w:val="Strong"/>
                <w:rFonts w:asciiTheme="minorHAnsi" w:hAnsiTheme="minorHAnsi"/>
                <w:highlight w:val="yellow"/>
              </w:rPr>
            </w:pPr>
          </w:p>
        </w:tc>
      </w:tr>
      <w:tr w:rsidR="00A066FD" w:rsidRPr="00063940" w14:paraId="1A660C21" w14:textId="77777777" w:rsidTr="00517EF3">
        <w:tc>
          <w:tcPr>
            <w:tcW w:w="1680" w:type="pct"/>
            <w:vAlign w:val="center"/>
          </w:tcPr>
          <w:p w14:paraId="1445B562" w14:textId="77777777" w:rsidR="00A066FD" w:rsidRPr="00063940" w:rsidRDefault="00A066FD" w:rsidP="00517EF3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cs="Arial"/>
              </w:rPr>
            </w:pPr>
          </w:p>
        </w:tc>
        <w:tc>
          <w:tcPr>
            <w:tcW w:w="1676" w:type="pct"/>
            <w:shd w:val="clear" w:color="auto" w:fill="F2F2F2" w:themeFill="background1" w:themeFillShade="F2"/>
          </w:tcPr>
          <w:p w14:paraId="514C287F" w14:textId="77777777" w:rsidR="00A066FD" w:rsidRPr="00517EF3" w:rsidRDefault="00A066FD" w:rsidP="00517EF3">
            <w:pPr>
              <w:spacing w:after="0"/>
              <w:rPr>
                <w:rStyle w:val="Strong"/>
                <w:rFonts w:asciiTheme="minorHAnsi" w:eastAsia="Calibri" w:hAnsiTheme="minorHAnsi" w:cs="Times New Roman"/>
                <w:szCs w:val="18"/>
                <w:highlight w:val="yellow"/>
              </w:rPr>
            </w:pPr>
          </w:p>
        </w:tc>
        <w:tc>
          <w:tcPr>
            <w:tcW w:w="1644" w:type="pct"/>
            <w:shd w:val="clear" w:color="auto" w:fill="F2F2F2" w:themeFill="background1" w:themeFillShade="F2"/>
          </w:tcPr>
          <w:p w14:paraId="71BA7D4E" w14:textId="77777777" w:rsidR="00A066FD" w:rsidRPr="00517EF3" w:rsidRDefault="00A066FD" w:rsidP="00517EF3">
            <w:pPr>
              <w:spacing w:after="0"/>
              <w:rPr>
                <w:rStyle w:val="Strong"/>
                <w:rFonts w:asciiTheme="minorHAnsi" w:hAnsiTheme="minorHAnsi"/>
                <w:highlight w:val="yellow"/>
              </w:rPr>
            </w:pPr>
          </w:p>
        </w:tc>
      </w:tr>
      <w:tr w:rsidR="007F6C64" w:rsidRPr="00063940" w14:paraId="159371CD" w14:textId="77777777" w:rsidTr="00517EF3">
        <w:tc>
          <w:tcPr>
            <w:tcW w:w="5000" w:type="pct"/>
            <w:gridSpan w:val="3"/>
            <w:vAlign w:val="center"/>
          </w:tcPr>
          <w:p w14:paraId="57EC0BF4" w14:textId="08290A03" w:rsidR="007F6C64" w:rsidRPr="00063940" w:rsidRDefault="007F6C64" w:rsidP="00517EF3">
            <w:pPr>
              <w:spacing w:after="0"/>
              <w:rPr>
                <w:lang w:eastAsia="en-AU"/>
              </w:rPr>
            </w:pPr>
            <w:r w:rsidRPr="00517EF3">
              <w:rPr>
                <w:b/>
                <w:lang w:eastAsia="en-AU"/>
              </w:rPr>
              <w:t>26.2.2.2</w:t>
            </w:r>
            <w:r w:rsidRPr="00063940">
              <w:rPr>
                <w:bCs/>
                <w:lang w:eastAsia="en-AU"/>
              </w:rPr>
              <w:t xml:space="preserve"> </w:t>
            </w:r>
            <w:r w:rsidR="002D333D" w:rsidRPr="00063940">
              <w:rPr>
                <w:bCs/>
                <w:lang w:eastAsia="en-AU"/>
              </w:rPr>
              <w:t xml:space="preserve">Describe </w:t>
            </w:r>
            <w:r w:rsidRPr="00063940">
              <w:rPr>
                <w:bCs/>
                <w:lang w:eastAsia="en-AU"/>
              </w:rPr>
              <w:t>where and when these triggers have taken place and what actions were taken due to those inspections</w:t>
            </w:r>
            <w:r w:rsidR="00466A53">
              <w:rPr>
                <w:bCs/>
                <w:lang w:eastAsia="en-AU"/>
              </w:rPr>
              <w:t>.</w:t>
            </w:r>
          </w:p>
        </w:tc>
      </w:tr>
      <w:tr w:rsidR="0056462C" w:rsidRPr="00063940" w14:paraId="61BB4B13" w14:textId="77777777" w:rsidTr="00517EF3">
        <w:tc>
          <w:tcPr>
            <w:tcW w:w="1680" w:type="pct"/>
          </w:tcPr>
          <w:p w14:paraId="54817700" w14:textId="77777777" w:rsidR="0056462C" w:rsidRPr="00063940" w:rsidRDefault="0056462C" w:rsidP="00517EF3">
            <w:pPr>
              <w:spacing w:after="0"/>
              <w:jc w:val="center"/>
            </w:pPr>
            <w:r w:rsidRPr="00063940">
              <w:t>Risk area</w:t>
            </w:r>
            <w:r w:rsidRPr="00063940">
              <w:br/>
            </w:r>
          </w:p>
        </w:tc>
        <w:tc>
          <w:tcPr>
            <w:tcW w:w="1676" w:type="pct"/>
            <w:shd w:val="clear" w:color="auto" w:fill="auto"/>
          </w:tcPr>
          <w:p w14:paraId="05BF1751" w14:textId="77777777" w:rsidR="0056462C" w:rsidRPr="00517EF3" w:rsidRDefault="0056462C" w:rsidP="00517EF3">
            <w:pPr>
              <w:spacing w:after="0"/>
              <w:rPr>
                <w:rStyle w:val="Strong"/>
                <w:rFonts w:asciiTheme="minorHAnsi" w:hAnsiTheme="minorHAnsi"/>
                <w:b w:val="0"/>
              </w:rPr>
            </w:pPr>
            <w:r w:rsidRPr="00517EF3">
              <w:rPr>
                <w:rStyle w:val="Strong"/>
                <w:rFonts w:asciiTheme="minorHAnsi" w:hAnsiTheme="minorHAnsi"/>
                <w:b w:val="0"/>
              </w:rPr>
              <w:t>Inspection trigger and date</w:t>
            </w:r>
          </w:p>
        </w:tc>
        <w:tc>
          <w:tcPr>
            <w:tcW w:w="1644" w:type="pct"/>
            <w:shd w:val="clear" w:color="auto" w:fill="auto"/>
          </w:tcPr>
          <w:p w14:paraId="0EEE2983" w14:textId="77777777" w:rsidR="0056462C" w:rsidRPr="00517EF3" w:rsidRDefault="0056462C" w:rsidP="00517EF3">
            <w:pPr>
              <w:spacing w:after="0"/>
              <w:jc w:val="center"/>
              <w:rPr>
                <w:rStyle w:val="Strong"/>
                <w:rFonts w:asciiTheme="minorHAnsi" w:hAnsiTheme="minorHAnsi"/>
                <w:b w:val="0"/>
              </w:rPr>
            </w:pPr>
            <w:r w:rsidRPr="00517EF3">
              <w:rPr>
                <w:rStyle w:val="Strong"/>
                <w:rFonts w:asciiTheme="minorHAnsi" w:hAnsiTheme="minorHAnsi"/>
                <w:b w:val="0"/>
              </w:rPr>
              <w:t>Actions taken due to inspections</w:t>
            </w:r>
          </w:p>
        </w:tc>
      </w:tr>
      <w:tr w:rsidR="0056462C" w:rsidRPr="00063940" w14:paraId="01CA8658" w14:textId="77777777" w:rsidTr="00517EF3">
        <w:tc>
          <w:tcPr>
            <w:tcW w:w="1680" w:type="pct"/>
            <w:vAlign w:val="center"/>
          </w:tcPr>
          <w:p w14:paraId="693BF27D" w14:textId="77777777" w:rsidR="0056462C" w:rsidRPr="00063940" w:rsidRDefault="0056462C" w:rsidP="00517EF3">
            <w:pPr>
              <w:spacing w:after="0"/>
            </w:pPr>
          </w:p>
        </w:tc>
        <w:tc>
          <w:tcPr>
            <w:tcW w:w="1676" w:type="pct"/>
            <w:shd w:val="clear" w:color="auto" w:fill="F2F2F2" w:themeFill="background1" w:themeFillShade="F2"/>
          </w:tcPr>
          <w:p w14:paraId="3BD29667" w14:textId="77777777" w:rsidR="0056462C" w:rsidRPr="00517EF3" w:rsidRDefault="0056462C" w:rsidP="00517EF3">
            <w:pPr>
              <w:spacing w:after="0"/>
              <w:rPr>
                <w:rStyle w:val="Strong"/>
                <w:rFonts w:asciiTheme="minorHAnsi" w:eastAsia="Times New Roman" w:hAnsiTheme="minorHAnsi"/>
                <w:highlight w:val="yellow"/>
              </w:rPr>
            </w:pPr>
          </w:p>
        </w:tc>
        <w:tc>
          <w:tcPr>
            <w:tcW w:w="1644" w:type="pct"/>
            <w:shd w:val="clear" w:color="auto" w:fill="F2F2F2" w:themeFill="background1" w:themeFillShade="F2"/>
          </w:tcPr>
          <w:p w14:paraId="18E0C3F6" w14:textId="77777777" w:rsidR="0056462C" w:rsidRPr="00517EF3" w:rsidRDefault="0056462C" w:rsidP="00517EF3">
            <w:pPr>
              <w:spacing w:after="0"/>
              <w:rPr>
                <w:rStyle w:val="Strong"/>
                <w:rFonts w:asciiTheme="minorHAnsi" w:hAnsiTheme="minorHAnsi"/>
                <w:highlight w:val="yellow"/>
              </w:rPr>
            </w:pPr>
          </w:p>
        </w:tc>
      </w:tr>
      <w:tr w:rsidR="0056462C" w:rsidRPr="00063940" w14:paraId="3A83DD85" w14:textId="77777777" w:rsidTr="00517EF3">
        <w:tc>
          <w:tcPr>
            <w:tcW w:w="1680" w:type="pct"/>
            <w:vAlign w:val="center"/>
          </w:tcPr>
          <w:p w14:paraId="51908681" w14:textId="77777777" w:rsidR="0056462C" w:rsidRPr="00063940" w:rsidRDefault="0056462C" w:rsidP="00517EF3">
            <w:pPr>
              <w:spacing w:after="0"/>
            </w:pPr>
          </w:p>
        </w:tc>
        <w:tc>
          <w:tcPr>
            <w:tcW w:w="1676" w:type="pct"/>
            <w:shd w:val="clear" w:color="auto" w:fill="F2F2F2" w:themeFill="background1" w:themeFillShade="F2"/>
          </w:tcPr>
          <w:p w14:paraId="3084E6F9" w14:textId="77777777" w:rsidR="0056462C" w:rsidRPr="00517EF3" w:rsidRDefault="0056462C" w:rsidP="00517EF3">
            <w:pPr>
              <w:spacing w:after="0"/>
              <w:rPr>
                <w:rStyle w:val="Strong"/>
                <w:rFonts w:asciiTheme="minorHAnsi" w:hAnsiTheme="minorHAnsi"/>
                <w:highlight w:val="yellow"/>
              </w:rPr>
            </w:pPr>
          </w:p>
        </w:tc>
        <w:tc>
          <w:tcPr>
            <w:tcW w:w="1644" w:type="pct"/>
            <w:shd w:val="clear" w:color="auto" w:fill="F2F2F2" w:themeFill="background1" w:themeFillShade="F2"/>
          </w:tcPr>
          <w:p w14:paraId="759D9C58" w14:textId="77777777" w:rsidR="0056462C" w:rsidRPr="00517EF3" w:rsidRDefault="0056462C" w:rsidP="00517EF3">
            <w:pPr>
              <w:spacing w:after="0"/>
              <w:rPr>
                <w:rStyle w:val="Strong"/>
                <w:rFonts w:asciiTheme="minorHAnsi" w:hAnsiTheme="minorHAnsi"/>
                <w:highlight w:val="yellow"/>
              </w:rPr>
            </w:pPr>
          </w:p>
        </w:tc>
      </w:tr>
      <w:tr w:rsidR="0056462C" w:rsidRPr="00063940" w14:paraId="29AC3778" w14:textId="77777777" w:rsidTr="00517EF3">
        <w:tc>
          <w:tcPr>
            <w:tcW w:w="1680" w:type="pct"/>
            <w:vAlign w:val="center"/>
          </w:tcPr>
          <w:p w14:paraId="6FD61367" w14:textId="77777777" w:rsidR="0056462C" w:rsidRPr="00063940" w:rsidRDefault="0056462C" w:rsidP="00517EF3">
            <w:pPr>
              <w:spacing w:after="0"/>
            </w:pPr>
          </w:p>
        </w:tc>
        <w:tc>
          <w:tcPr>
            <w:tcW w:w="1676" w:type="pct"/>
            <w:shd w:val="clear" w:color="auto" w:fill="F2F2F2" w:themeFill="background1" w:themeFillShade="F2"/>
          </w:tcPr>
          <w:p w14:paraId="02B33954" w14:textId="77777777" w:rsidR="0056462C" w:rsidRPr="00517EF3" w:rsidRDefault="0056462C" w:rsidP="00517EF3">
            <w:pPr>
              <w:spacing w:after="0"/>
              <w:rPr>
                <w:rStyle w:val="Strong"/>
                <w:rFonts w:asciiTheme="minorHAnsi" w:eastAsia="Calibri" w:hAnsiTheme="minorHAnsi"/>
                <w:szCs w:val="18"/>
                <w:highlight w:val="yellow"/>
              </w:rPr>
            </w:pPr>
          </w:p>
        </w:tc>
        <w:tc>
          <w:tcPr>
            <w:tcW w:w="1644" w:type="pct"/>
            <w:shd w:val="clear" w:color="auto" w:fill="F2F2F2" w:themeFill="background1" w:themeFillShade="F2"/>
          </w:tcPr>
          <w:p w14:paraId="30AAF600" w14:textId="77777777" w:rsidR="0056462C" w:rsidRPr="00517EF3" w:rsidRDefault="0056462C" w:rsidP="00517EF3">
            <w:pPr>
              <w:spacing w:after="0"/>
              <w:rPr>
                <w:rStyle w:val="Strong"/>
                <w:rFonts w:asciiTheme="minorHAnsi" w:hAnsiTheme="minorHAnsi"/>
                <w:highlight w:val="yellow"/>
              </w:rPr>
            </w:pPr>
          </w:p>
        </w:tc>
      </w:tr>
      <w:tr w:rsidR="0056462C" w:rsidRPr="00063940" w14:paraId="52255FC7" w14:textId="77777777" w:rsidTr="00517EF3">
        <w:tc>
          <w:tcPr>
            <w:tcW w:w="1680" w:type="pct"/>
            <w:vAlign w:val="center"/>
          </w:tcPr>
          <w:p w14:paraId="4ED8BC6D" w14:textId="77777777" w:rsidR="0056462C" w:rsidRPr="00063940" w:rsidRDefault="0056462C" w:rsidP="00517EF3">
            <w:pPr>
              <w:spacing w:after="0"/>
            </w:pPr>
          </w:p>
        </w:tc>
        <w:tc>
          <w:tcPr>
            <w:tcW w:w="1676" w:type="pct"/>
            <w:shd w:val="clear" w:color="auto" w:fill="F2F2F2" w:themeFill="background1" w:themeFillShade="F2"/>
          </w:tcPr>
          <w:p w14:paraId="6BC18686" w14:textId="77777777" w:rsidR="0056462C" w:rsidRPr="00517EF3" w:rsidRDefault="0056462C" w:rsidP="00517EF3">
            <w:pPr>
              <w:spacing w:after="0"/>
              <w:rPr>
                <w:rStyle w:val="Strong"/>
                <w:rFonts w:asciiTheme="minorHAnsi" w:eastAsia="Calibri" w:hAnsiTheme="minorHAnsi"/>
                <w:szCs w:val="18"/>
                <w:highlight w:val="yellow"/>
              </w:rPr>
            </w:pPr>
          </w:p>
        </w:tc>
        <w:tc>
          <w:tcPr>
            <w:tcW w:w="1644" w:type="pct"/>
            <w:shd w:val="clear" w:color="auto" w:fill="F2F2F2" w:themeFill="background1" w:themeFillShade="F2"/>
          </w:tcPr>
          <w:p w14:paraId="7A52B637" w14:textId="77777777" w:rsidR="0056462C" w:rsidRPr="00517EF3" w:rsidRDefault="0056462C" w:rsidP="00517EF3">
            <w:pPr>
              <w:spacing w:after="0"/>
              <w:rPr>
                <w:rStyle w:val="Strong"/>
                <w:rFonts w:asciiTheme="minorHAnsi" w:hAnsiTheme="minorHAnsi"/>
                <w:highlight w:val="yellow"/>
              </w:rPr>
            </w:pPr>
          </w:p>
        </w:tc>
      </w:tr>
    </w:tbl>
    <w:p w14:paraId="35721DA8" w14:textId="77777777" w:rsidR="002D333D" w:rsidRDefault="002D333D" w:rsidP="002D333D">
      <w:pPr>
        <w:spacing w:before="240"/>
      </w:pPr>
    </w:p>
    <w:p w14:paraId="363618E8" w14:textId="41D57B00" w:rsidR="00063940" w:rsidRDefault="00063940">
      <w:pPr>
        <w:pStyle w:val="Heading3"/>
        <w:keepLines w:val="0"/>
        <w:spacing w:after="120"/>
      </w:pPr>
    </w:p>
    <w:p w14:paraId="35DC858B" w14:textId="77777777" w:rsidR="00063940" w:rsidRDefault="00063940">
      <w:pPr>
        <w:spacing w:after="0" w:line="240" w:lineRule="auto"/>
        <w:rPr>
          <w:rFonts w:eastAsiaTheme="majorEastAsia" w:cstheme="majorBidi"/>
          <w:b/>
          <w:bCs/>
        </w:rPr>
      </w:pPr>
      <w:r>
        <w:br w:type="page"/>
      </w:r>
    </w:p>
    <w:p w14:paraId="42BEF8DC" w14:textId="7D875ED8" w:rsidR="00C9602F" w:rsidRPr="00063940" w:rsidRDefault="00A066FD" w:rsidP="00517EF3">
      <w:pPr>
        <w:pStyle w:val="Heading3"/>
        <w:keepLines w:val="0"/>
        <w:spacing w:after="120"/>
        <w:rPr>
          <w:rFonts w:cs="Arial"/>
        </w:rPr>
      </w:pPr>
      <w:r w:rsidRPr="00063940">
        <w:rPr>
          <w:rFonts w:cs="Arial"/>
          <w:lang w:eastAsia="en-AU"/>
        </w:rPr>
        <w:t>26.2.3 Recording and measuring results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033"/>
        <w:gridCol w:w="2186"/>
        <w:gridCol w:w="1905"/>
        <w:gridCol w:w="1903"/>
      </w:tblGrid>
      <w:tr w:rsidR="0056462C" w:rsidRPr="00063940" w14:paraId="68C3CDF7" w14:textId="77777777" w:rsidTr="00517EF3">
        <w:tc>
          <w:tcPr>
            <w:tcW w:w="5000" w:type="pct"/>
            <w:gridSpan w:val="4"/>
            <w:vAlign w:val="center"/>
          </w:tcPr>
          <w:p w14:paraId="357BC866" w14:textId="66E99CC7" w:rsidR="00602C4E" w:rsidRPr="00517EF3" w:rsidRDefault="0056462C" w:rsidP="00517EF3">
            <w:pPr>
              <w:spacing w:after="0"/>
              <w:rPr>
                <w:rStyle w:val="Strong"/>
                <w:rFonts w:asciiTheme="minorHAnsi" w:hAnsiTheme="minorHAnsi"/>
                <w:b w:val="0"/>
              </w:rPr>
            </w:pPr>
            <w:r w:rsidRPr="00517EF3">
              <w:rPr>
                <w:rStyle w:val="Strong"/>
                <w:rFonts w:asciiTheme="minorHAnsi" w:hAnsiTheme="minorHAnsi"/>
              </w:rPr>
              <w:t>26.2.3.1</w:t>
            </w:r>
            <w:r w:rsidRPr="00517EF3">
              <w:rPr>
                <w:rStyle w:val="Strong"/>
                <w:rFonts w:asciiTheme="minorHAnsi" w:hAnsiTheme="minorHAnsi"/>
                <w:b w:val="0"/>
              </w:rPr>
              <w:t xml:space="preserve"> </w:t>
            </w:r>
            <w:r w:rsidR="002D333D" w:rsidRPr="00517EF3">
              <w:rPr>
                <w:rStyle w:val="Strong"/>
                <w:rFonts w:asciiTheme="minorHAnsi" w:hAnsiTheme="minorHAnsi"/>
                <w:b w:val="0"/>
              </w:rPr>
              <w:t xml:space="preserve">Confirm that </w:t>
            </w:r>
            <w:r w:rsidR="00A56724" w:rsidRPr="00517EF3">
              <w:rPr>
                <w:rStyle w:val="Strong"/>
                <w:rFonts w:asciiTheme="minorHAnsi" w:hAnsiTheme="minorHAnsi"/>
                <w:b w:val="0"/>
              </w:rPr>
              <w:t xml:space="preserve">the </w:t>
            </w:r>
            <w:r w:rsidRPr="00517EF3">
              <w:rPr>
                <w:rStyle w:val="Strong"/>
                <w:rFonts w:asciiTheme="minorHAnsi" w:hAnsiTheme="minorHAnsi"/>
                <w:b w:val="0"/>
              </w:rPr>
              <w:t>results</w:t>
            </w:r>
            <w:r w:rsidR="00602C4E" w:rsidRPr="00517EF3">
              <w:rPr>
                <w:rStyle w:val="Strong"/>
                <w:rFonts w:asciiTheme="minorHAnsi" w:hAnsiTheme="minorHAnsi"/>
                <w:b w:val="0"/>
              </w:rPr>
              <w:t xml:space="preserve"> of inspections for at least the three (3) high risk areas identified in 26.2.1 including </w:t>
            </w:r>
            <w:r w:rsidR="00A56724" w:rsidRPr="00517EF3">
              <w:rPr>
                <w:rStyle w:val="Strong"/>
                <w:rFonts w:asciiTheme="minorHAnsi" w:hAnsiTheme="minorHAnsi"/>
                <w:b w:val="0"/>
              </w:rPr>
              <w:t xml:space="preserve">the </w:t>
            </w:r>
            <w:r w:rsidR="00602C4E" w:rsidRPr="00517EF3">
              <w:rPr>
                <w:rStyle w:val="Strong"/>
                <w:rFonts w:asciiTheme="minorHAnsi" w:hAnsiTheme="minorHAnsi"/>
                <w:b w:val="0"/>
              </w:rPr>
              <w:t>specific measurements taken.</w:t>
            </w:r>
          </w:p>
        </w:tc>
      </w:tr>
      <w:tr w:rsidR="00A066FD" w:rsidRPr="00063940" w14:paraId="48A5AE2C" w14:textId="77777777" w:rsidTr="00517EF3">
        <w:tc>
          <w:tcPr>
            <w:tcW w:w="1680" w:type="pct"/>
          </w:tcPr>
          <w:p w14:paraId="3AC15F90" w14:textId="56C35D8F" w:rsidR="00A066FD" w:rsidRPr="00063940" w:rsidRDefault="00602C4E" w:rsidP="00517EF3">
            <w:pPr>
              <w:spacing w:after="0"/>
              <w:jc w:val="center"/>
            </w:pPr>
            <w:r w:rsidRPr="00063940">
              <w:t>R</w:t>
            </w:r>
            <w:r w:rsidR="00A066FD" w:rsidRPr="00063940">
              <w:t>isk area</w:t>
            </w:r>
          </w:p>
        </w:tc>
        <w:tc>
          <w:tcPr>
            <w:tcW w:w="1211" w:type="pct"/>
            <w:shd w:val="clear" w:color="auto" w:fill="auto"/>
          </w:tcPr>
          <w:p w14:paraId="277BE132" w14:textId="77777777" w:rsidR="00A066FD" w:rsidRPr="00517EF3" w:rsidRDefault="00A066FD" w:rsidP="00517EF3">
            <w:pPr>
              <w:spacing w:after="0"/>
              <w:jc w:val="center"/>
              <w:rPr>
                <w:rStyle w:val="Strong"/>
                <w:rFonts w:asciiTheme="minorHAnsi" w:hAnsiTheme="minorHAnsi"/>
                <w:b w:val="0"/>
              </w:rPr>
            </w:pPr>
            <w:r w:rsidRPr="00517EF3">
              <w:rPr>
                <w:rStyle w:val="Strong"/>
                <w:rFonts w:asciiTheme="minorHAnsi" w:hAnsiTheme="minorHAnsi"/>
                <w:b w:val="0"/>
              </w:rPr>
              <w:t>Reason for inspection</w:t>
            </w:r>
          </w:p>
        </w:tc>
        <w:tc>
          <w:tcPr>
            <w:tcW w:w="1055" w:type="pct"/>
            <w:shd w:val="clear" w:color="auto" w:fill="auto"/>
          </w:tcPr>
          <w:p w14:paraId="567AF263" w14:textId="77777777" w:rsidR="00A066FD" w:rsidRPr="00517EF3" w:rsidRDefault="00A066FD" w:rsidP="00517EF3">
            <w:pPr>
              <w:spacing w:after="0"/>
              <w:jc w:val="center"/>
              <w:rPr>
                <w:rStyle w:val="Strong"/>
                <w:rFonts w:asciiTheme="minorHAnsi" w:hAnsiTheme="minorHAnsi"/>
                <w:b w:val="0"/>
              </w:rPr>
            </w:pPr>
            <w:r w:rsidRPr="00517EF3">
              <w:rPr>
                <w:rStyle w:val="Strong"/>
                <w:rFonts w:asciiTheme="minorHAnsi" w:hAnsiTheme="minorHAnsi"/>
                <w:b w:val="0"/>
              </w:rPr>
              <w:t>Results, including unit or metrics</w:t>
            </w:r>
          </w:p>
        </w:tc>
        <w:tc>
          <w:tcPr>
            <w:tcW w:w="1054" w:type="pct"/>
            <w:shd w:val="clear" w:color="auto" w:fill="auto"/>
          </w:tcPr>
          <w:p w14:paraId="45B194C9" w14:textId="77777777" w:rsidR="00A066FD" w:rsidRPr="00517EF3" w:rsidRDefault="00A066FD" w:rsidP="00517EF3">
            <w:pPr>
              <w:spacing w:after="0"/>
              <w:jc w:val="center"/>
              <w:rPr>
                <w:rStyle w:val="Strong"/>
                <w:rFonts w:asciiTheme="minorHAnsi" w:hAnsiTheme="minorHAnsi"/>
                <w:b w:val="0"/>
              </w:rPr>
            </w:pPr>
            <w:r w:rsidRPr="00517EF3">
              <w:rPr>
                <w:rStyle w:val="Strong"/>
                <w:rFonts w:asciiTheme="minorHAnsi" w:hAnsiTheme="minorHAnsi"/>
                <w:b w:val="0"/>
              </w:rPr>
              <w:t>Supporting Evidence</w:t>
            </w:r>
          </w:p>
        </w:tc>
      </w:tr>
      <w:tr w:rsidR="00A066FD" w:rsidRPr="00063940" w14:paraId="20BA3A05" w14:textId="77777777" w:rsidTr="00517EF3">
        <w:tc>
          <w:tcPr>
            <w:tcW w:w="1680" w:type="pct"/>
            <w:vAlign w:val="center"/>
          </w:tcPr>
          <w:p w14:paraId="1717AEF2" w14:textId="77777777" w:rsidR="00A066FD" w:rsidRPr="00063940" w:rsidRDefault="008841E0" w:rsidP="00517EF3">
            <w:pPr>
              <w:spacing w:after="0"/>
            </w:pPr>
            <w:r w:rsidRPr="00517EF3">
              <w:rPr>
                <w:rStyle w:val="Strong"/>
                <w:rFonts w:asciiTheme="minorHAnsi" w:hAnsiTheme="minorHAnsi"/>
                <w:i/>
                <w:color w:val="808080" w:themeColor="background1" w:themeShade="80"/>
              </w:rPr>
              <w:t>Loading dock</w:t>
            </w:r>
          </w:p>
        </w:tc>
        <w:tc>
          <w:tcPr>
            <w:tcW w:w="1211" w:type="pct"/>
            <w:shd w:val="clear" w:color="auto" w:fill="F2F2F2" w:themeFill="background1" w:themeFillShade="F2"/>
          </w:tcPr>
          <w:p w14:paraId="029F2F0B" w14:textId="77777777" w:rsidR="00A066FD" w:rsidRPr="00517EF3" w:rsidRDefault="008841E0" w:rsidP="00517EF3">
            <w:pPr>
              <w:spacing w:after="0"/>
              <w:rPr>
                <w:rStyle w:val="Strong"/>
                <w:rFonts w:asciiTheme="minorHAnsi" w:eastAsia="Calibri" w:hAnsiTheme="minorHAnsi"/>
                <w:b w:val="0"/>
                <w:i/>
                <w:color w:val="808080" w:themeColor="background1" w:themeShade="80"/>
                <w:szCs w:val="18"/>
              </w:rPr>
            </w:pPr>
            <w:r w:rsidRPr="00517EF3">
              <w:rPr>
                <w:rStyle w:val="Strong"/>
                <w:rFonts w:asciiTheme="minorHAnsi" w:hAnsiTheme="minorHAnsi"/>
                <w:b w:val="0"/>
                <w:i/>
                <w:color w:val="808080" w:themeColor="background1" w:themeShade="80"/>
              </w:rPr>
              <w:t>Motor oil spill, as identified by the period inspection.</w:t>
            </w:r>
          </w:p>
        </w:tc>
        <w:tc>
          <w:tcPr>
            <w:tcW w:w="1055" w:type="pct"/>
            <w:shd w:val="clear" w:color="auto" w:fill="F2F2F2" w:themeFill="background1" w:themeFillShade="F2"/>
          </w:tcPr>
          <w:p w14:paraId="2FDC6428" w14:textId="77777777" w:rsidR="00A066FD" w:rsidRPr="00517EF3" w:rsidRDefault="008841E0" w:rsidP="00517EF3">
            <w:pPr>
              <w:spacing w:after="0"/>
              <w:rPr>
                <w:rStyle w:val="Strong"/>
                <w:rFonts w:asciiTheme="minorHAnsi" w:hAnsiTheme="minorHAnsi"/>
                <w:b w:val="0"/>
                <w:i/>
                <w:color w:val="808080" w:themeColor="background1" w:themeShade="80"/>
              </w:rPr>
            </w:pPr>
            <w:r w:rsidRPr="00517EF3">
              <w:rPr>
                <w:rStyle w:val="Strong"/>
                <w:rFonts w:asciiTheme="minorHAnsi" w:hAnsiTheme="minorHAnsi"/>
                <w:b w:val="0"/>
                <w:i/>
                <w:color w:val="808080" w:themeColor="background1" w:themeShade="80"/>
              </w:rPr>
              <w:t>Spill kit used. One spill kit used to recover about 5 litres of motor oil.</w:t>
            </w:r>
            <w:r w:rsidR="00A066FD" w:rsidRPr="00517EF3">
              <w:rPr>
                <w:rStyle w:val="Strong"/>
                <w:rFonts w:asciiTheme="minorHAnsi" w:hAnsiTheme="minorHAnsi"/>
                <w:b w:val="0"/>
                <w:i/>
                <w:color w:val="808080" w:themeColor="background1" w:themeShade="80"/>
              </w:rPr>
              <w:t xml:space="preserve"> </w:t>
            </w:r>
          </w:p>
        </w:tc>
        <w:tc>
          <w:tcPr>
            <w:tcW w:w="1054" w:type="pct"/>
            <w:shd w:val="clear" w:color="auto" w:fill="F2F2F2" w:themeFill="background1" w:themeFillShade="F2"/>
            <w:vAlign w:val="center"/>
          </w:tcPr>
          <w:p w14:paraId="34FB1DFD" w14:textId="77777777" w:rsidR="00A066FD" w:rsidRPr="00517EF3" w:rsidRDefault="00A066FD" w:rsidP="00517EF3">
            <w:pPr>
              <w:spacing w:after="0"/>
              <w:rPr>
                <w:rStyle w:val="Strong"/>
                <w:rFonts w:asciiTheme="minorHAnsi" w:hAnsiTheme="minorHAnsi"/>
                <w:b w:val="0"/>
                <w:i/>
              </w:rPr>
            </w:pPr>
            <w:r w:rsidRPr="00517EF3">
              <w:rPr>
                <w:rStyle w:val="Strong"/>
                <w:rFonts w:asciiTheme="minorHAnsi" w:hAnsiTheme="minorHAnsi"/>
                <w:b w:val="0"/>
                <w:i/>
                <w:color w:val="808080" w:themeColor="background1" w:themeShade="80"/>
              </w:rPr>
              <w:t>Maintenance  contractor report, pages 1 to 5 (MCR.pdf)</w:t>
            </w:r>
          </w:p>
        </w:tc>
      </w:tr>
      <w:tr w:rsidR="00A066FD" w:rsidRPr="00063940" w14:paraId="30D4AC25" w14:textId="77777777" w:rsidTr="00517EF3">
        <w:tc>
          <w:tcPr>
            <w:tcW w:w="1680" w:type="pct"/>
            <w:shd w:val="clear" w:color="auto" w:fill="F2F2F2" w:themeFill="background1" w:themeFillShade="F2"/>
            <w:vAlign w:val="center"/>
          </w:tcPr>
          <w:p w14:paraId="235093C1" w14:textId="1FE92672" w:rsidR="00A066FD" w:rsidRPr="00063940" w:rsidRDefault="00A066FD" w:rsidP="00517EF3">
            <w:pPr>
              <w:spacing w:after="0"/>
            </w:pPr>
          </w:p>
        </w:tc>
        <w:tc>
          <w:tcPr>
            <w:tcW w:w="1211" w:type="pct"/>
            <w:shd w:val="clear" w:color="auto" w:fill="F2F2F2" w:themeFill="background1" w:themeFillShade="F2"/>
          </w:tcPr>
          <w:p w14:paraId="654126F5" w14:textId="77777777" w:rsidR="00A066FD" w:rsidRPr="00517EF3" w:rsidRDefault="00A066FD" w:rsidP="00517EF3">
            <w:pPr>
              <w:spacing w:after="0"/>
              <w:rPr>
                <w:rStyle w:val="Strong"/>
                <w:rFonts w:asciiTheme="minorHAnsi" w:hAnsiTheme="minorHAnsi"/>
                <w:highlight w:val="yellow"/>
              </w:rPr>
            </w:pPr>
          </w:p>
        </w:tc>
        <w:tc>
          <w:tcPr>
            <w:tcW w:w="1055" w:type="pct"/>
            <w:shd w:val="clear" w:color="auto" w:fill="F2F2F2" w:themeFill="background1" w:themeFillShade="F2"/>
          </w:tcPr>
          <w:p w14:paraId="0F8068A9" w14:textId="77777777" w:rsidR="00A066FD" w:rsidRPr="00517EF3" w:rsidRDefault="00A066FD" w:rsidP="00517EF3">
            <w:pPr>
              <w:spacing w:after="0"/>
              <w:rPr>
                <w:rStyle w:val="Strong"/>
                <w:rFonts w:asciiTheme="minorHAnsi" w:hAnsiTheme="minorHAnsi"/>
                <w:highlight w:val="yellow"/>
              </w:rPr>
            </w:pPr>
          </w:p>
        </w:tc>
        <w:tc>
          <w:tcPr>
            <w:tcW w:w="1054" w:type="pct"/>
            <w:shd w:val="clear" w:color="auto" w:fill="F2F2F2" w:themeFill="background1" w:themeFillShade="F2"/>
            <w:vAlign w:val="center"/>
          </w:tcPr>
          <w:p w14:paraId="4C3BE533" w14:textId="77777777" w:rsidR="00A066FD" w:rsidRPr="00517EF3" w:rsidRDefault="00A066FD" w:rsidP="00517EF3">
            <w:pPr>
              <w:spacing w:after="0"/>
              <w:rPr>
                <w:rStyle w:val="Strong"/>
                <w:rFonts w:asciiTheme="minorHAnsi" w:hAnsiTheme="minorHAnsi"/>
                <w:highlight w:val="yellow"/>
              </w:rPr>
            </w:pPr>
          </w:p>
        </w:tc>
      </w:tr>
      <w:tr w:rsidR="00A066FD" w:rsidRPr="00063940" w14:paraId="29C21A0E" w14:textId="77777777" w:rsidTr="00517EF3">
        <w:tc>
          <w:tcPr>
            <w:tcW w:w="1680" w:type="pct"/>
            <w:shd w:val="clear" w:color="auto" w:fill="F2F2F2" w:themeFill="background1" w:themeFillShade="F2"/>
            <w:vAlign w:val="center"/>
          </w:tcPr>
          <w:p w14:paraId="69DCE061" w14:textId="4E74A1AE" w:rsidR="00A066FD" w:rsidRPr="00063940" w:rsidRDefault="00A066FD" w:rsidP="00517EF3">
            <w:pPr>
              <w:spacing w:after="0"/>
            </w:pPr>
          </w:p>
        </w:tc>
        <w:tc>
          <w:tcPr>
            <w:tcW w:w="1211" w:type="pct"/>
            <w:shd w:val="clear" w:color="auto" w:fill="F2F2F2" w:themeFill="background1" w:themeFillShade="F2"/>
          </w:tcPr>
          <w:p w14:paraId="5998DA61" w14:textId="77777777" w:rsidR="00A066FD" w:rsidRPr="00517EF3" w:rsidRDefault="00A066FD" w:rsidP="00517EF3">
            <w:pPr>
              <w:spacing w:after="0"/>
              <w:rPr>
                <w:rStyle w:val="Strong"/>
                <w:rFonts w:asciiTheme="minorHAnsi" w:hAnsiTheme="minorHAnsi"/>
                <w:highlight w:val="yellow"/>
              </w:rPr>
            </w:pPr>
          </w:p>
        </w:tc>
        <w:tc>
          <w:tcPr>
            <w:tcW w:w="1055" w:type="pct"/>
            <w:shd w:val="clear" w:color="auto" w:fill="F2F2F2" w:themeFill="background1" w:themeFillShade="F2"/>
          </w:tcPr>
          <w:p w14:paraId="57FE9FB7" w14:textId="77777777" w:rsidR="00A066FD" w:rsidRPr="00517EF3" w:rsidRDefault="00A066FD" w:rsidP="00517EF3">
            <w:pPr>
              <w:spacing w:after="0"/>
              <w:rPr>
                <w:rStyle w:val="Strong"/>
                <w:rFonts w:asciiTheme="minorHAnsi" w:hAnsiTheme="minorHAnsi"/>
                <w:highlight w:val="yellow"/>
              </w:rPr>
            </w:pPr>
          </w:p>
        </w:tc>
        <w:tc>
          <w:tcPr>
            <w:tcW w:w="1054" w:type="pct"/>
            <w:shd w:val="clear" w:color="auto" w:fill="F2F2F2" w:themeFill="background1" w:themeFillShade="F2"/>
            <w:vAlign w:val="center"/>
          </w:tcPr>
          <w:p w14:paraId="5E421F92" w14:textId="77777777" w:rsidR="00A066FD" w:rsidRPr="00517EF3" w:rsidRDefault="00A066FD" w:rsidP="00517EF3">
            <w:pPr>
              <w:spacing w:after="0"/>
              <w:rPr>
                <w:rStyle w:val="Strong"/>
                <w:rFonts w:asciiTheme="minorHAnsi" w:hAnsiTheme="minorHAnsi"/>
                <w:highlight w:val="yellow"/>
              </w:rPr>
            </w:pPr>
          </w:p>
        </w:tc>
      </w:tr>
      <w:tr w:rsidR="00602C4E" w:rsidRPr="00063940" w14:paraId="02857F22" w14:textId="77777777" w:rsidTr="00517EF3">
        <w:tc>
          <w:tcPr>
            <w:tcW w:w="1680" w:type="pct"/>
            <w:shd w:val="clear" w:color="auto" w:fill="F2F2F2" w:themeFill="background1" w:themeFillShade="F2"/>
            <w:vAlign w:val="center"/>
          </w:tcPr>
          <w:p w14:paraId="166E41C9" w14:textId="77777777" w:rsidR="00602C4E" w:rsidRPr="00063940" w:rsidDel="00602C4E" w:rsidRDefault="00602C4E" w:rsidP="00517EF3">
            <w:pPr>
              <w:spacing w:after="0"/>
            </w:pPr>
          </w:p>
        </w:tc>
        <w:tc>
          <w:tcPr>
            <w:tcW w:w="1211" w:type="pct"/>
            <w:shd w:val="clear" w:color="auto" w:fill="F2F2F2" w:themeFill="background1" w:themeFillShade="F2"/>
          </w:tcPr>
          <w:p w14:paraId="1EDE866D" w14:textId="77777777" w:rsidR="00602C4E" w:rsidRPr="00517EF3" w:rsidRDefault="00602C4E" w:rsidP="00517EF3">
            <w:pPr>
              <w:spacing w:after="0"/>
              <w:rPr>
                <w:rStyle w:val="Strong"/>
                <w:rFonts w:asciiTheme="minorHAnsi" w:hAnsiTheme="minorHAnsi"/>
                <w:highlight w:val="yellow"/>
              </w:rPr>
            </w:pPr>
          </w:p>
        </w:tc>
        <w:tc>
          <w:tcPr>
            <w:tcW w:w="1055" w:type="pct"/>
            <w:shd w:val="clear" w:color="auto" w:fill="F2F2F2" w:themeFill="background1" w:themeFillShade="F2"/>
          </w:tcPr>
          <w:p w14:paraId="59D7C53C" w14:textId="77777777" w:rsidR="00602C4E" w:rsidRPr="00517EF3" w:rsidRDefault="00602C4E" w:rsidP="00517EF3">
            <w:pPr>
              <w:spacing w:after="0"/>
              <w:rPr>
                <w:rStyle w:val="Strong"/>
                <w:rFonts w:asciiTheme="minorHAnsi" w:hAnsiTheme="minorHAnsi"/>
                <w:highlight w:val="yellow"/>
              </w:rPr>
            </w:pPr>
          </w:p>
        </w:tc>
        <w:tc>
          <w:tcPr>
            <w:tcW w:w="1054" w:type="pct"/>
            <w:shd w:val="clear" w:color="auto" w:fill="F2F2F2" w:themeFill="background1" w:themeFillShade="F2"/>
            <w:vAlign w:val="center"/>
          </w:tcPr>
          <w:p w14:paraId="45B66D22" w14:textId="77777777" w:rsidR="00602C4E" w:rsidRPr="00517EF3" w:rsidRDefault="00602C4E" w:rsidP="00517EF3">
            <w:pPr>
              <w:spacing w:after="0"/>
              <w:rPr>
                <w:rStyle w:val="Strong"/>
                <w:rFonts w:asciiTheme="minorHAnsi" w:hAnsiTheme="minorHAnsi"/>
                <w:highlight w:val="yellow"/>
              </w:rPr>
            </w:pPr>
          </w:p>
        </w:tc>
      </w:tr>
      <w:tr w:rsidR="00602C4E" w:rsidRPr="00063940" w14:paraId="097A3A8F" w14:textId="77777777" w:rsidTr="00517EF3">
        <w:tc>
          <w:tcPr>
            <w:tcW w:w="2891" w:type="pct"/>
            <w:gridSpan w:val="2"/>
            <w:vAlign w:val="center"/>
          </w:tcPr>
          <w:p w14:paraId="745F3D16" w14:textId="77777777" w:rsidR="00602C4E" w:rsidRPr="00517EF3" w:rsidRDefault="00602C4E" w:rsidP="00517EF3">
            <w:pPr>
              <w:spacing w:after="0"/>
              <w:rPr>
                <w:rStyle w:val="Strong"/>
                <w:rFonts w:asciiTheme="minorHAnsi" w:hAnsiTheme="minorHAnsi"/>
                <w:highlight w:val="yellow"/>
              </w:rPr>
            </w:pPr>
            <w:r w:rsidRPr="00517EF3">
              <w:rPr>
                <w:rStyle w:val="Strong"/>
                <w:rFonts w:asciiTheme="minorHAnsi" w:hAnsiTheme="minorHAnsi"/>
              </w:rPr>
              <w:t>26.2.3.2</w:t>
            </w:r>
            <w:r w:rsidRPr="00517EF3">
              <w:rPr>
                <w:rStyle w:val="Strong"/>
                <w:rFonts w:asciiTheme="minorHAnsi" w:hAnsiTheme="minorHAnsi"/>
                <w:b w:val="0"/>
              </w:rPr>
              <w:t xml:space="preserve"> </w:t>
            </w:r>
            <w:r w:rsidR="00A56724" w:rsidRPr="00517EF3">
              <w:rPr>
                <w:rStyle w:val="Strong"/>
                <w:rFonts w:asciiTheme="minorHAnsi" w:hAnsiTheme="minorHAnsi"/>
                <w:b w:val="0"/>
              </w:rPr>
              <w:t>Describe</w:t>
            </w:r>
            <w:r w:rsidRPr="00517EF3">
              <w:rPr>
                <w:rStyle w:val="Strong"/>
                <w:rFonts w:asciiTheme="minorHAnsi" w:hAnsiTheme="minorHAnsi"/>
                <w:b w:val="0"/>
              </w:rPr>
              <w:t xml:space="preserve"> how information from inspections is used to change operational activities and improve stormwater quality.</w:t>
            </w:r>
          </w:p>
        </w:tc>
        <w:tc>
          <w:tcPr>
            <w:tcW w:w="2109" w:type="pct"/>
            <w:gridSpan w:val="2"/>
            <w:shd w:val="clear" w:color="auto" w:fill="F2F2F2" w:themeFill="background1" w:themeFillShade="F2"/>
          </w:tcPr>
          <w:p w14:paraId="04B75D12" w14:textId="77777777" w:rsidR="00602C4E" w:rsidRPr="00517EF3" w:rsidRDefault="00602C4E" w:rsidP="00517EF3">
            <w:pPr>
              <w:spacing w:after="0"/>
              <w:rPr>
                <w:rStyle w:val="Strong"/>
                <w:rFonts w:asciiTheme="minorHAnsi" w:hAnsiTheme="minorHAnsi"/>
                <w:highlight w:val="yellow"/>
              </w:rPr>
            </w:pPr>
          </w:p>
        </w:tc>
      </w:tr>
    </w:tbl>
    <w:p w14:paraId="425A5C9B" w14:textId="77777777" w:rsidR="002D333D" w:rsidRDefault="002D333D" w:rsidP="002D333D">
      <w:pPr>
        <w:spacing w:before="240"/>
      </w:pPr>
      <w:r>
        <w:t>Identify where this information can be found within the supporting documentation provided.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750"/>
        <w:gridCol w:w="2277"/>
      </w:tblGrid>
      <w:tr w:rsidR="002D333D" w:rsidRPr="00477E1B" w14:paraId="3408B59B" w14:textId="77777777" w:rsidTr="00C6346E">
        <w:tc>
          <w:tcPr>
            <w:tcW w:w="3739" w:type="pct"/>
            <w:shd w:val="clear" w:color="auto" w:fill="B6DDE8" w:themeFill="accent5" w:themeFillTint="66"/>
            <w:vAlign w:val="center"/>
          </w:tcPr>
          <w:p w14:paraId="1F9F7E80" w14:textId="77777777" w:rsidR="002D333D" w:rsidRPr="00500EE0" w:rsidRDefault="002D333D" w:rsidP="00C6346E">
            <w:pPr>
              <w:spacing w:after="0"/>
              <w:rPr>
                <w:b/>
              </w:rPr>
            </w:pPr>
            <w:r w:rsidRPr="00500EE0">
              <w:rPr>
                <w:b/>
              </w:rPr>
              <w:t>Supporting Documentation</w:t>
            </w:r>
          </w:p>
          <w:p w14:paraId="44C4C652" w14:textId="77777777" w:rsidR="002D333D" w:rsidRPr="000070EC" w:rsidRDefault="002D333D" w:rsidP="00C6346E">
            <w:pPr>
              <w:spacing w:after="0"/>
            </w:pPr>
            <w:r>
              <w:t xml:space="preserve">(Name / title / description of document) </w:t>
            </w:r>
          </w:p>
        </w:tc>
        <w:tc>
          <w:tcPr>
            <w:tcW w:w="1261" w:type="pct"/>
            <w:shd w:val="clear" w:color="auto" w:fill="B6DDE8" w:themeFill="accent5" w:themeFillTint="66"/>
            <w:vAlign w:val="center"/>
          </w:tcPr>
          <w:p w14:paraId="4BF91F1D" w14:textId="77777777" w:rsidR="002D333D" w:rsidRPr="00500EE0" w:rsidRDefault="002D333D" w:rsidP="00C6346E">
            <w:pPr>
              <w:spacing w:after="0"/>
              <w:jc w:val="center"/>
              <w:rPr>
                <w:b/>
              </w:rPr>
            </w:pPr>
            <w:r w:rsidRPr="00500EE0">
              <w:rPr>
                <w:b/>
              </w:rPr>
              <w:t>Reference</w:t>
            </w:r>
          </w:p>
          <w:p w14:paraId="2F2B87E2" w14:textId="77777777" w:rsidR="002D333D" w:rsidRPr="00477E1B" w:rsidRDefault="002D333D" w:rsidP="00C6346E">
            <w:pPr>
              <w:spacing w:after="0"/>
              <w:jc w:val="center"/>
            </w:pPr>
            <w:r>
              <w:t>(Page no. or section)</w:t>
            </w:r>
          </w:p>
        </w:tc>
      </w:tr>
      <w:tr w:rsidR="002D333D" w:rsidRPr="00477E1B" w14:paraId="60388E37" w14:textId="77777777" w:rsidTr="00C6346E">
        <w:tc>
          <w:tcPr>
            <w:tcW w:w="3739" w:type="pct"/>
            <w:vAlign w:val="center"/>
          </w:tcPr>
          <w:p w14:paraId="4D2BC03E" w14:textId="77777777" w:rsidR="002D333D" w:rsidRPr="001C5042" w:rsidRDefault="002D333D" w:rsidP="00C6346E">
            <w:pPr>
              <w:spacing w:after="0"/>
              <w:rPr>
                <w:i/>
              </w:rPr>
            </w:pPr>
            <w:r>
              <w:rPr>
                <w:i/>
                <w:color w:val="4BACC6" w:themeColor="accent5"/>
              </w:rPr>
              <w:t>####</w:t>
            </w:r>
          </w:p>
        </w:tc>
        <w:tc>
          <w:tcPr>
            <w:tcW w:w="1261" w:type="pct"/>
            <w:vAlign w:val="center"/>
          </w:tcPr>
          <w:p w14:paraId="227AE890" w14:textId="77777777" w:rsidR="002D333D" w:rsidRPr="00477E1B" w:rsidRDefault="002D333D" w:rsidP="002148BA">
            <w:pPr>
              <w:spacing w:after="0"/>
              <w:jc w:val="center"/>
            </w:pPr>
            <w:r w:rsidRPr="0079447E">
              <w:rPr>
                <w:color w:val="4BACC6" w:themeColor="accent5"/>
              </w:rPr>
              <w:t>[##</w:t>
            </w:r>
            <w:r>
              <w:rPr>
                <w:color w:val="4BACC6" w:themeColor="accent5"/>
              </w:rPr>
              <w:t>##</w:t>
            </w:r>
            <w:r w:rsidRPr="0079447E">
              <w:rPr>
                <w:color w:val="4BACC6" w:themeColor="accent5"/>
              </w:rPr>
              <w:t>]</w:t>
            </w:r>
          </w:p>
        </w:tc>
      </w:tr>
      <w:tr w:rsidR="002D333D" w:rsidRPr="00477E1B" w14:paraId="1DD9464A" w14:textId="77777777" w:rsidTr="00C6346E">
        <w:tc>
          <w:tcPr>
            <w:tcW w:w="3739" w:type="pct"/>
            <w:vAlign w:val="center"/>
          </w:tcPr>
          <w:p w14:paraId="74B4ACC5" w14:textId="77777777" w:rsidR="002D333D" w:rsidRDefault="002D333D" w:rsidP="00C6346E">
            <w:pPr>
              <w:spacing w:after="0"/>
              <w:rPr>
                <w:color w:val="4BACC6" w:themeColor="accent5"/>
              </w:rPr>
            </w:pPr>
            <w:r>
              <w:rPr>
                <w:color w:val="4BACC6" w:themeColor="accent5"/>
              </w:rPr>
              <w:t>####</w:t>
            </w:r>
          </w:p>
        </w:tc>
        <w:tc>
          <w:tcPr>
            <w:tcW w:w="1261" w:type="pct"/>
            <w:vAlign w:val="center"/>
          </w:tcPr>
          <w:p w14:paraId="5254E4C5" w14:textId="77777777" w:rsidR="002D333D" w:rsidRPr="0079447E" w:rsidRDefault="002D333D" w:rsidP="002148BA">
            <w:pPr>
              <w:spacing w:after="0"/>
              <w:jc w:val="center"/>
              <w:rPr>
                <w:color w:val="4BACC6" w:themeColor="accent5"/>
              </w:rPr>
            </w:pPr>
            <w:r>
              <w:rPr>
                <w:color w:val="4BACC6" w:themeColor="accent5"/>
              </w:rPr>
              <w:t>[####]</w:t>
            </w:r>
          </w:p>
        </w:tc>
      </w:tr>
    </w:tbl>
    <w:p w14:paraId="487611D0" w14:textId="77777777" w:rsidR="002D333D" w:rsidRDefault="002D333D" w:rsidP="005943A2"/>
    <w:p w14:paraId="79D11E2C" w14:textId="77777777" w:rsidR="00C9602F" w:rsidRPr="002148BA" w:rsidRDefault="00C9602F" w:rsidP="005943A2">
      <w:pPr>
        <w:pStyle w:val="Heading3"/>
        <w:keepLines w:val="0"/>
        <w:rPr>
          <w:rFonts w:eastAsia="Times New Roman" w:cstheme="minorBidi"/>
          <w:b w:val="0"/>
          <w:bCs w:val="0"/>
          <w:caps/>
          <w:noProof/>
          <w:color w:val="56B3D0"/>
          <w:sz w:val="36"/>
          <w:szCs w:val="32"/>
        </w:rPr>
      </w:pPr>
      <w:r w:rsidRPr="002148BA">
        <w:rPr>
          <w:rFonts w:eastAsia="Times New Roman" w:cstheme="minorBidi"/>
          <w:b w:val="0"/>
          <w:bCs w:val="0"/>
          <w:caps/>
          <w:noProof/>
          <w:color w:val="56B3D0"/>
          <w:sz w:val="36"/>
          <w:szCs w:val="32"/>
        </w:rPr>
        <w:t>DISCUSSION</w:t>
      </w:r>
    </w:p>
    <w:p w14:paraId="667F85E7" w14:textId="134455A5" w:rsidR="00C9602F" w:rsidRPr="00A57F18" w:rsidRDefault="00C9602F" w:rsidP="005943A2">
      <w:r w:rsidRPr="00A57F18">
        <w:t xml:space="preserve">Outline any issues you would like to highlight and clarify with the </w:t>
      </w:r>
      <w:r w:rsidR="002148BA">
        <w:t xml:space="preserve">Certified Assessor(s). </w:t>
      </w:r>
    </w:p>
    <w:tbl>
      <w:tblPr>
        <w:tblStyle w:val="TableGrid"/>
        <w:tblW w:w="0" w:type="auto"/>
        <w:tblBorders>
          <w:insideH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27"/>
      </w:tblGrid>
      <w:tr w:rsidR="00C9602F" w:rsidRPr="00A57F18" w14:paraId="297EEB4D" w14:textId="77777777" w:rsidTr="00426E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  <w:shd w:val="clear" w:color="auto" w:fill="F2F2F2" w:themeFill="background1" w:themeFillShade="F2"/>
          </w:tcPr>
          <w:p w14:paraId="1F9A80DD" w14:textId="77777777" w:rsidR="00063940" w:rsidRDefault="00063940" w:rsidP="005943A2"/>
          <w:p w14:paraId="1181C193" w14:textId="77777777" w:rsidR="00063940" w:rsidRDefault="00063940" w:rsidP="005943A2"/>
          <w:p w14:paraId="63114B34" w14:textId="77777777" w:rsidR="00063940" w:rsidRPr="00A57F18" w:rsidRDefault="00063940" w:rsidP="005943A2"/>
        </w:tc>
      </w:tr>
    </w:tbl>
    <w:p w14:paraId="3F9648B9" w14:textId="77777777" w:rsidR="002148BA" w:rsidRDefault="002148BA" w:rsidP="005943A2">
      <w:pPr>
        <w:pStyle w:val="Heading1"/>
      </w:pPr>
    </w:p>
    <w:p w14:paraId="2CE98C48" w14:textId="77777777" w:rsidR="002148BA" w:rsidRDefault="002148BA" w:rsidP="005943A2">
      <w:pPr>
        <w:pStyle w:val="Heading1"/>
      </w:pPr>
    </w:p>
    <w:p w14:paraId="16B77103" w14:textId="77777777" w:rsidR="002148BA" w:rsidRDefault="002148BA" w:rsidP="005943A2">
      <w:pPr>
        <w:pStyle w:val="Heading1"/>
      </w:pPr>
    </w:p>
    <w:p w14:paraId="1677452D" w14:textId="77777777" w:rsidR="002148BA" w:rsidRDefault="002148BA" w:rsidP="005943A2">
      <w:pPr>
        <w:pStyle w:val="Heading1"/>
      </w:pPr>
    </w:p>
    <w:p w14:paraId="0BCE6ABC" w14:textId="77777777" w:rsidR="000F12D3" w:rsidRPr="00A57F18" w:rsidRDefault="000F12D3" w:rsidP="005943A2">
      <w:pPr>
        <w:pStyle w:val="Heading1"/>
      </w:pPr>
      <w:r w:rsidRPr="00A57F18">
        <w:t>DECLARATION</w:t>
      </w:r>
    </w:p>
    <w:p w14:paraId="08E16FA3" w14:textId="77777777" w:rsidR="000F12D3" w:rsidRPr="00A57F18" w:rsidRDefault="000F12D3" w:rsidP="005943A2">
      <w:pPr>
        <w:rPr>
          <w:rFonts w:eastAsiaTheme="majorEastAsia"/>
        </w:rPr>
      </w:pPr>
      <w:r w:rsidRPr="00A57F18"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18B237E5" w14:textId="77777777" w:rsidR="00A57F18" w:rsidRPr="00390A0A" w:rsidRDefault="00A57F18" w:rsidP="00A57F18">
      <w:r w:rsidRPr="00390A0A">
        <w:t xml:space="preserve">Provide author details, including name, position and email address: 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Look w:val="04A0" w:firstRow="1" w:lastRow="0" w:firstColumn="1" w:lastColumn="0" w:noHBand="0" w:noVBand="1"/>
      </w:tblPr>
      <w:tblGrid>
        <w:gridCol w:w="9027"/>
      </w:tblGrid>
      <w:tr w:rsidR="00A57F18" w:rsidRPr="00390A0A" w14:paraId="77A29A89" w14:textId="77777777" w:rsidTr="00B30C95">
        <w:tc>
          <w:tcPr>
            <w:tcW w:w="5000" w:type="pct"/>
            <w:shd w:val="clear" w:color="auto" w:fill="F2F2F2" w:themeFill="background1" w:themeFillShade="F2"/>
            <w:vAlign w:val="center"/>
          </w:tcPr>
          <w:p w14:paraId="588D2235" w14:textId="77777777" w:rsidR="00A57F18" w:rsidRDefault="00A57F18" w:rsidP="00B30C95"/>
          <w:p w14:paraId="7779C0A1" w14:textId="77777777" w:rsidR="00063940" w:rsidRDefault="00063940" w:rsidP="00B30C95"/>
          <w:p w14:paraId="08170EE2" w14:textId="77777777" w:rsidR="00126CDE" w:rsidRPr="00390A0A" w:rsidRDefault="00126CDE" w:rsidP="00B30C95"/>
        </w:tc>
      </w:tr>
    </w:tbl>
    <w:sdt>
      <w:sdtPr>
        <w:id w:val="-976908219"/>
        <w:showingPlcHdr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51D26B1A" w14:textId="7C3B5948" w:rsidR="00A57F18" w:rsidRPr="00390A0A" w:rsidRDefault="00A57F18" w:rsidP="00A57F18">
          <w:pPr>
            <w:rPr>
              <w:rFonts w:eastAsiaTheme="majorEastAsia"/>
            </w:rPr>
          </w:pPr>
          <w:r w:rsidRPr="00390A0A">
            <w:rPr>
              <w:rStyle w:val="PlaceholderText"/>
            </w:rPr>
            <w:t>Click here to enter a date.</w:t>
          </w:r>
        </w:p>
      </w:sdtContent>
    </w:sdt>
    <w:p w14:paraId="540A2987" w14:textId="77777777" w:rsidR="00067934" w:rsidRPr="00A57F18" w:rsidRDefault="00067934" w:rsidP="00517EF3">
      <w:pPr>
        <w:pStyle w:val="Heading1"/>
      </w:pPr>
    </w:p>
    <w:sectPr w:rsidR="00067934" w:rsidRPr="00A57F18" w:rsidSect="009173CC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62CD3C" w14:textId="77777777" w:rsidR="00DD0B21" w:rsidRDefault="00DD0B21" w:rsidP="00341F70">
      <w:pPr>
        <w:spacing w:after="0" w:line="240" w:lineRule="auto"/>
      </w:pPr>
      <w:r>
        <w:separator/>
      </w:r>
    </w:p>
  </w:endnote>
  <w:endnote w:type="continuationSeparator" w:id="0">
    <w:p w14:paraId="136C571C" w14:textId="77777777" w:rsidR="00DD0B21" w:rsidRDefault="00DD0B21" w:rsidP="00341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5CB28A" w14:textId="77777777" w:rsidR="00341F70" w:rsidRDefault="00341F70">
    <w:pPr>
      <w:pStyle w:val="Footer"/>
    </w:pPr>
    <w:r>
      <w:rPr>
        <w:noProof/>
        <w:lang w:eastAsia="en-AU"/>
      </w:rPr>
      <w:drawing>
        <wp:inline distT="0" distB="0" distL="0" distR="0" wp14:anchorId="37259D51" wp14:editId="3910FA21">
          <wp:extent cx="2713990" cy="352425"/>
          <wp:effectExtent l="0" t="0" r="0" b="9525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3990" cy="352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2AC03F" w14:textId="77777777" w:rsidR="00DD0B21" w:rsidRDefault="00DD0B21" w:rsidP="00341F70">
      <w:pPr>
        <w:spacing w:after="0" w:line="240" w:lineRule="auto"/>
      </w:pPr>
      <w:r>
        <w:separator/>
      </w:r>
    </w:p>
  </w:footnote>
  <w:footnote w:type="continuationSeparator" w:id="0">
    <w:p w14:paraId="163F0770" w14:textId="77777777" w:rsidR="00DD0B21" w:rsidRDefault="00DD0B21" w:rsidP="00341F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476A62" w14:textId="6E33F022" w:rsidR="00A21FCB" w:rsidRDefault="00A21FCB" w:rsidP="00A21FCB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</w:rPr>
    </w:pPr>
    <w:r>
      <w:rPr>
        <w:sz w:val="16"/>
        <w:szCs w:val="16"/>
      </w:rPr>
      <w:t xml:space="preserve">Green Star – </w:t>
    </w:r>
    <w:r w:rsidR="00A72EB0">
      <w:rPr>
        <w:sz w:val="16"/>
        <w:szCs w:val="16"/>
      </w:rPr>
      <w:t>Performance v1</w:t>
    </w:r>
    <w:r w:rsidR="003446A9">
      <w:rPr>
        <w:sz w:val="16"/>
        <w:szCs w:val="16"/>
      </w:rPr>
      <w:t>.</w:t>
    </w:r>
    <w:r w:rsidR="00AF708C">
      <w:rPr>
        <w:sz w:val="16"/>
        <w:szCs w:val="16"/>
      </w:rPr>
      <w:t>2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="003446A9">
      <w:rPr>
        <w:sz w:val="16"/>
        <w:szCs w:val="16"/>
      </w:rPr>
      <w:t xml:space="preserve">Initial Certification </w:t>
    </w:r>
    <w:r>
      <w:rPr>
        <w:sz w:val="16"/>
        <w:szCs w:val="16"/>
      </w:rPr>
      <w:t xml:space="preserve">Submission Template </w:t>
    </w:r>
    <w:r w:rsidR="00CD7EE1">
      <w:rPr>
        <w:sz w:val="16"/>
        <w:szCs w:val="16"/>
      </w:rPr>
      <w:t>r1</w:t>
    </w:r>
  </w:p>
  <w:p w14:paraId="69C90F1D" w14:textId="77777777" w:rsidR="00341F70" w:rsidRDefault="00341F7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F433C"/>
    <w:multiLevelType w:val="multilevel"/>
    <w:tmpl w:val="10781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705B24"/>
    <w:multiLevelType w:val="multilevel"/>
    <w:tmpl w:val="62608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DA04A1"/>
    <w:multiLevelType w:val="multilevel"/>
    <w:tmpl w:val="4ABC70A0"/>
    <w:lvl w:ilvl="0">
      <w:start w:val="1"/>
      <w:numFmt w:val="decimal"/>
      <w:lvlText w:val="%1."/>
      <w:lvlJc w:val="left"/>
      <w:pPr>
        <w:ind w:left="360" w:hanging="360"/>
      </w:pPr>
      <w:rPr>
        <w:color w:val="92D050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A7A15E0"/>
    <w:multiLevelType w:val="hybridMultilevel"/>
    <w:tmpl w:val="D4DA4D14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F76638"/>
    <w:multiLevelType w:val="hybridMultilevel"/>
    <w:tmpl w:val="93FA82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C22A30"/>
    <w:multiLevelType w:val="hybridMultilevel"/>
    <w:tmpl w:val="66008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774FDA"/>
    <w:multiLevelType w:val="hybridMultilevel"/>
    <w:tmpl w:val="3A8A1F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9B11B2"/>
    <w:multiLevelType w:val="hybridMultilevel"/>
    <w:tmpl w:val="36CCA7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A81850"/>
    <w:multiLevelType w:val="hybridMultilevel"/>
    <w:tmpl w:val="B76E95E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F7066B"/>
    <w:multiLevelType w:val="hybridMultilevel"/>
    <w:tmpl w:val="E61A2726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075B45"/>
    <w:multiLevelType w:val="hybridMultilevel"/>
    <w:tmpl w:val="B76E95E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FD1A19"/>
    <w:multiLevelType w:val="hybridMultilevel"/>
    <w:tmpl w:val="CB0C41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C53AB7"/>
    <w:multiLevelType w:val="hybridMultilevel"/>
    <w:tmpl w:val="74E61B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BE0479"/>
    <w:multiLevelType w:val="hybridMultilevel"/>
    <w:tmpl w:val="8FD08DD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6" w15:restartNumberingAfterBreak="0">
    <w:nsid w:val="329238D1"/>
    <w:multiLevelType w:val="hybridMultilevel"/>
    <w:tmpl w:val="CEF2A7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9E3840"/>
    <w:multiLevelType w:val="hybridMultilevel"/>
    <w:tmpl w:val="7C982F9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BCA79BD"/>
    <w:multiLevelType w:val="multilevel"/>
    <w:tmpl w:val="3E302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762A67"/>
    <w:multiLevelType w:val="hybridMultilevel"/>
    <w:tmpl w:val="BD8AF6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140F80"/>
    <w:multiLevelType w:val="multilevel"/>
    <w:tmpl w:val="AD260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6F7552"/>
    <w:multiLevelType w:val="hybridMultilevel"/>
    <w:tmpl w:val="13B8BE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2A01E5"/>
    <w:multiLevelType w:val="hybridMultilevel"/>
    <w:tmpl w:val="8FD08DD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811AEA"/>
    <w:multiLevelType w:val="multilevel"/>
    <w:tmpl w:val="57245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3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5" w15:restartNumberingAfterBreak="0">
    <w:nsid w:val="58AB6B65"/>
    <w:multiLevelType w:val="hybridMultilevel"/>
    <w:tmpl w:val="AD9476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9756CF"/>
    <w:multiLevelType w:val="hybridMultilevel"/>
    <w:tmpl w:val="46C6A04A"/>
    <w:lvl w:ilvl="0" w:tplc="F4BA1F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8228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6803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0CBA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74CA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9EF4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BCEE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3A73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004B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201BF3"/>
    <w:multiLevelType w:val="hybridMultilevel"/>
    <w:tmpl w:val="E7F2C63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C73783"/>
    <w:multiLevelType w:val="hybridMultilevel"/>
    <w:tmpl w:val="A56EE7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FE6B67"/>
    <w:multiLevelType w:val="hybridMultilevel"/>
    <w:tmpl w:val="1EFE6136"/>
    <w:lvl w:ilvl="0" w:tplc="E3860666">
      <w:start w:val="1"/>
      <w:numFmt w:val="bullet"/>
      <w:pStyle w:val="L1do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FB58A8"/>
    <w:multiLevelType w:val="hybridMultilevel"/>
    <w:tmpl w:val="E370D8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413954"/>
    <w:multiLevelType w:val="hybridMultilevel"/>
    <w:tmpl w:val="B76E95E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5C6171"/>
    <w:multiLevelType w:val="hybridMultilevel"/>
    <w:tmpl w:val="C9D6AF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CC1BC2"/>
    <w:multiLevelType w:val="hybridMultilevel"/>
    <w:tmpl w:val="3EEC2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0"/>
  </w:num>
  <w:num w:numId="3">
    <w:abstractNumId w:val="31"/>
  </w:num>
  <w:num w:numId="4">
    <w:abstractNumId w:val="21"/>
  </w:num>
  <w:num w:numId="5">
    <w:abstractNumId w:val="1"/>
  </w:num>
  <w:num w:numId="6">
    <w:abstractNumId w:val="24"/>
  </w:num>
  <w:num w:numId="7">
    <w:abstractNumId w:val="26"/>
  </w:num>
  <w:num w:numId="8">
    <w:abstractNumId w:val="9"/>
  </w:num>
  <w:num w:numId="9">
    <w:abstractNumId w:val="10"/>
  </w:num>
  <w:num w:numId="10">
    <w:abstractNumId w:val="14"/>
  </w:num>
  <w:num w:numId="11">
    <w:abstractNumId w:val="4"/>
  </w:num>
  <w:num w:numId="12">
    <w:abstractNumId w:val="23"/>
  </w:num>
  <w:num w:numId="13">
    <w:abstractNumId w:val="11"/>
  </w:num>
  <w:num w:numId="14">
    <w:abstractNumId w:val="3"/>
  </w:num>
  <w:num w:numId="15">
    <w:abstractNumId w:val="13"/>
  </w:num>
  <w:num w:numId="16">
    <w:abstractNumId w:val="7"/>
  </w:num>
  <w:num w:numId="17">
    <w:abstractNumId w:val="12"/>
  </w:num>
  <w:num w:numId="18">
    <w:abstractNumId w:val="0"/>
  </w:num>
  <w:num w:numId="19">
    <w:abstractNumId w:val="2"/>
  </w:num>
  <w:num w:numId="20">
    <w:abstractNumId w:val="20"/>
  </w:num>
  <w:num w:numId="21">
    <w:abstractNumId w:val="18"/>
  </w:num>
  <w:num w:numId="22">
    <w:abstractNumId w:val="35"/>
  </w:num>
  <w:num w:numId="23">
    <w:abstractNumId w:val="5"/>
  </w:num>
  <w:num w:numId="24">
    <w:abstractNumId w:val="16"/>
  </w:num>
  <w:num w:numId="25">
    <w:abstractNumId w:val="22"/>
  </w:num>
  <w:num w:numId="26">
    <w:abstractNumId w:val="34"/>
  </w:num>
  <w:num w:numId="27">
    <w:abstractNumId w:val="32"/>
  </w:num>
  <w:num w:numId="28">
    <w:abstractNumId w:val="25"/>
  </w:num>
  <w:num w:numId="29">
    <w:abstractNumId w:val="19"/>
  </w:num>
  <w:num w:numId="30">
    <w:abstractNumId w:val="28"/>
  </w:num>
  <w:num w:numId="31">
    <w:abstractNumId w:val="8"/>
  </w:num>
  <w:num w:numId="32">
    <w:abstractNumId w:val="17"/>
  </w:num>
  <w:num w:numId="33">
    <w:abstractNumId w:val="27"/>
  </w:num>
  <w:num w:numId="34">
    <w:abstractNumId w:val="6"/>
  </w:num>
  <w:num w:numId="35">
    <w:abstractNumId w:val="29"/>
  </w:num>
  <w:num w:numId="36">
    <w:abstractNumId w:val="3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F4B"/>
    <w:rsid w:val="00015B85"/>
    <w:rsid w:val="00017B56"/>
    <w:rsid w:val="00024DF2"/>
    <w:rsid w:val="000251DE"/>
    <w:rsid w:val="000251E8"/>
    <w:rsid w:val="0002622D"/>
    <w:rsid w:val="00033608"/>
    <w:rsid w:val="00041305"/>
    <w:rsid w:val="000414A1"/>
    <w:rsid w:val="00043CC3"/>
    <w:rsid w:val="00063940"/>
    <w:rsid w:val="00067934"/>
    <w:rsid w:val="0007088C"/>
    <w:rsid w:val="00075F14"/>
    <w:rsid w:val="00084A88"/>
    <w:rsid w:val="00097055"/>
    <w:rsid w:val="000A16BA"/>
    <w:rsid w:val="000D169E"/>
    <w:rsid w:val="000F0FB5"/>
    <w:rsid w:val="000F12D3"/>
    <w:rsid w:val="000F2F32"/>
    <w:rsid w:val="000F321D"/>
    <w:rsid w:val="00102D9D"/>
    <w:rsid w:val="00103541"/>
    <w:rsid w:val="0011081A"/>
    <w:rsid w:val="00117E71"/>
    <w:rsid w:val="00120507"/>
    <w:rsid w:val="00126CDE"/>
    <w:rsid w:val="001403DB"/>
    <w:rsid w:val="00145EF1"/>
    <w:rsid w:val="00155FD6"/>
    <w:rsid w:val="00166528"/>
    <w:rsid w:val="001A6021"/>
    <w:rsid w:val="001A76C9"/>
    <w:rsid w:val="001C087A"/>
    <w:rsid w:val="001C4C68"/>
    <w:rsid w:val="001C55B2"/>
    <w:rsid w:val="001D4931"/>
    <w:rsid w:val="002148BA"/>
    <w:rsid w:val="00233E2E"/>
    <w:rsid w:val="00253282"/>
    <w:rsid w:val="00262AC1"/>
    <w:rsid w:val="002631BC"/>
    <w:rsid w:val="0026389D"/>
    <w:rsid w:val="002769C3"/>
    <w:rsid w:val="00291D61"/>
    <w:rsid w:val="002A3459"/>
    <w:rsid w:val="002B5708"/>
    <w:rsid w:val="002C68AB"/>
    <w:rsid w:val="002C778B"/>
    <w:rsid w:val="002D333D"/>
    <w:rsid w:val="002D672F"/>
    <w:rsid w:val="002E412F"/>
    <w:rsid w:val="002F0C37"/>
    <w:rsid w:val="00313F06"/>
    <w:rsid w:val="00321287"/>
    <w:rsid w:val="00323D07"/>
    <w:rsid w:val="00341F70"/>
    <w:rsid w:val="00343B85"/>
    <w:rsid w:val="003446A9"/>
    <w:rsid w:val="00354A98"/>
    <w:rsid w:val="00362490"/>
    <w:rsid w:val="00375418"/>
    <w:rsid w:val="00383ADF"/>
    <w:rsid w:val="00385775"/>
    <w:rsid w:val="00386BF8"/>
    <w:rsid w:val="003A63C9"/>
    <w:rsid w:val="003B281D"/>
    <w:rsid w:val="003B481B"/>
    <w:rsid w:val="003D7320"/>
    <w:rsid w:val="003E6408"/>
    <w:rsid w:val="003F2424"/>
    <w:rsid w:val="003F710D"/>
    <w:rsid w:val="004109A5"/>
    <w:rsid w:val="00415DAA"/>
    <w:rsid w:val="00421258"/>
    <w:rsid w:val="004238E6"/>
    <w:rsid w:val="00426B1B"/>
    <w:rsid w:val="00441FDE"/>
    <w:rsid w:val="00450AF8"/>
    <w:rsid w:val="00453342"/>
    <w:rsid w:val="00462121"/>
    <w:rsid w:val="00462791"/>
    <w:rsid w:val="004634B3"/>
    <w:rsid w:val="00466A53"/>
    <w:rsid w:val="0047092D"/>
    <w:rsid w:val="00470E31"/>
    <w:rsid w:val="00471975"/>
    <w:rsid w:val="004A2F3C"/>
    <w:rsid w:val="004A3279"/>
    <w:rsid w:val="004A4EE1"/>
    <w:rsid w:val="004C5ACA"/>
    <w:rsid w:val="004D7376"/>
    <w:rsid w:val="004D73AF"/>
    <w:rsid w:val="004E345C"/>
    <w:rsid w:val="004F2472"/>
    <w:rsid w:val="005148C8"/>
    <w:rsid w:val="00517EF3"/>
    <w:rsid w:val="005205F4"/>
    <w:rsid w:val="005311D5"/>
    <w:rsid w:val="00543FCE"/>
    <w:rsid w:val="005500F9"/>
    <w:rsid w:val="0056462C"/>
    <w:rsid w:val="0056752C"/>
    <w:rsid w:val="00577D2A"/>
    <w:rsid w:val="0058556C"/>
    <w:rsid w:val="00591476"/>
    <w:rsid w:val="005935D0"/>
    <w:rsid w:val="005943A2"/>
    <w:rsid w:val="005959BE"/>
    <w:rsid w:val="005B1A2D"/>
    <w:rsid w:val="005B681D"/>
    <w:rsid w:val="005C2F1A"/>
    <w:rsid w:val="005C34D2"/>
    <w:rsid w:val="005C692B"/>
    <w:rsid w:val="005E267B"/>
    <w:rsid w:val="005E3471"/>
    <w:rsid w:val="00602C4E"/>
    <w:rsid w:val="00611601"/>
    <w:rsid w:val="0062673F"/>
    <w:rsid w:val="006304B2"/>
    <w:rsid w:val="006654B3"/>
    <w:rsid w:val="00675AE6"/>
    <w:rsid w:val="00696088"/>
    <w:rsid w:val="006A165F"/>
    <w:rsid w:val="006B3D65"/>
    <w:rsid w:val="006B5067"/>
    <w:rsid w:val="006B6118"/>
    <w:rsid w:val="006C09EF"/>
    <w:rsid w:val="006C4CA5"/>
    <w:rsid w:val="006D3C47"/>
    <w:rsid w:val="0072577C"/>
    <w:rsid w:val="0075170B"/>
    <w:rsid w:val="007537EB"/>
    <w:rsid w:val="00756201"/>
    <w:rsid w:val="00756A56"/>
    <w:rsid w:val="00766025"/>
    <w:rsid w:val="007772D5"/>
    <w:rsid w:val="00783D12"/>
    <w:rsid w:val="007C5A50"/>
    <w:rsid w:val="007D3ED6"/>
    <w:rsid w:val="007F11C9"/>
    <w:rsid w:val="007F6C64"/>
    <w:rsid w:val="00810BA2"/>
    <w:rsid w:val="0082756C"/>
    <w:rsid w:val="00830329"/>
    <w:rsid w:val="0083217F"/>
    <w:rsid w:val="00833D8E"/>
    <w:rsid w:val="00834B07"/>
    <w:rsid w:val="00841903"/>
    <w:rsid w:val="0086343F"/>
    <w:rsid w:val="00867312"/>
    <w:rsid w:val="00874D00"/>
    <w:rsid w:val="008841E0"/>
    <w:rsid w:val="008B10FC"/>
    <w:rsid w:val="008D2570"/>
    <w:rsid w:val="008E2EB8"/>
    <w:rsid w:val="008E32B6"/>
    <w:rsid w:val="009068E5"/>
    <w:rsid w:val="0091109E"/>
    <w:rsid w:val="009173CC"/>
    <w:rsid w:val="0092292E"/>
    <w:rsid w:val="0093612A"/>
    <w:rsid w:val="00941D1F"/>
    <w:rsid w:val="00950859"/>
    <w:rsid w:val="0095348B"/>
    <w:rsid w:val="00955DBE"/>
    <w:rsid w:val="00962159"/>
    <w:rsid w:val="00973783"/>
    <w:rsid w:val="00974FB1"/>
    <w:rsid w:val="00994B4D"/>
    <w:rsid w:val="009A13BF"/>
    <w:rsid w:val="009C2C66"/>
    <w:rsid w:val="009E45D5"/>
    <w:rsid w:val="009F30BD"/>
    <w:rsid w:val="00A0009A"/>
    <w:rsid w:val="00A066FD"/>
    <w:rsid w:val="00A07F5A"/>
    <w:rsid w:val="00A14291"/>
    <w:rsid w:val="00A14DE0"/>
    <w:rsid w:val="00A207CE"/>
    <w:rsid w:val="00A21FCB"/>
    <w:rsid w:val="00A275AC"/>
    <w:rsid w:val="00A31CDE"/>
    <w:rsid w:val="00A45B94"/>
    <w:rsid w:val="00A53705"/>
    <w:rsid w:val="00A5527D"/>
    <w:rsid w:val="00A56724"/>
    <w:rsid w:val="00A579E8"/>
    <w:rsid w:val="00A57F18"/>
    <w:rsid w:val="00A72EB0"/>
    <w:rsid w:val="00A73804"/>
    <w:rsid w:val="00A77B3E"/>
    <w:rsid w:val="00A85E41"/>
    <w:rsid w:val="00A90934"/>
    <w:rsid w:val="00A928A4"/>
    <w:rsid w:val="00AA0A2C"/>
    <w:rsid w:val="00AA2E9F"/>
    <w:rsid w:val="00AA6199"/>
    <w:rsid w:val="00AB2114"/>
    <w:rsid w:val="00AC0166"/>
    <w:rsid w:val="00AD250F"/>
    <w:rsid w:val="00AD7849"/>
    <w:rsid w:val="00AF437B"/>
    <w:rsid w:val="00AF708C"/>
    <w:rsid w:val="00B04026"/>
    <w:rsid w:val="00B1022C"/>
    <w:rsid w:val="00B16241"/>
    <w:rsid w:val="00B2137F"/>
    <w:rsid w:val="00B31520"/>
    <w:rsid w:val="00B40F22"/>
    <w:rsid w:val="00B43004"/>
    <w:rsid w:val="00B77405"/>
    <w:rsid w:val="00B8161A"/>
    <w:rsid w:val="00B94AD7"/>
    <w:rsid w:val="00B95C4C"/>
    <w:rsid w:val="00BA7D0F"/>
    <w:rsid w:val="00BB0CF9"/>
    <w:rsid w:val="00BC13DE"/>
    <w:rsid w:val="00BC1D56"/>
    <w:rsid w:val="00BD24C3"/>
    <w:rsid w:val="00BE6905"/>
    <w:rsid w:val="00BF49EC"/>
    <w:rsid w:val="00BF694D"/>
    <w:rsid w:val="00C03C5D"/>
    <w:rsid w:val="00C1393D"/>
    <w:rsid w:val="00C166CB"/>
    <w:rsid w:val="00C172F4"/>
    <w:rsid w:val="00C32A06"/>
    <w:rsid w:val="00C63291"/>
    <w:rsid w:val="00C65005"/>
    <w:rsid w:val="00C66A4C"/>
    <w:rsid w:val="00C8146E"/>
    <w:rsid w:val="00C814E4"/>
    <w:rsid w:val="00C92BB3"/>
    <w:rsid w:val="00C93B33"/>
    <w:rsid w:val="00C9602F"/>
    <w:rsid w:val="00CA175C"/>
    <w:rsid w:val="00CA2474"/>
    <w:rsid w:val="00CD7EE1"/>
    <w:rsid w:val="00D144BE"/>
    <w:rsid w:val="00D15333"/>
    <w:rsid w:val="00D20319"/>
    <w:rsid w:val="00D20DA9"/>
    <w:rsid w:val="00D32CE7"/>
    <w:rsid w:val="00D34A57"/>
    <w:rsid w:val="00D532C3"/>
    <w:rsid w:val="00D55E65"/>
    <w:rsid w:val="00D70E27"/>
    <w:rsid w:val="00D80683"/>
    <w:rsid w:val="00D80EAC"/>
    <w:rsid w:val="00D90EBB"/>
    <w:rsid w:val="00DA27D3"/>
    <w:rsid w:val="00DC36E3"/>
    <w:rsid w:val="00DD0B21"/>
    <w:rsid w:val="00DE012D"/>
    <w:rsid w:val="00DF0E45"/>
    <w:rsid w:val="00E04BDA"/>
    <w:rsid w:val="00E1023F"/>
    <w:rsid w:val="00E15F6B"/>
    <w:rsid w:val="00E33F82"/>
    <w:rsid w:val="00E41BB5"/>
    <w:rsid w:val="00E52F47"/>
    <w:rsid w:val="00E54DF3"/>
    <w:rsid w:val="00E6004D"/>
    <w:rsid w:val="00E63EF6"/>
    <w:rsid w:val="00E705B8"/>
    <w:rsid w:val="00E81E13"/>
    <w:rsid w:val="00EC4E1C"/>
    <w:rsid w:val="00ED21E1"/>
    <w:rsid w:val="00EE0752"/>
    <w:rsid w:val="00EE192D"/>
    <w:rsid w:val="00EF2637"/>
    <w:rsid w:val="00F13B24"/>
    <w:rsid w:val="00F22707"/>
    <w:rsid w:val="00F22F4B"/>
    <w:rsid w:val="00F239EF"/>
    <w:rsid w:val="00F43E46"/>
    <w:rsid w:val="00F54D3D"/>
    <w:rsid w:val="00F666B3"/>
    <w:rsid w:val="00F93D08"/>
    <w:rsid w:val="00F945F1"/>
    <w:rsid w:val="00FB13AD"/>
    <w:rsid w:val="00FB145F"/>
    <w:rsid w:val="00FB2507"/>
    <w:rsid w:val="00FC156C"/>
    <w:rsid w:val="00FC67A4"/>
    <w:rsid w:val="00FD6245"/>
    <w:rsid w:val="00FD75D2"/>
    <w:rsid w:val="00FF3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28BA16"/>
  <w15:docId w15:val="{C6066898-5E17-481F-8F22-ED628BD49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 w:uiPriority="9" w:qFormat="1"/>
    <w:lsdException w:name="heading 2" w:locked="0" w:uiPriority="9" w:qFormat="1"/>
    <w:lsdException w:name="heading 3" w:locked="0" w:qFormat="1"/>
    <w:lsdException w:name="heading 4" w:locked="0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C92BB3"/>
    <w:pPr>
      <w:spacing w:after="160" w:line="259" w:lineRule="auto"/>
    </w:pPr>
    <w:rPr>
      <w:rFonts w:ascii="Arial" w:eastAsiaTheme="minorHAnsi" w:hAnsi="Arial" w:cstheme="minorBidi"/>
      <w:szCs w:val="22"/>
      <w:lang w:val="en-AU"/>
    </w:rPr>
  </w:style>
  <w:style w:type="paragraph" w:styleId="Heading1">
    <w:name w:val="heading 1"/>
    <w:basedOn w:val="Normal"/>
    <w:link w:val="Heading1Char"/>
    <w:uiPriority w:val="9"/>
    <w:qFormat/>
    <w:rsid w:val="00A57F18"/>
    <w:pPr>
      <w:spacing w:before="240" w:line="240" w:lineRule="auto"/>
      <w:outlineLvl w:val="0"/>
    </w:pPr>
    <w:rPr>
      <w:rFonts w:eastAsia="Times New Roman"/>
      <w:caps/>
      <w:noProof/>
      <w:color w:val="56B3D0"/>
      <w:sz w:val="36"/>
      <w:szCs w:val="32"/>
    </w:rPr>
  </w:style>
  <w:style w:type="paragraph" w:styleId="Heading2">
    <w:name w:val="heading 2"/>
    <w:aliases w:val="Heading L2"/>
    <w:basedOn w:val="Normal"/>
    <w:next w:val="Normal"/>
    <w:link w:val="Heading2Char"/>
    <w:uiPriority w:val="9"/>
    <w:unhideWhenUsed/>
    <w:qFormat/>
    <w:rsid w:val="00AF708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A57F18"/>
    <w:pPr>
      <w:keepLines/>
      <w:spacing w:before="80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Subsubtitle"/>
    <w:basedOn w:val="Normal"/>
    <w:next w:val="Normal"/>
    <w:autoRedefine/>
    <w:rsid w:val="00DC36E3"/>
    <w:pPr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DC36E3"/>
    <w:pPr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DC36E3"/>
    <w:pPr>
      <w:spacing w:after="40" w:line="240" w:lineRule="auto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  <w:rsid w:val="00C92BB3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C92BB3"/>
  </w:style>
  <w:style w:type="paragraph" w:customStyle="1" w:styleId="Pointsavailable">
    <w:name w:val="Points available"/>
    <w:basedOn w:val="Caption"/>
    <w:link w:val="PointsavailableChar"/>
    <w:autoRedefine/>
    <w:qFormat/>
    <w:rsid w:val="00A57F18"/>
    <w:pPr>
      <w:pBdr>
        <w:bottom w:val="single" w:sz="2" w:space="1" w:color="BFBFBF" w:themeColor="background1" w:themeShade="BF"/>
      </w:pBdr>
      <w:spacing w:after="0" w:line="288" w:lineRule="auto"/>
      <w:ind w:left="720" w:hanging="720"/>
    </w:pPr>
    <w:rPr>
      <w:rFonts w:eastAsia="Calibri" w:cs="Times New Roman"/>
      <w:bCs w:val="0"/>
      <w:color w:val="56B3D0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A57F18"/>
    <w:rPr>
      <w:rFonts w:ascii="Arial" w:eastAsia="Calibri" w:hAnsi="Arial"/>
      <w:b/>
      <w:color w:val="56B3D0"/>
      <w:sz w:val="22"/>
      <w:szCs w:val="16"/>
      <w:lang w:val="en-AU"/>
    </w:rPr>
  </w:style>
  <w:style w:type="paragraph" w:styleId="Caption">
    <w:name w:val="caption"/>
    <w:basedOn w:val="Normal"/>
    <w:next w:val="Normal"/>
    <w:uiPriority w:val="35"/>
    <w:unhideWhenUsed/>
    <w:qFormat/>
    <w:rsid w:val="00A57F18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leClassic1">
    <w:name w:val="Table Classic 1"/>
    <w:basedOn w:val="TableNormal"/>
    <w:locked/>
    <w:rsid w:val="00BA7D0F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DC36E3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DC36E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DC36E3"/>
    <w:pPr>
      <w:numPr>
        <w:numId w:val="1"/>
      </w:numPr>
    </w:pPr>
  </w:style>
  <w:style w:type="table" w:styleId="ColorfulGrid-Accent5">
    <w:name w:val="Colorful Grid Accent 5"/>
    <w:basedOn w:val="TableNormal"/>
    <w:uiPriority w:val="73"/>
    <w:locked/>
    <w:rsid w:val="00DC36E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rsid w:val="00DC36E3"/>
    <w:pPr>
      <w:numPr>
        <w:numId w:val="5"/>
      </w:numPr>
    </w:pPr>
  </w:style>
  <w:style w:type="character" w:customStyle="1" w:styleId="BullettextChar">
    <w:name w:val="Bullet text Char"/>
    <w:basedOn w:val="DefaultParagraphFont"/>
    <w:link w:val="Bullettext"/>
    <w:rsid w:val="00DC36E3"/>
    <w:rPr>
      <w:rFonts w:ascii="Arial" w:eastAsia="Arial" w:hAnsi="Arial" w:cs="Arial"/>
      <w:color w:val="000000"/>
    </w:rPr>
  </w:style>
  <w:style w:type="table" w:styleId="TableGrid">
    <w:name w:val="Table Grid"/>
    <w:basedOn w:val="TableNormal"/>
    <w:uiPriority w:val="59"/>
    <w:locked/>
    <w:rsid w:val="00A57F18"/>
    <w:rPr>
      <w:rFonts w:asciiTheme="minorHAnsi" w:eastAsiaTheme="minorHAnsi" w:hAnsiTheme="minorHAnsi" w:cstheme="minorBidi"/>
      <w:sz w:val="22"/>
      <w:szCs w:val="22"/>
      <w:lang w:val="en-AU"/>
    </w:rPr>
    <w:tblPr>
      <w:tblBorders>
        <w:top w:val="single" w:sz="8" w:space="0" w:color="56B3D0"/>
        <w:bottom w:val="single" w:sz="8" w:space="0" w:color="56B3D0"/>
        <w:insideH w:val="single" w:sz="8" w:space="0" w:color="56B3D0"/>
      </w:tblBorders>
    </w:tblPr>
    <w:tblStylePr w:type="firstCol">
      <w:rPr>
        <w:b/>
      </w:rPr>
    </w:tblStylePr>
  </w:style>
  <w:style w:type="character" w:customStyle="1" w:styleId="Italics">
    <w:name w:val="Italics"/>
    <w:basedOn w:val="DefaultParagraphFont"/>
    <w:uiPriority w:val="1"/>
    <w:rsid w:val="00DC36E3"/>
    <w:rPr>
      <w:i/>
    </w:rPr>
  </w:style>
  <w:style w:type="paragraph" w:styleId="List">
    <w:name w:val="List"/>
    <w:basedOn w:val="Normal"/>
    <w:rsid w:val="00DC36E3"/>
    <w:pPr>
      <w:numPr>
        <w:numId w:val="2"/>
      </w:numPr>
    </w:pPr>
  </w:style>
  <w:style w:type="character" w:customStyle="1" w:styleId="StyleBold">
    <w:name w:val="Style Bold"/>
    <w:basedOn w:val="DefaultParagraphFont"/>
    <w:rsid w:val="00DC36E3"/>
    <w:rPr>
      <w:b/>
      <w:bCs/>
    </w:rPr>
  </w:style>
  <w:style w:type="table" w:styleId="Table3Deffects1">
    <w:name w:val="Table 3D effects 1"/>
    <w:basedOn w:val="TableNormal"/>
    <w:locked/>
    <w:rsid w:val="00DC36E3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DC36E3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L1 num list,Body of text - Bullet point,List (1st level)"/>
    <w:basedOn w:val="Normal"/>
    <w:link w:val="ListParagraphChar"/>
    <w:uiPriority w:val="34"/>
    <w:qFormat/>
    <w:locked/>
    <w:rsid w:val="00A57F18"/>
    <w:pPr>
      <w:numPr>
        <w:numId w:val="7"/>
      </w:numPr>
      <w:spacing w:line="288" w:lineRule="auto"/>
      <w:contextualSpacing/>
      <w:jc w:val="both"/>
    </w:pPr>
    <w:rPr>
      <w:rFonts w:eastAsia="Calibri" w:cs="Times New Roman"/>
      <w:szCs w:val="18"/>
    </w:rPr>
  </w:style>
  <w:style w:type="paragraph" w:customStyle="1" w:styleId="Centered">
    <w:name w:val="Centered"/>
    <w:basedOn w:val="Normal"/>
    <w:rsid w:val="00DC36E3"/>
    <w:pPr>
      <w:jc w:val="center"/>
    </w:pPr>
  </w:style>
  <w:style w:type="table" w:styleId="Table3Deffects3">
    <w:name w:val="Table 3D effects 3"/>
    <w:basedOn w:val="TableNormal"/>
    <w:locked/>
    <w:rsid w:val="00BA7D0F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rsid w:val="00BA7D0F"/>
    <w:pPr>
      <w:numPr>
        <w:numId w:val="3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Heading L2 Char"/>
    <w:basedOn w:val="DefaultParagraphFont"/>
    <w:link w:val="Heading2"/>
    <w:uiPriority w:val="9"/>
    <w:rsid w:val="00AF708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BA7D0F"/>
    <w:rPr>
      <w:rFonts w:ascii="Arial" w:eastAsia="Arial" w:hAnsi="Arial" w:cs="Arial"/>
      <w:bCs w:val="0"/>
      <w:caps w:val="0"/>
      <w:color w:val="56B3D0"/>
      <w:sz w:val="28"/>
      <w:szCs w:val="28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BA7D0F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BA7D0F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BA7D0F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uiPriority w:val="99"/>
    <w:unhideWhenUsed/>
    <w:locked/>
    <w:rsid w:val="00A57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57F18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rsid w:val="00BA7D0F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A57F18"/>
    <w:rPr>
      <w:rFonts w:ascii="Arial" w:eastAsiaTheme="majorEastAsia" w:hAnsi="Arial" w:cstheme="majorBidi"/>
      <w:b/>
      <w:bCs/>
      <w:color w:val="000000"/>
      <w:szCs w:val="22"/>
      <w:lang w:val="en-AU"/>
    </w:rPr>
  </w:style>
  <w:style w:type="paragraph" w:customStyle="1" w:styleId="Bluetext">
    <w:name w:val="Blue text"/>
    <w:basedOn w:val="Normal"/>
    <w:rsid w:val="00BA7D0F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BA7D0F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rsid w:val="00BA7D0F"/>
    <w:pPr>
      <w:spacing w:line="336" w:lineRule="exact"/>
    </w:pPr>
    <w:rPr>
      <w:sz w:val="28"/>
    </w:rPr>
  </w:style>
  <w:style w:type="character" w:customStyle="1" w:styleId="DocumentTextbody">
    <w:name w:val="Document Text (body)"/>
    <w:basedOn w:val="DefaultParagraphFont"/>
    <w:uiPriority w:val="1"/>
    <w:rsid w:val="005B1A2D"/>
    <w:rPr>
      <w:color w:val="auto"/>
    </w:rPr>
  </w:style>
  <w:style w:type="paragraph" w:customStyle="1" w:styleId="BodyoftextBulletPoint">
    <w:name w:val="Body of text – Bullet Point"/>
    <w:basedOn w:val="Normal"/>
    <w:link w:val="BodyoftextBulletPointChar"/>
    <w:rsid w:val="00D532C3"/>
    <w:pPr>
      <w:numPr>
        <w:numId w:val="4"/>
      </w:numPr>
    </w:pPr>
  </w:style>
  <w:style w:type="character" w:customStyle="1" w:styleId="BodyoftextBulletPointChar">
    <w:name w:val="Body of text – Bullet Point Char"/>
    <w:basedOn w:val="DefaultParagraphFont"/>
    <w:link w:val="BodyoftextBulletPoint"/>
    <w:rsid w:val="00D532C3"/>
    <w:rPr>
      <w:rFonts w:asciiTheme="minorHAnsi" w:eastAsiaTheme="minorHAnsi" w:hAnsiTheme="minorHAnsi" w:cstheme="minorBidi"/>
      <w:sz w:val="22"/>
      <w:szCs w:val="22"/>
      <w:lang w:val="en-AU"/>
    </w:rPr>
  </w:style>
  <w:style w:type="paragraph" w:styleId="Header">
    <w:name w:val="header"/>
    <w:basedOn w:val="Normal"/>
    <w:link w:val="HeaderChar"/>
    <w:unhideWhenUsed/>
    <w:locked/>
    <w:rsid w:val="00A57F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57F18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unhideWhenUsed/>
    <w:locked/>
    <w:rsid w:val="00A57F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A57F18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A57F18"/>
    <w:pPr>
      <w:keepLines w:val="0"/>
      <w:tabs>
        <w:tab w:val="left" w:pos="142"/>
      </w:tabs>
      <w:spacing w:before="240" w:line="240" w:lineRule="auto"/>
      <w:ind w:left="720" w:hanging="720"/>
    </w:pPr>
    <w:rPr>
      <w:rFonts w:eastAsia="Arial" w:cs="Arial"/>
      <w:b w:val="0"/>
      <w:caps/>
      <w:color w:val="365F91" w:themeColor="accent1" w:themeShade="BF"/>
      <w:sz w:val="28"/>
      <w:szCs w:val="28"/>
    </w:rPr>
  </w:style>
  <w:style w:type="character" w:customStyle="1" w:styleId="CriterionChar">
    <w:name w:val="Criterion Char"/>
    <w:basedOn w:val="DefaultParagraphFont"/>
    <w:link w:val="Criterion"/>
    <w:rsid w:val="00A57F18"/>
    <w:rPr>
      <w:rFonts w:ascii="Arial" w:eastAsia="Arial" w:hAnsi="Arial" w:cs="Arial"/>
      <w:bCs/>
      <w:caps/>
      <w:color w:val="365F91" w:themeColor="accent1" w:themeShade="BF"/>
      <w:sz w:val="28"/>
      <w:szCs w:val="28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rsid w:val="00A57F18"/>
    <w:rPr>
      <w:rFonts w:ascii="Arial" w:hAnsi="Arial" w:cs="Arial"/>
      <w:caps/>
      <w:noProof/>
      <w:color w:val="56B3D0"/>
      <w:sz w:val="36"/>
      <w:szCs w:val="32"/>
      <w:lang w:val="en-AU"/>
    </w:rPr>
  </w:style>
  <w:style w:type="paragraph" w:customStyle="1" w:styleId="Style3">
    <w:name w:val="Style3"/>
    <w:basedOn w:val="Heading3"/>
    <w:rsid w:val="00A57F18"/>
    <w:pPr>
      <w:keepLines w:val="0"/>
      <w:numPr>
        <w:ilvl w:val="1"/>
        <w:numId w:val="6"/>
      </w:numPr>
      <w:spacing w:before="0" w:after="240" w:line="192" w:lineRule="auto"/>
    </w:pPr>
    <w:rPr>
      <w:rFonts w:ascii="Arial Rounded MT Bold" w:eastAsia="Calibri" w:hAnsi="Arial Rounded MT Bold" w:cs="Times New Roman"/>
      <w:b w:val="0"/>
      <w:bCs w:val="0"/>
      <w:caps/>
      <w:noProof/>
      <w:color w:val="92D050"/>
      <w:szCs w:val="28"/>
    </w:rPr>
  </w:style>
  <w:style w:type="character" w:customStyle="1" w:styleId="ListParagraphChar">
    <w:name w:val="List Paragraph Char"/>
    <w:aliases w:val="L1 num list Char,Body of text - Bullet point Char,List (1st level) Char"/>
    <w:basedOn w:val="DefaultParagraphFont"/>
    <w:link w:val="ListParagraph"/>
    <w:uiPriority w:val="34"/>
    <w:rsid w:val="00A57F18"/>
    <w:rPr>
      <w:rFonts w:ascii="Arial" w:eastAsia="Calibri" w:hAnsi="Arial"/>
      <w:color w:val="000000"/>
      <w:szCs w:val="18"/>
      <w:lang w:val="en-AU"/>
    </w:rPr>
  </w:style>
  <w:style w:type="character" w:styleId="Emphasis">
    <w:name w:val="Emphasis"/>
    <w:basedOn w:val="DefaultParagraphFont"/>
    <w:uiPriority w:val="20"/>
    <w:locked/>
    <w:rsid w:val="00A57F18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AF708C"/>
    <w:pPr>
      <w:spacing w:line="240" w:lineRule="auto"/>
      <w:ind w:right="-1"/>
    </w:pPr>
    <w:rPr>
      <w:rFonts w:eastAsia="Calibri"/>
      <w:caps/>
      <w:noProof/>
      <w:color w:val="56B3D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AF708C"/>
    <w:rPr>
      <w:rFonts w:ascii="Arial" w:eastAsia="Calibri" w:hAnsi="Arial" w:cstheme="minorBidi"/>
      <w:caps/>
      <w:noProof/>
      <w:color w:val="56B3D0"/>
      <w:sz w:val="44"/>
      <w:szCs w:val="44"/>
      <w:lang w:val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A57F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A57F18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A57F18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A57F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7F18"/>
    <w:rPr>
      <w:rFonts w:ascii="Arial" w:eastAsia="Arial" w:hAnsi="Arial" w:cs="Arial"/>
      <w:b/>
      <w:bCs/>
      <w:color w:val="000000"/>
      <w:lang w:val="en-AU"/>
    </w:rPr>
  </w:style>
  <w:style w:type="paragraph" w:styleId="Revision">
    <w:name w:val="Revision"/>
    <w:hidden/>
    <w:uiPriority w:val="99"/>
    <w:semiHidden/>
    <w:rsid w:val="00A57F18"/>
    <w:rPr>
      <w:rFonts w:ascii="Arial" w:eastAsiaTheme="minorHAnsi" w:hAnsi="Arial" w:cstheme="minorBidi"/>
      <w:sz w:val="22"/>
      <w:szCs w:val="22"/>
      <w:lang w:val="en-AU"/>
    </w:rPr>
  </w:style>
  <w:style w:type="character" w:styleId="Hyperlink">
    <w:name w:val="Hyperlink"/>
    <w:basedOn w:val="DefaultParagraphFont"/>
    <w:uiPriority w:val="99"/>
    <w:unhideWhenUsed/>
    <w:locked/>
    <w:rsid w:val="00A57F18"/>
    <w:rPr>
      <w:color w:val="0000FF" w:themeColor="hyperlink"/>
      <w:u w:val="single"/>
    </w:rPr>
  </w:style>
  <w:style w:type="paragraph" w:styleId="NoSpacing">
    <w:name w:val="No Spacing"/>
    <w:uiPriority w:val="1"/>
    <w:locked/>
    <w:rsid w:val="00067934"/>
    <w:rPr>
      <w:rFonts w:ascii="Arial" w:eastAsiaTheme="minorHAnsi" w:hAnsi="Arial" w:cstheme="minorBidi"/>
      <w:szCs w:val="22"/>
      <w:lang w:val="en-AU"/>
    </w:rPr>
  </w:style>
  <w:style w:type="paragraph" w:customStyle="1" w:styleId="L1dots">
    <w:name w:val="L1 dots"/>
    <w:basedOn w:val="ListParagraph"/>
    <w:link w:val="L1dotsChar"/>
    <w:qFormat/>
    <w:rsid w:val="00233E2E"/>
    <w:pPr>
      <w:numPr>
        <w:numId w:val="35"/>
      </w:numPr>
    </w:pPr>
  </w:style>
  <w:style w:type="character" w:customStyle="1" w:styleId="L1dotsChar">
    <w:name w:val="L1 dots Char"/>
    <w:basedOn w:val="ListParagraphChar"/>
    <w:link w:val="L1dots"/>
    <w:rsid w:val="00233E2E"/>
    <w:rPr>
      <w:rFonts w:ascii="Arial" w:eastAsia="Calibri" w:hAnsi="Arial"/>
      <w:color w:val="000000"/>
      <w:szCs w:val="18"/>
      <w:lang w:val="en-AU"/>
    </w:rPr>
  </w:style>
  <w:style w:type="paragraph" w:customStyle="1" w:styleId="L2dots">
    <w:name w:val="L2 dots"/>
    <w:basedOn w:val="Normal"/>
    <w:link w:val="L2dotsChar"/>
    <w:qFormat/>
    <w:rsid w:val="00233E2E"/>
    <w:pPr>
      <w:spacing w:after="0"/>
      <w:ind w:left="1080" w:hanging="360"/>
      <w:contextualSpacing/>
    </w:pPr>
    <w:rPr>
      <w:lang w:val="en-GB" w:eastAsia="en-GB"/>
    </w:rPr>
  </w:style>
  <w:style w:type="character" w:customStyle="1" w:styleId="L2dotsChar">
    <w:name w:val="L2 dots Char"/>
    <w:basedOn w:val="DefaultParagraphFont"/>
    <w:link w:val="L2dots"/>
    <w:rsid w:val="00233E2E"/>
    <w:rPr>
      <w:rFonts w:ascii="Arial" w:eastAsia="Arial" w:hAnsi="Arial" w:cs="Arial"/>
      <w:color w:val="000000"/>
      <w:lang w:val="en-GB" w:eastAsia="en-GB"/>
    </w:rPr>
  </w:style>
  <w:style w:type="paragraph" w:customStyle="1" w:styleId="L2NumList">
    <w:name w:val="L2 Num List"/>
    <w:basedOn w:val="ListParagraph"/>
    <w:link w:val="L2NumListChar"/>
    <w:qFormat/>
    <w:rsid w:val="00233E2E"/>
    <w:pPr>
      <w:jc w:val="left"/>
    </w:pPr>
  </w:style>
  <w:style w:type="character" w:customStyle="1" w:styleId="L2NumListChar">
    <w:name w:val="L2 Num List Char"/>
    <w:basedOn w:val="ListParagraphChar"/>
    <w:link w:val="L2NumList"/>
    <w:rsid w:val="00233E2E"/>
    <w:rPr>
      <w:rFonts w:ascii="Arial" w:eastAsia="Calibri" w:hAnsi="Arial"/>
      <w:color w:val="000000"/>
      <w:szCs w:val="18"/>
      <w:lang w:val="en-AU"/>
    </w:rPr>
  </w:style>
  <w:style w:type="paragraph" w:customStyle="1" w:styleId="Optionslist">
    <w:name w:val="Options list"/>
    <w:basedOn w:val="ListParagraph"/>
    <w:link w:val="OptionslistChar"/>
    <w:qFormat/>
    <w:rsid w:val="00233E2E"/>
    <w:rPr>
      <w:szCs w:val="20"/>
    </w:rPr>
  </w:style>
  <w:style w:type="character" w:customStyle="1" w:styleId="OptionslistChar">
    <w:name w:val="Options list Char"/>
    <w:basedOn w:val="DefaultParagraphFont"/>
    <w:link w:val="Optionslist"/>
    <w:rsid w:val="00233E2E"/>
    <w:rPr>
      <w:rFonts w:ascii="Arial" w:eastAsia="Calibri" w:hAnsi="Arial"/>
      <w:color w:val="000000"/>
      <w:lang w:val="en-AU"/>
    </w:rPr>
  </w:style>
  <w:style w:type="paragraph" w:customStyle="1" w:styleId="Preliminary">
    <w:name w:val="Preliminary"/>
    <w:basedOn w:val="Heading3"/>
    <w:qFormat/>
    <w:rsid w:val="00233E2E"/>
    <w:pPr>
      <w:ind w:left="720" w:hanging="720"/>
    </w:pPr>
    <w:rPr>
      <w:rFonts w:eastAsia="Times New Roman" w:cs="Times New Roman"/>
    </w:rPr>
  </w:style>
  <w:style w:type="paragraph" w:customStyle="1" w:styleId="tabletext">
    <w:name w:val="table text"/>
    <w:basedOn w:val="Normal"/>
    <w:qFormat/>
    <w:rsid w:val="00233E2E"/>
    <w:pPr>
      <w:spacing w:after="0" w:line="240" w:lineRule="auto"/>
    </w:pPr>
    <w:rPr>
      <w:b/>
    </w:rPr>
  </w:style>
  <w:style w:type="paragraph" w:customStyle="1" w:styleId="TableTitle">
    <w:name w:val="Table Title"/>
    <w:basedOn w:val="Normal"/>
    <w:qFormat/>
    <w:rsid w:val="00233E2E"/>
    <w:pPr>
      <w:jc w:val="center"/>
    </w:pPr>
    <w:rPr>
      <w:b/>
      <w:sz w:val="24"/>
    </w:rPr>
  </w:style>
  <w:style w:type="character" w:styleId="PlaceholderText">
    <w:name w:val="Placeholder Text"/>
    <w:basedOn w:val="DefaultParagraphFont"/>
    <w:uiPriority w:val="99"/>
    <w:semiHidden/>
    <w:locked/>
    <w:rsid w:val="00A57F18"/>
    <w:rPr>
      <w:color w:val="808080"/>
    </w:rPr>
  </w:style>
  <w:style w:type="paragraph" w:customStyle="1" w:styleId="Heading20">
    <w:name w:val="Heading  2"/>
    <w:basedOn w:val="Heading2"/>
    <w:link w:val="Heading2Char0"/>
    <w:qFormat/>
    <w:rsid w:val="00AF708C"/>
    <w:pPr>
      <w:keepNext w:val="0"/>
      <w:keepLines w:val="0"/>
      <w:tabs>
        <w:tab w:val="left" w:pos="142"/>
      </w:tabs>
      <w:spacing w:before="240" w:after="160" w:line="240" w:lineRule="auto"/>
      <w:ind w:left="720" w:hanging="720"/>
    </w:pPr>
    <w:rPr>
      <w:rFonts w:ascii="Arial" w:eastAsia="Arial" w:hAnsi="Arial" w:cs="Arial"/>
      <w:bCs/>
      <w:caps/>
      <w:color w:val="56B3D0"/>
      <w:sz w:val="28"/>
      <w:szCs w:val="28"/>
    </w:rPr>
  </w:style>
  <w:style w:type="character" w:customStyle="1" w:styleId="Heading2Char0">
    <w:name w:val="Heading  2 Char"/>
    <w:basedOn w:val="DefaultParagraphFont"/>
    <w:link w:val="Heading20"/>
    <w:rsid w:val="00AF708C"/>
    <w:rPr>
      <w:rFonts w:ascii="Arial" w:eastAsia="Arial" w:hAnsi="Arial" w:cs="Arial"/>
      <w:bCs/>
      <w:caps/>
      <w:color w:val="56B3D0"/>
      <w:sz w:val="28"/>
      <w:szCs w:val="2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9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83C896B0-DC0E-4640-93B0-B356EA9FD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872</Words>
  <Characters>5283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Devan Valenti</cp:lastModifiedBy>
  <cp:revision>4</cp:revision>
  <cp:lastPrinted>1900-12-31T14:00:00Z</cp:lastPrinted>
  <dcterms:created xsi:type="dcterms:W3CDTF">2017-11-28T01:20:00Z</dcterms:created>
  <dcterms:modified xsi:type="dcterms:W3CDTF">2017-11-28T05:27:00Z</dcterms:modified>
</cp:coreProperties>
</file>